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2i31wseounjr" w:id="0"/>
      <w:bookmarkEnd w:id="0"/>
      <w:r w:rsidDel="00000000" w:rsidR="00000000" w:rsidRPr="00000000">
        <w:rPr>
          <w:rFonts w:ascii="Figtree ExtraBold" w:cs="Figtree ExtraBold" w:eastAsia="Figtree ExtraBold" w:hAnsi="Figtree ExtraBold"/>
          <w:b w:val="0"/>
          <w:bCs w:val="0"/>
          <w:i w:val="0"/>
          <w:iCs w:val="0"/>
          <w:smallCaps w:val="0"/>
          <w:strike w:val="0"/>
          <w:color w:val="124658"/>
          <w:sz w:val="44"/>
          <w:szCs w:val="44"/>
          <w:u w:val="none"/>
          <w:shd w:fill="auto" w:val="clear"/>
          <w:vertAlign w:val="baseline"/>
          <w:rtl w:val="0"/>
        </w:rPr>
        <w:t xml:space="preserve">Coding Konvention für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dolfq48cnpz" w:id="1"/>
      <w:bookmarkEnd w:id="1"/>
      <w:r w:rsidDel="00000000" w:rsidR="00000000" w:rsidRPr="00000000">
        <w:rPr>
          <w:rtl w:val="0"/>
        </w:rPr>
        <w:t xml:space="preserve">Coding Konvention für HTML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8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ahse5n8hnxts" w:id="2"/>
      <w:bookmarkEnd w:id="2"/>
      <w:r w:rsidDel="00000000" w:rsidR="00000000" w:rsidRPr="00000000">
        <w:rPr>
          <w:rtl w:val="0"/>
        </w:rPr>
        <w:t xml:space="preserve">Struktur und Semantik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12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Nutze semantische Tags: </w:t>
      </w:r>
      <w:r w:rsidDel="00000000" w:rsidR="00000000" w:rsidRPr="00000000">
        <w:rPr>
          <w:color w:val="188038"/>
          <w:rtl w:val="0"/>
        </w:rPr>
        <w:t xml:space="preserve">header, nav, main, section, article, aside, footer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Verwende </w:t>
      </w:r>
      <w:r w:rsidDel="00000000" w:rsidR="00000000" w:rsidRPr="00000000">
        <w:rPr>
          <w:color w:val="188038"/>
          <w:rtl w:val="0"/>
        </w:rPr>
        <w:t xml:space="preserve">h1 </w:t>
      </w:r>
      <w:r w:rsidDel="00000000" w:rsidR="00000000" w:rsidRPr="00000000">
        <w:rPr>
          <w:rtl w:val="0"/>
        </w:rPr>
        <w:t xml:space="preserve">bis </w:t>
      </w:r>
      <w:r w:rsidDel="00000000" w:rsidR="00000000" w:rsidRPr="00000000">
        <w:rPr>
          <w:color w:val="188038"/>
          <w:rtl w:val="0"/>
        </w:rPr>
        <w:t xml:space="preserve">h6 </w:t>
      </w:r>
      <w:r w:rsidDel="00000000" w:rsidR="00000000" w:rsidRPr="00000000">
        <w:rPr>
          <w:rtl w:val="0"/>
        </w:rPr>
        <w:t xml:space="preserve">in sinnvoller Hierarchie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Benutze </w:t>
      </w:r>
      <w:r w:rsidDel="00000000" w:rsidR="00000000" w:rsidRPr="00000000">
        <w:rPr>
          <w:color w:val="188038"/>
          <w:rtl w:val="0"/>
        </w:rPr>
        <w:t xml:space="preserve">section </w:t>
      </w:r>
      <w:r w:rsidDel="00000000" w:rsidR="00000000" w:rsidRPr="00000000">
        <w:rPr>
          <w:rtl w:val="0"/>
        </w:rPr>
        <w:t xml:space="preserve">für thematische Abschnitte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Verwende </w:t>
      </w:r>
      <w:r w:rsidDel="00000000" w:rsidR="00000000" w:rsidRPr="00000000">
        <w:rPr>
          <w:color w:val="188038"/>
          <w:rtl w:val="0"/>
        </w:rPr>
        <w:t xml:space="preserve">article </w:t>
      </w:r>
      <w:r w:rsidDel="00000000" w:rsidR="00000000" w:rsidRPr="00000000">
        <w:rPr>
          <w:rtl w:val="0"/>
        </w:rPr>
        <w:t xml:space="preserve">für eigenständige Inhalte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Ergänze </w:t>
      </w:r>
      <w:r w:rsidDel="00000000" w:rsidR="00000000" w:rsidRPr="00000000">
        <w:rPr>
          <w:color w:val="188038"/>
          <w:rtl w:val="0"/>
        </w:rPr>
        <w:t xml:space="preserve">aside </w:t>
      </w:r>
      <w:r w:rsidDel="00000000" w:rsidR="00000000" w:rsidRPr="00000000">
        <w:rPr>
          <w:rtl w:val="0"/>
        </w:rPr>
        <w:t xml:space="preserve">für Zusatzinfos, nicht für Layout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Setze </w:t>
      </w:r>
      <w:r w:rsidDel="00000000" w:rsidR="00000000" w:rsidRPr="00000000">
        <w:rPr>
          <w:color w:val="188038"/>
          <w:rtl w:val="0"/>
        </w:rPr>
        <w:t xml:space="preserve">figure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color w:val="188038"/>
          <w:rtl w:val="0"/>
        </w:rPr>
        <w:t xml:space="preserve">figcaption </w:t>
      </w:r>
      <w:r w:rsidDel="00000000" w:rsidR="00000000" w:rsidRPr="00000000">
        <w:rPr>
          <w:rtl w:val="0"/>
        </w:rPr>
        <w:t xml:space="preserve">für Bilder mit Bedeutung</w:t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8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ppos9gnobnjh" w:id="3"/>
      <w:bookmarkEnd w:id="3"/>
      <w:r w:rsidDel="00000000" w:rsidR="00000000" w:rsidRPr="00000000">
        <w:rPr>
          <w:rtl w:val="0"/>
        </w:rPr>
        <w:t xml:space="preserve">Lesbarkeit und Wartbarkeit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12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Einheitlich eingerückt und formatiert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tiefen, unübersichtlichen Verschachtelungen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Verwende sprechende Namen (englisch)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Verständliche, gepflegte Kommentare, die den Code ergänzen</w:t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8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y9vq6trvmdg6" w:id="4"/>
      <w:bookmarkEnd w:id="4"/>
      <w:r w:rsidDel="00000000" w:rsidR="00000000" w:rsidRPr="00000000">
        <w:rPr>
          <w:rtl w:val="0"/>
        </w:rPr>
        <w:t xml:space="preserve">Barrierefreiheit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12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Bilder haben sinnvolle </w:t>
      </w:r>
      <w:r w:rsidDel="00000000" w:rsidR="00000000" w:rsidRPr="00000000">
        <w:rPr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-Texte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E-Mail-Adressen mit </w:t>
      </w:r>
      <w:r w:rsidDel="00000000" w:rsidR="00000000" w:rsidRPr="00000000">
        <w:rPr>
          <w:color w:val="188038"/>
          <w:rtl w:val="0"/>
        </w:rPr>
        <w:t xml:space="preserve">mailto: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Tabellen haben: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&lt;caption&gt;</w:t>
      </w:r>
      <w:r w:rsidDel="00000000" w:rsidR="00000000" w:rsidRPr="00000000">
        <w:rPr>
          <w:rtl w:val="0"/>
        </w:rPr>
        <w:t xml:space="preserve"> (wenn sinnvoll)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&lt;th&gt;</w:t>
      </w:r>
      <w:r w:rsidDel="00000000" w:rsidR="00000000" w:rsidRPr="00000000">
        <w:rPr>
          <w:rtl w:val="0"/>
        </w:rPr>
        <w:t xml:space="preserve"> statt nur </w:t>
      </w:r>
      <w:r w:rsidDel="00000000" w:rsidR="00000000" w:rsidRPr="00000000">
        <w:rPr>
          <w:color w:val="188038"/>
          <w:rtl w:val="0"/>
        </w:rPr>
        <w:t xml:space="preserve">&lt;td&gt;</w:t>
      </w:r>
      <w:r w:rsidDel="00000000" w:rsidR="00000000" w:rsidRPr="00000000">
        <w:rPr>
          <w:rtl w:val="0"/>
        </w:rPr>
        <w:t xml:space="preserve"> für Überschriften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korrekte logische Struktur (Zeilen oder Spalten)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als Liste (</w:t>
      </w:r>
      <w:r w:rsidDel="00000000" w:rsidR="00000000" w:rsidRPr="00000000">
        <w:rPr>
          <w:color w:val="188038"/>
          <w:rtl w:val="0"/>
        </w:rPr>
        <w:t xml:space="preserve">&lt;ul&gt;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color w:val="188038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8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hqsrhfgiqrt8" w:id="5"/>
      <w:bookmarkEnd w:id="5"/>
      <w:r w:rsidDel="00000000" w:rsidR="00000000" w:rsidRPr="00000000">
        <w:rPr>
          <w:rtl w:val="0"/>
        </w:rPr>
        <w:t xml:space="preserve">Inhalte richtig kennzeichnen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120" w:beforeAutospacing="0" w:lineRule="auto"/>
        <w:ind w:left="720" w:hanging="360"/>
      </w:pPr>
      <w:r w:rsidDel="00000000" w:rsidR="00000000" w:rsidRPr="00000000">
        <w:rPr>
          <w:rtl w:val="0"/>
        </w:rPr>
        <w:t xml:space="preserve"> Wichtiges hervorheben mit </w:t>
      </w:r>
      <w:r w:rsidDel="00000000" w:rsidR="00000000" w:rsidRPr="00000000">
        <w:rPr>
          <w:color w:val="188038"/>
          <w:rtl w:val="0"/>
        </w:rPr>
        <w:t xml:space="preserve">&lt;strong&gt;</w:t>
      </w:r>
      <w:r w:rsidDel="00000000" w:rsidR="00000000" w:rsidRPr="00000000">
        <w:rPr>
          <w:rtl w:val="0"/>
        </w:rPr>
        <w:t xml:space="preserve"> oder </w:t>
      </w:r>
      <w:r w:rsidDel="00000000" w:rsidR="00000000" w:rsidRPr="00000000">
        <w:rPr>
          <w:color w:val="188038"/>
          <w:rtl w:val="0"/>
        </w:rPr>
        <w:t xml:space="preserve">&lt;em&gt;</w:t>
      </w:r>
      <w:r w:rsidDel="00000000" w:rsidR="00000000" w:rsidRPr="00000000">
        <w:rPr>
          <w:rtl w:val="0"/>
        </w:rPr>
        <w:t xml:space="preserve">, nicht nur </w:t>
      </w:r>
      <w:r w:rsidDel="00000000" w:rsidR="00000000" w:rsidRPr="00000000">
        <w:rPr>
          <w:color w:val="188038"/>
          <w:rtl w:val="0"/>
        </w:rPr>
        <w:t xml:space="preserve">&lt;b&gt;</w:t>
      </w:r>
      <w:r w:rsidDel="00000000" w:rsidR="00000000" w:rsidRPr="00000000">
        <w:rPr>
          <w:rtl w:val="0"/>
        </w:rPr>
        <w:t xml:space="preserve"> oder </w:t>
      </w:r>
      <w:r w:rsidDel="00000000" w:rsidR="00000000" w:rsidRPr="00000000">
        <w:rPr>
          <w:color w:val="188038"/>
          <w:rtl w:val="0"/>
        </w:rPr>
        <w:t xml:space="preserve">&lt;i&gt;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Inline-Textstruktur mit </w:t>
      </w:r>
      <w:r w:rsidDel="00000000" w:rsidR="00000000" w:rsidRPr="00000000">
        <w:rPr>
          <w:color w:val="188038"/>
          <w:rtl w:val="0"/>
        </w:rPr>
        <w:t xml:space="preserve">&lt;span&gt;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Fließtext in </w:t>
      </w:r>
      <w:r w:rsidDel="00000000" w:rsidR="00000000" w:rsidRPr="00000000">
        <w:rPr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, nicht in </w:t>
      </w:r>
      <w:r w:rsidDel="00000000" w:rsidR="00000000" w:rsidRPr="00000000">
        <w:rPr>
          <w:color w:val="188038"/>
          <w:rtl w:val="0"/>
        </w:rPr>
        <w:t xml:space="preserve">div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8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yel771x1mjld" w:id="6"/>
      <w:bookmarkEnd w:id="6"/>
      <w:r w:rsidDel="00000000" w:rsidR="00000000" w:rsidRPr="00000000">
        <w:rPr>
          <w:rtl w:val="0"/>
        </w:rPr>
        <w:t xml:space="preserve">Gültigkeit und Standards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12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HTML-Dokument mit korrektem Doctype beginnen (</w:t>
      </w:r>
      <w:r w:rsidDel="00000000" w:rsidR="00000000" w:rsidRPr="00000000">
        <w:rPr>
          <w:color w:val="188038"/>
          <w:rtl w:val="0"/>
        </w:rPr>
        <w:t xml:space="preserve">&lt;!DOCTYPE html&gt;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Immer ein </w:t>
      </w:r>
      <w:r w:rsidDel="00000000" w:rsidR="00000000" w:rsidRPr="00000000">
        <w:rPr>
          <w:color w:val="188038"/>
          <w:rtl w:val="0"/>
        </w:rPr>
        <w:t xml:space="preserve">&lt;html lang="..."&gt;</w:t>
      </w:r>
      <w:r w:rsidDel="00000000" w:rsidR="00000000" w:rsidRPr="00000000">
        <w:rPr>
          <w:rtl w:val="0"/>
        </w:rPr>
        <w:t xml:space="preserve"> setzen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 </w:t>
      </w:r>
      <w:r w:rsidDel="00000000" w:rsidR="00000000" w:rsidRPr="00000000">
        <w:rPr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: m</w:t>
      </w:r>
      <w:r w:rsidDel="00000000" w:rsidR="00000000" w:rsidRPr="00000000">
        <w:rPr>
          <w:color w:val="188038"/>
          <w:rtl w:val="0"/>
        </w:rPr>
        <w:t xml:space="preserve">eta charset="UTF-8"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 nicht vergessen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Eine index.html sollte immer ein favicon erhalten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8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6lil79hnlkbw" w:id="7"/>
      <w:bookmarkEnd w:id="7"/>
      <w:r w:rsidDel="00000000" w:rsidR="00000000" w:rsidRPr="00000000">
        <w:rPr>
          <w:rtl w:val="0"/>
        </w:rPr>
        <w:t xml:space="preserve">Bonus: Developer-Best Practices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12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Verwende so wenig div wie möglich und so viel wie nötig(„div-Suppe“ vermeiden)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Trenne </w:t>
      </w:r>
      <w:r w:rsidDel="00000000" w:rsidR="00000000" w:rsidRPr="00000000">
        <w:rPr>
          <w:b w:val="1"/>
          <w:bCs w:val="1"/>
          <w:rtl w:val="0"/>
        </w:rPr>
        <w:t xml:space="preserve">Struktur </w:t>
      </w:r>
      <w:r w:rsidDel="00000000" w:rsidR="00000000" w:rsidRPr="00000000">
        <w:rPr>
          <w:rtl w:val="0"/>
        </w:rPr>
        <w:t xml:space="preserve">(HTML) von </w:t>
      </w:r>
      <w:r w:rsidDel="00000000" w:rsidR="00000000" w:rsidRPr="00000000">
        <w:rPr>
          <w:b w:val="1"/>
          <w:bCs w:val="1"/>
          <w:rtl w:val="0"/>
        </w:rPr>
        <w:t xml:space="preserve">Darstellung </w:t>
      </w:r>
      <w:r w:rsidDel="00000000" w:rsidR="00000000" w:rsidRPr="00000000">
        <w:rPr>
          <w:rtl w:val="0"/>
        </w:rPr>
        <w:t xml:space="preserve">(CSS)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Lorem Ipsum zählt als Placeholder. Sei kreativ und fülle deine Projekte mit eigenen Texten.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8"/>
        </w:numPr>
        <w:rPr>
          <w:b w:val="1"/>
          <w:bCs w:val="1"/>
          <w:color w:val="fd5b4f"/>
          <w:sz w:val="28"/>
          <w:szCs w:val="28"/>
        </w:rPr>
      </w:pPr>
      <w:bookmarkStart w:colFirst="0" w:colLast="0" w:name="_hc3i0ve7ihd4" w:id="8"/>
      <w:bookmarkEnd w:id="8"/>
      <w:r w:rsidDel="00000000" w:rsidR="00000000" w:rsidRPr="00000000">
        <w:rPr>
          <w:rtl w:val="0"/>
        </w:rPr>
        <w:t xml:space="preserve">Struktur und Semantik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https://developer.mozilla.org/en-US/docs/Learn_web_development/Core/Accessibility/HTML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https://www.semrush.com/blog/semantic-html5-guide/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xk3gtrpgirq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kstklrebi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uxd7ktphqls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type w:val="nextPage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gtree ExtraBold">
    <w:embedBold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W w:w="907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460"/>
      <w:gridCol w:w="5250"/>
      <w:gridCol w:w="1365"/>
      <w:tblGridChange w:id="0">
        <w:tblGrid>
          <w:gridCol w:w="2460"/>
          <w:gridCol w:w="5250"/>
          <w:gridCol w:w="1365"/>
        </w:tblGrid>
      </w:tblGridChange>
    </w:tblGrid>
    <w:tr>
      <w:trPr>
        <w:cantSplit w:val="0"/>
        <w:trHeight w:val="264" w:hRule="atLeast"/>
        <w:tblHeader w:val="0"/>
      </w:trPr>
      <w:tc>
        <w:tcPr>
          <w:vMerge w:val="restart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2F">
          <w:pPr>
            <w:widowControl w:val="0"/>
            <w:spacing w:line="240" w:lineRule="auto"/>
            <w:rPr>
              <w:color w:val="124658"/>
            </w:rPr>
          </w:pPr>
          <w:r w:rsidDel="00000000" w:rsidR="00000000" w:rsidRPr="00000000">
            <w:rPr>
              <w:color w:val="124658"/>
              <w:rtl w:val="0"/>
            </w:rPr>
            <w:t xml:space="preserve">HTML Coding Konv.</w:t>
          </w:r>
        </w:p>
      </w:tc>
      <w:tc>
        <w:tcPr>
          <w:vMerge w:val="restart"/>
          <w:tcBorders>
            <w:top w:color="fd8a81" w:space="0" w:sz="8" w:val="single"/>
            <w:left w:color="000000" w:space="0" w:sz="0" w:val="nil"/>
            <w:bottom w:color="fd8a81" w:space="0" w:sz="8" w:val="single"/>
            <w:right w:color="000000" w:space="0" w:sz="0" w:val="nil"/>
          </w:tcBorders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30">
          <w:pPr>
            <w:widowControl w:val="0"/>
            <w:spacing w:line="240" w:lineRule="auto"/>
            <w:rPr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31">
          <w:pPr>
            <w:widowControl w:val="0"/>
            <w:spacing w:line="240" w:lineRule="auto"/>
            <w:ind w:right="-40.39370078740092"/>
            <w:jc w:val="right"/>
            <w:rPr>
              <w:color w:val="124658"/>
            </w:rPr>
          </w:pPr>
          <w:r w:rsidDel="00000000" w:rsidR="00000000" w:rsidRPr="00000000">
            <w:rPr>
              <w:color w:val="124658"/>
              <w:rtl w:val="0"/>
            </w:rPr>
            <w:t xml:space="preserve">2025</w:t>
          </w:r>
        </w:p>
      </w:tc>
    </w:tr>
    <w:tr>
      <w:trPr>
        <w:cantSplit w:val="0"/>
        <w:trHeight w:val="264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32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</w:tcPr>
        <w:p w:rsidR="00000000" w:rsidDel="00000000" w:rsidP="00000000" w:rsidRDefault="00000000" w:rsidRPr="00000000" w14:paraId="00000033">
          <w:pPr>
            <w:widowControl w:val="0"/>
            <w:spacing w:line="240" w:lineRule="auto"/>
            <w:rPr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34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spacing w:line="240" w:lineRule="auto"/>
      <w:rPr>
        <w:color w:val="124658"/>
        <w:sz w:val="2"/>
        <w:szCs w:val="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/>
      <w:drawing>
        <wp:inline distB="114300" distT="114300" distL="114300" distR="114300">
          <wp:extent cx="5745600" cy="3302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678" l="0" r="0" t="678"/>
                  <a:stretch>
                    <a:fillRect/>
                  </a:stretch>
                </pic:blipFill>
                <pic:spPr>
                  <a:xfrm>
                    <a:off x="0" y="0"/>
                    <a:ext cx="5745600" cy="330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Figtree" w:cs="Figtree" w:eastAsia="Figtree" w:hAnsi="Figtree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24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357.1653543307087"/>
    </w:pPr>
    <w:rPr>
      <w:b w:val="1"/>
      <w:bCs w:val="1"/>
      <w:color w:val="12465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12465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b w:val="1"/>
      <w:bCs w:val="1"/>
      <w:color w:val="124658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developer.mozilla.org/en-US/docs/Learn_web_development/Core/Accessibility/HTML" TargetMode="External"/><Relationship Id="rId7" Type="http://schemas.openxmlformats.org/officeDocument/2006/relationships/hyperlink" Target="https://www.semrush.com/blog/semantic-html5-guide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5" Type="http://schemas.openxmlformats.org/officeDocument/2006/relationships/font" Target="fonts/FigtreeExtraBold-bold.ttf"/><Relationship Id="rId6" Type="http://schemas.openxmlformats.org/officeDocument/2006/relationships/font" Target="fonts/FigtreeExtra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