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AFDCD" w14:textId="77777777" w:rsidR="005629A8" w:rsidRDefault="005629A8" w:rsidP="00A93573">
      <w:pPr>
        <w:pStyle w:val="Ttulo"/>
        <w:jc w:val="center"/>
        <w:rPr>
          <w:rFonts w:ascii="Times New Roman" w:hAnsi="Times New Roman" w:cs="Times New Roman"/>
          <w:sz w:val="24"/>
          <w:szCs w:val="24"/>
        </w:rPr>
      </w:pPr>
    </w:p>
    <w:p w14:paraId="1DD9A09A" w14:textId="08267602" w:rsidR="00B24B0C" w:rsidRPr="00522CA1" w:rsidRDefault="00A93573" w:rsidP="00A93573">
      <w:pPr>
        <w:pStyle w:val="Ttulo"/>
        <w:jc w:val="center"/>
        <w:rPr>
          <w:rFonts w:ascii="Times New Roman" w:hAnsi="Times New Roman" w:cs="Times New Roman"/>
          <w:sz w:val="24"/>
          <w:szCs w:val="24"/>
        </w:rPr>
      </w:pPr>
      <w:r w:rsidRPr="00522CA1">
        <w:rPr>
          <w:rFonts w:ascii="Times New Roman" w:hAnsi="Times New Roman" w:cs="Times New Roman"/>
          <w:noProof/>
          <w:sz w:val="24"/>
          <w:szCs w:val="24"/>
        </w:rPr>
        <w:drawing>
          <wp:anchor distT="0" distB="0" distL="114300" distR="114300" simplePos="0" relativeHeight="251659264" behindDoc="0" locked="0" layoutInCell="1" allowOverlap="1" wp14:anchorId="7A050347" wp14:editId="45001A8A">
            <wp:simplePos x="0" y="0"/>
            <wp:positionH relativeFrom="margin">
              <wp:posOffset>-340995</wp:posOffset>
            </wp:positionH>
            <wp:positionV relativeFrom="paragraph">
              <wp:posOffset>-418879</wp:posOffset>
            </wp:positionV>
            <wp:extent cx="1261745" cy="971550"/>
            <wp:effectExtent l="0" t="0" r="0" b="0"/>
            <wp:wrapNone/>
            <wp:docPr id="247997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t="9100" b="13549"/>
                    <a:stretch/>
                  </pic:blipFill>
                  <pic:spPr bwMode="auto">
                    <a:xfrm>
                      <a:off x="0" y="0"/>
                      <a:ext cx="1261745" cy="9715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522CA1">
        <w:rPr>
          <w:rFonts w:ascii="Times New Roman" w:hAnsi="Times New Roman" w:cs="Times New Roman"/>
          <w:noProof/>
          <w:sz w:val="24"/>
          <w:szCs w:val="24"/>
        </w:rPr>
        <w:drawing>
          <wp:anchor distT="0" distB="0" distL="114300" distR="114300" simplePos="0" relativeHeight="251660288" behindDoc="0" locked="0" layoutInCell="1" allowOverlap="1" wp14:anchorId="4491D136" wp14:editId="56E37D8F">
            <wp:simplePos x="0" y="0"/>
            <wp:positionH relativeFrom="margin">
              <wp:posOffset>5132203</wp:posOffset>
            </wp:positionH>
            <wp:positionV relativeFrom="paragraph">
              <wp:posOffset>-476914</wp:posOffset>
            </wp:positionV>
            <wp:extent cx="1237615" cy="1219200"/>
            <wp:effectExtent l="0" t="0" r="635" b="0"/>
            <wp:wrapNone/>
            <wp:docPr id="189873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7615" cy="1219200"/>
                    </a:xfrm>
                    <a:prstGeom prst="rect">
                      <a:avLst/>
                    </a:prstGeom>
                    <a:noFill/>
                  </pic:spPr>
                </pic:pic>
              </a:graphicData>
            </a:graphic>
          </wp:anchor>
        </w:drawing>
      </w:r>
      <w:r w:rsidR="00B24B0C" w:rsidRPr="00522CA1">
        <w:rPr>
          <w:rFonts w:ascii="Times New Roman" w:hAnsi="Times New Roman" w:cs="Times New Roman"/>
          <w:sz w:val="24"/>
          <w:szCs w:val="24"/>
        </w:rPr>
        <w:t xml:space="preserve">Laboratorio </w:t>
      </w:r>
      <w:r w:rsidR="00ED01DF">
        <w:rPr>
          <w:rFonts w:ascii="Times New Roman" w:hAnsi="Times New Roman" w:cs="Times New Roman"/>
          <w:sz w:val="24"/>
          <w:szCs w:val="24"/>
        </w:rPr>
        <w:t>4</w:t>
      </w:r>
    </w:p>
    <w:p w14:paraId="1B0F71FA" w14:textId="574B2126" w:rsidR="00E13A13" w:rsidRPr="00522CA1" w:rsidRDefault="00FB4A4F" w:rsidP="005629A8">
      <w:pPr>
        <w:jc w:val="center"/>
        <w:rPr>
          <w:rFonts w:ascii="Times New Roman" w:hAnsi="Times New Roman" w:cs="Times New Roman"/>
          <w:sz w:val="24"/>
          <w:szCs w:val="24"/>
        </w:rPr>
      </w:pPr>
      <w:r>
        <w:rPr>
          <w:rFonts w:ascii="Times New Roman" w:hAnsi="Times New Roman" w:cs="Times New Roman"/>
          <w:sz w:val="24"/>
          <w:szCs w:val="24"/>
        </w:rPr>
        <w:t>PROPIEDADES COLIGATIVAS</w:t>
      </w:r>
    </w:p>
    <w:p w14:paraId="2D6BF91B" w14:textId="4F8129B4" w:rsidR="00B24B0C" w:rsidRPr="003717EE" w:rsidRDefault="00B24B0C" w:rsidP="005629A8">
      <w:pPr>
        <w:jc w:val="center"/>
        <w:rPr>
          <w:rFonts w:ascii="Times New Roman" w:hAnsi="Times New Roman" w:cs="Times New Roman"/>
          <w:sz w:val="24"/>
          <w:szCs w:val="24"/>
        </w:rPr>
      </w:pPr>
      <w:r w:rsidRPr="001C5CC0">
        <w:rPr>
          <w:rFonts w:ascii="Times New Roman" w:hAnsi="Times New Roman" w:cs="Times New Roman"/>
          <w:sz w:val="24"/>
          <w:szCs w:val="24"/>
        </w:rPr>
        <w:t xml:space="preserve">Kimberly. </w:t>
      </w:r>
      <w:r w:rsidRPr="003717EE">
        <w:rPr>
          <w:rFonts w:ascii="Times New Roman" w:hAnsi="Times New Roman" w:cs="Times New Roman"/>
          <w:sz w:val="24"/>
          <w:szCs w:val="24"/>
        </w:rPr>
        <w:t xml:space="preserve">4-837-1235 </w:t>
      </w:r>
      <w:hyperlink r:id="rId8" w:history="1">
        <w:r w:rsidRPr="003717EE">
          <w:rPr>
            <w:rStyle w:val="Hipervnculo"/>
            <w:rFonts w:ascii="Times New Roman" w:hAnsi="Times New Roman" w:cs="Times New Roman"/>
            <w:sz w:val="24"/>
            <w:szCs w:val="24"/>
          </w:rPr>
          <w:t>kimberly.saldaña@unachi.ac.pa</w:t>
        </w:r>
      </w:hyperlink>
    </w:p>
    <w:p w14:paraId="1821F827" w14:textId="5F3CCCB0" w:rsidR="00B24B0C" w:rsidRPr="00522CA1" w:rsidRDefault="00B24B0C" w:rsidP="00E13A13">
      <w:pPr>
        <w:jc w:val="center"/>
        <w:rPr>
          <w:rFonts w:ascii="Times New Roman" w:hAnsi="Times New Roman" w:cs="Times New Roman"/>
          <w:sz w:val="24"/>
          <w:szCs w:val="24"/>
        </w:rPr>
      </w:pPr>
      <w:r w:rsidRPr="00522CA1">
        <w:rPr>
          <w:rFonts w:ascii="Times New Roman" w:hAnsi="Times New Roman" w:cs="Times New Roman"/>
          <w:sz w:val="24"/>
          <w:szCs w:val="24"/>
        </w:rPr>
        <w:t xml:space="preserve">Curso de Química (105), Escuela de Química, Facultad de Ciencias Naturales y Exactas. </w:t>
      </w:r>
    </w:p>
    <w:p w14:paraId="6A39C044" w14:textId="77777777" w:rsidR="00B24B0C" w:rsidRPr="00522CA1" w:rsidRDefault="00B24B0C" w:rsidP="00B24B0C">
      <w:pPr>
        <w:jc w:val="center"/>
        <w:rPr>
          <w:rFonts w:ascii="Times New Roman" w:hAnsi="Times New Roman" w:cs="Times New Roman"/>
          <w:sz w:val="24"/>
          <w:szCs w:val="24"/>
        </w:rPr>
      </w:pPr>
      <w:r w:rsidRPr="00522CA1">
        <w:rPr>
          <w:rFonts w:ascii="Times New Roman" w:hAnsi="Times New Roman" w:cs="Times New Roman"/>
          <w:sz w:val="24"/>
          <w:szCs w:val="24"/>
        </w:rPr>
        <w:t>Universidad Autónoma de Chiriquí (UNACHI).</w:t>
      </w:r>
    </w:p>
    <w:p w14:paraId="239C56BE" w14:textId="2344865E" w:rsidR="002A56B7" w:rsidRPr="002A56B7" w:rsidRDefault="00B24B0C" w:rsidP="002A56B7">
      <w:pPr>
        <w:jc w:val="center"/>
        <w:rPr>
          <w:rFonts w:ascii="Times New Roman" w:hAnsi="Times New Roman" w:cs="Times New Roman"/>
          <w:b/>
          <w:bCs/>
          <w:sz w:val="24"/>
          <w:szCs w:val="24"/>
          <w:lang w:val="en-US"/>
        </w:rPr>
      </w:pPr>
      <w:r w:rsidRPr="00522CA1">
        <w:rPr>
          <w:rFonts w:ascii="Times New Roman" w:hAnsi="Times New Roman" w:cs="Times New Roman"/>
          <w:b/>
          <w:bCs/>
          <w:sz w:val="24"/>
          <w:szCs w:val="24"/>
          <w:lang w:val="en-US"/>
        </w:rPr>
        <w:t>Summary</w:t>
      </w:r>
    </w:p>
    <w:p w14:paraId="26C2BA2B" w14:textId="77777777" w:rsidR="002A56B7" w:rsidRDefault="00173C8D" w:rsidP="00D9647A">
      <w:pPr>
        <w:jc w:val="both"/>
        <w:rPr>
          <w:rFonts w:ascii="Times New Roman" w:hAnsi="Times New Roman" w:cs="Times New Roman"/>
          <w:sz w:val="24"/>
          <w:szCs w:val="24"/>
          <w:lang w:val="en-US"/>
        </w:rPr>
      </w:pPr>
      <w:r>
        <w:rPr>
          <w:rFonts w:ascii="Times New Roman" w:hAnsi="Times New Roman" w:cs="Times New Roman"/>
          <w:sz w:val="24"/>
          <w:szCs w:val="24"/>
          <w:lang w:val="en-US"/>
        </w:rPr>
        <w:t>The aim of this experiment was to analyze the colligative properties of aqueous solutions, specifically vapor pressure lowering, boiling point elevation, freezing point depression, and osmotic pressure. Several tests were performed: evaporation with and without an oil layer, heating of aqueous NaCl solutions, cooling of salt-water mixtures, and exposure of red blood cells to hypotonic and isotonic media. The experimental results showed a clear dependence of these physical changes on the number of solute particles present in solution. Although minor deviations from theoretical predictions were observed due to experimental limitations, the results confirmed the principles of colligative properties. These findings have significant implications in industrial processes, everyday applications such as antifreeze or food preservation, and biological systems where osmotic balance is crucial.</w:t>
      </w:r>
    </w:p>
    <w:p w14:paraId="149B6EDC" w14:textId="522B1F68" w:rsidR="00173C8D" w:rsidRPr="00522CA1" w:rsidRDefault="00173C8D" w:rsidP="00D9647A">
      <w:pPr>
        <w:jc w:val="both"/>
        <w:rPr>
          <w:rFonts w:ascii="Times New Roman" w:hAnsi="Times New Roman" w:cs="Times New Roman"/>
          <w:sz w:val="24"/>
          <w:szCs w:val="24"/>
          <w:lang w:val="en-US"/>
        </w:rPr>
        <w:sectPr w:rsidR="00173C8D" w:rsidRPr="00522CA1" w:rsidSect="00B24B0C">
          <w:pgSz w:w="12240" w:h="15840"/>
          <w:pgMar w:top="1440" w:right="1440" w:bottom="1440" w:left="1440" w:header="708" w:footer="708" w:gutter="0"/>
          <w:cols w:space="708"/>
          <w:docGrid w:linePitch="360"/>
        </w:sectPr>
      </w:pPr>
    </w:p>
    <w:p w14:paraId="44E6DA1C" w14:textId="77777777" w:rsidR="00B24B0C" w:rsidRPr="00522CA1" w:rsidRDefault="00B24B0C" w:rsidP="00B24B0C">
      <w:pPr>
        <w:jc w:val="both"/>
        <w:rPr>
          <w:rFonts w:ascii="Times New Roman" w:hAnsi="Times New Roman" w:cs="Times New Roman"/>
          <w:b/>
          <w:bCs/>
          <w:sz w:val="24"/>
          <w:szCs w:val="24"/>
          <w:lang w:val="en-US"/>
        </w:rPr>
      </w:pPr>
      <w:r w:rsidRPr="00522CA1">
        <w:rPr>
          <w:rFonts w:ascii="Times New Roman" w:hAnsi="Times New Roman" w:cs="Times New Roman"/>
          <w:b/>
          <w:bCs/>
          <w:sz w:val="24"/>
          <w:szCs w:val="24"/>
          <w:lang w:val="en-US"/>
        </w:rPr>
        <w:t xml:space="preserve">Keywords: </w:t>
      </w:r>
    </w:p>
    <w:p w14:paraId="64CEB913" w14:textId="4F1E1AAE" w:rsidR="00DB7E78" w:rsidRPr="00522CA1" w:rsidRDefault="00DB7E78" w:rsidP="00B24B0C">
      <w:pPr>
        <w:jc w:val="both"/>
        <w:rPr>
          <w:rFonts w:ascii="Times New Roman" w:hAnsi="Times New Roman" w:cs="Times New Roman"/>
          <w:sz w:val="24"/>
          <w:szCs w:val="24"/>
          <w:lang w:val="en-US"/>
        </w:rPr>
      </w:pPr>
      <w:r>
        <w:rPr>
          <w:rFonts w:ascii="Times New Roman" w:hAnsi="Times New Roman" w:cs="Times New Roman"/>
          <w:sz w:val="24"/>
          <w:szCs w:val="24"/>
          <w:lang w:val="en-US"/>
        </w:rPr>
        <w:t>Colligative properties, vapor pressure, boiling point elevation, freezing point depression, osmotic pressure, NaCl aqueous solutions.</w:t>
      </w:r>
    </w:p>
    <w:p w14:paraId="460EE355" w14:textId="65E85C17" w:rsidR="00B24B0C" w:rsidRPr="003A272D" w:rsidRDefault="00B24B0C" w:rsidP="00B24B0C">
      <w:pPr>
        <w:jc w:val="both"/>
        <w:rPr>
          <w:rFonts w:ascii="Times New Roman" w:hAnsi="Times New Roman" w:cs="Times New Roman"/>
          <w:b/>
          <w:bCs/>
          <w:sz w:val="24"/>
          <w:szCs w:val="24"/>
        </w:rPr>
      </w:pPr>
      <w:r w:rsidRPr="003A272D">
        <w:rPr>
          <w:rFonts w:ascii="Times New Roman" w:hAnsi="Times New Roman" w:cs="Times New Roman"/>
          <w:b/>
          <w:bCs/>
          <w:sz w:val="24"/>
          <w:szCs w:val="24"/>
        </w:rPr>
        <w:t>Objetivo:</w:t>
      </w:r>
    </w:p>
    <w:p w14:paraId="26925846" w14:textId="3BB47B49" w:rsidR="00E570D9" w:rsidRPr="00E570D9" w:rsidRDefault="00E570D9" w:rsidP="00E570D9">
      <w:pPr>
        <w:pStyle w:val="Prrafodelista"/>
        <w:numPr>
          <w:ilvl w:val="0"/>
          <w:numId w:val="19"/>
        </w:numPr>
        <w:jc w:val="both"/>
        <w:rPr>
          <w:rFonts w:ascii="Times New Roman" w:hAnsi="Times New Roman" w:cs="Times New Roman"/>
          <w:sz w:val="24"/>
          <w:szCs w:val="24"/>
        </w:rPr>
      </w:pPr>
      <w:r>
        <w:rPr>
          <w:rFonts w:ascii="Times New Roman" w:hAnsi="Times New Roman" w:cs="Times New Roman"/>
          <w:sz w:val="24"/>
          <w:szCs w:val="24"/>
        </w:rPr>
        <w:t>Verificar experimentalmente cómo la adición de diferentes solutos modifica las propiedades físicas del agua.</w:t>
      </w:r>
    </w:p>
    <w:p w14:paraId="3E4785EC" w14:textId="28B554B7" w:rsidR="00E570D9" w:rsidRPr="00E570D9" w:rsidRDefault="00E570D9" w:rsidP="00E570D9">
      <w:pPr>
        <w:pStyle w:val="Prrafodelista"/>
        <w:numPr>
          <w:ilvl w:val="0"/>
          <w:numId w:val="19"/>
        </w:numPr>
        <w:jc w:val="both"/>
        <w:rPr>
          <w:rFonts w:ascii="Times New Roman" w:hAnsi="Times New Roman" w:cs="Times New Roman"/>
          <w:sz w:val="24"/>
          <w:szCs w:val="24"/>
        </w:rPr>
      </w:pPr>
      <w:r>
        <w:rPr>
          <w:rFonts w:ascii="Times New Roman" w:hAnsi="Times New Roman" w:cs="Times New Roman"/>
          <w:sz w:val="24"/>
          <w:szCs w:val="24"/>
        </w:rPr>
        <w:t>Relacionar las variaciones observadas con las leyes que rigen las propiedades coligativas.</w:t>
      </w:r>
    </w:p>
    <w:p w14:paraId="58E983ED" w14:textId="2E1D51E7" w:rsidR="00E570D9" w:rsidRPr="00444B5C" w:rsidRDefault="00E570D9" w:rsidP="008B0081">
      <w:pPr>
        <w:pStyle w:val="Prrafodelista"/>
        <w:numPr>
          <w:ilvl w:val="0"/>
          <w:numId w:val="19"/>
        </w:numPr>
        <w:jc w:val="both"/>
        <w:rPr>
          <w:rFonts w:ascii="Times New Roman" w:hAnsi="Times New Roman" w:cs="Times New Roman"/>
          <w:sz w:val="24"/>
          <w:szCs w:val="24"/>
        </w:rPr>
      </w:pPr>
      <w:r>
        <w:rPr>
          <w:rFonts w:ascii="Times New Roman" w:hAnsi="Times New Roman" w:cs="Times New Roman"/>
          <w:sz w:val="24"/>
          <w:szCs w:val="24"/>
        </w:rPr>
        <w:t>Identificar aplicaciones prácticas y biológicas de los fenómenos coligativos.</w:t>
      </w:r>
    </w:p>
    <w:p w14:paraId="163F5041" w14:textId="1775B7CE" w:rsidR="00B24B0C" w:rsidRPr="002A56B7" w:rsidRDefault="00B24B0C" w:rsidP="002A56B7">
      <w:pPr>
        <w:jc w:val="both"/>
        <w:rPr>
          <w:rFonts w:ascii="Times New Roman" w:hAnsi="Times New Roman" w:cs="Times New Roman"/>
          <w:b/>
          <w:bCs/>
          <w:sz w:val="24"/>
          <w:szCs w:val="24"/>
        </w:rPr>
      </w:pPr>
      <w:r w:rsidRPr="002A56B7">
        <w:rPr>
          <w:rFonts w:ascii="Times New Roman" w:hAnsi="Times New Roman" w:cs="Times New Roman"/>
          <w:b/>
          <w:bCs/>
          <w:sz w:val="24"/>
          <w:szCs w:val="24"/>
        </w:rPr>
        <w:t>Marco Teórico:</w:t>
      </w:r>
    </w:p>
    <w:p w14:paraId="58E49B42" w14:textId="0FFAAAC7" w:rsidR="002D3B37" w:rsidRDefault="002D3B37" w:rsidP="002A56B7">
      <w:pPr>
        <w:jc w:val="both"/>
        <w:rPr>
          <w:rFonts w:ascii="Times New Roman" w:hAnsi="Times New Roman" w:cs="Times New Roman"/>
          <w:sz w:val="24"/>
          <w:szCs w:val="24"/>
        </w:rPr>
      </w:pPr>
      <w:r>
        <w:rPr>
          <w:rFonts w:ascii="Times New Roman" w:hAnsi="Times New Roman" w:cs="Times New Roman"/>
          <w:sz w:val="24"/>
          <w:szCs w:val="24"/>
        </w:rPr>
        <w:t xml:space="preserve">Las propiedades coligativas son aquellas que dependen únicamente de la cantidad relativa de partículas de soluto en la disolución, sin </w:t>
      </w:r>
      <w:r>
        <w:rPr>
          <w:rFonts w:ascii="Times New Roman" w:hAnsi="Times New Roman" w:cs="Times New Roman"/>
          <w:sz w:val="24"/>
          <w:szCs w:val="24"/>
        </w:rPr>
        <w:t xml:space="preserve">importar su identidad química (Chang &amp; </w:t>
      </w:r>
      <w:proofErr w:type="spellStart"/>
      <w:r>
        <w:rPr>
          <w:rFonts w:ascii="Times New Roman" w:hAnsi="Times New Roman" w:cs="Times New Roman"/>
          <w:sz w:val="24"/>
          <w:szCs w:val="24"/>
        </w:rPr>
        <w:t>Goldsby</w:t>
      </w:r>
      <w:proofErr w:type="spellEnd"/>
      <w:r>
        <w:rPr>
          <w:rFonts w:ascii="Times New Roman" w:hAnsi="Times New Roman" w:cs="Times New Roman"/>
          <w:sz w:val="24"/>
          <w:szCs w:val="24"/>
        </w:rPr>
        <w:t>, 2013).</w:t>
      </w:r>
    </w:p>
    <w:p w14:paraId="552510A3" w14:textId="746A530C" w:rsidR="002D3B37" w:rsidRPr="00237829" w:rsidRDefault="002D3B37" w:rsidP="002D3B37">
      <w:pPr>
        <w:pStyle w:val="Prrafodelista"/>
        <w:numPr>
          <w:ilvl w:val="0"/>
          <w:numId w:val="23"/>
        </w:numPr>
        <w:jc w:val="both"/>
        <w:rPr>
          <w:rFonts w:ascii="Times New Roman" w:hAnsi="Times New Roman" w:cs="Times New Roman"/>
          <w:b/>
          <w:bCs/>
          <w:sz w:val="24"/>
          <w:szCs w:val="24"/>
        </w:rPr>
      </w:pPr>
      <w:r w:rsidRPr="00237829">
        <w:rPr>
          <w:rFonts w:ascii="Times New Roman" w:hAnsi="Times New Roman" w:cs="Times New Roman"/>
          <w:b/>
          <w:bCs/>
          <w:sz w:val="24"/>
          <w:szCs w:val="24"/>
        </w:rPr>
        <w:t>Disminución de la presión de vapor</w:t>
      </w:r>
    </w:p>
    <w:p w14:paraId="27580266" w14:textId="0C69EED5" w:rsidR="002D3B37" w:rsidRDefault="002D3B37" w:rsidP="002A56B7">
      <w:pPr>
        <w:jc w:val="both"/>
        <w:rPr>
          <w:rFonts w:ascii="Times New Roman" w:hAnsi="Times New Roman" w:cs="Times New Roman"/>
          <w:sz w:val="24"/>
          <w:szCs w:val="24"/>
        </w:rPr>
      </w:pPr>
      <w:r>
        <w:rPr>
          <w:rFonts w:ascii="Times New Roman" w:hAnsi="Times New Roman" w:cs="Times New Roman"/>
          <w:sz w:val="24"/>
          <w:szCs w:val="24"/>
        </w:rPr>
        <w:t>Cuando un soluto no volátil se disuelve en un solvente, disminuye la fracción molar del solvente en la superficie, lo que reduce la presión de vapor de la disolución respecto al solvente puro. Este fenómeno se explica por la ley de Raoult, que establece:</w:t>
      </w:r>
    </w:p>
    <w:p w14:paraId="197FA2B9" w14:textId="56963162" w:rsidR="002D3B37" w:rsidRDefault="002D3B37" w:rsidP="002A56B7">
      <w:pPr>
        <w:jc w:val="both"/>
        <w:rPr>
          <w:rFonts w:ascii="Times New Roman" w:hAnsi="Times New Roman" w:cs="Times New Roman"/>
          <w:sz w:val="24"/>
          <w:szCs w:val="24"/>
        </w:rPr>
      </w:pPr>
      <w:r>
        <w:rPr>
          <w:rFonts w:ascii="Times New Roman" w:hAnsi="Times New Roman" w:cs="Times New Roman"/>
          <w:sz w:val="24"/>
          <w:szCs w:val="24"/>
        </w:rPr>
        <w:t>Donde  es la presión de vapor del solvente en la disolución,  su fracción molar, y  la presión de vapor del solvente puro (Petrucci et al., 2017).</w:t>
      </w:r>
    </w:p>
    <w:p w14:paraId="5092609B" w14:textId="2246324D" w:rsidR="002D3B37" w:rsidRPr="00237829" w:rsidRDefault="002D3B37" w:rsidP="000055C3">
      <w:pPr>
        <w:pStyle w:val="Prrafodelista"/>
        <w:numPr>
          <w:ilvl w:val="0"/>
          <w:numId w:val="23"/>
        </w:numPr>
        <w:jc w:val="both"/>
        <w:rPr>
          <w:rFonts w:ascii="Times New Roman" w:hAnsi="Times New Roman" w:cs="Times New Roman"/>
          <w:b/>
          <w:bCs/>
          <w:sz w:val="24"/>
          <w:szCs w:val="24"/>
        </w:rPr>
      </w:pPr>
      <w:r w:rsidRPr="00237829">
        <w:rPr>
          <w:rFonts w:ascii="Times New Roman" w:hAnsi="Times New Roman" w:cs="Times New Roman"/>
          <w:b/>
          <w:bCs/>
          <w:sz w:val="24"/>
          <w:szCs w:val="24"/>
        </w:rPr>
        <w:t>Elevación del punto de ebullición</w:t>
      </w:r>
    </w:p>
    <w:p w14:paraId="49995D72" w14:textId="7531325B" w:rsidR="002D3B37" w:rsidRDefault="002D3B37" w:rsidP="002A56B7">
      <w:pPr>
        <w:jc w:val="both"/>
        <w:rPr>
          <w:rFonts w:ascii="Times New Roman" w:hAnsi="Times New Roman" w:cs="Times New Roman"/>
          <w:sz w:val="24"/>
          <w:szCs w:val="24"/>
        </w:rPr>
      </w:pPr>
      <w:r>
        <w:rPr>
          <w:rFonts w:ascii="Times New Roman" w:hAnsi="Times New Roman" w:cs="Times New Roman"/>
          <w:sz w:val="24"/>
          <w:szCs w:val="24"/>
        </w:rPr>
        <w:t>La reducción en la presión de vapor implica que se requiere mayor temperatura para que la disolución alcance la presión atmosférica. El incremento de la temperatura de ebullición se expresa como:</w:t>
      </w:r>
    </w:p>
    <w:p w14:paraId="3149E39D" w14:textId="5070B810" w:rsidR="0062581D" w:rsidRDefault="002D3B37" w:rsidP="002A56B7">
      <w:pPr>
        <w:jc w:val="both"/>
        <w:rPr>
          <w:rFonts w:ascii="Times New Roman" w:hAnsi="Times New Roman" w:cs="Times New Roman"/>
          <w:sz w:val="24"/>
          <w:szCs w:val="24"/>
        </w:rPr>
      </w:pPr>
      <w:r>
        <w:rPr>
          <w:rFonts w:ascii="Times New Roman" w:hAnsi="Times New Roman" w:cs="Times New Roman"/>
          <w:sz w:val="24"/>
          <w:szCs w:val="24"/>
        </w:rPr>
        <w:lastRenderedPageBreak/>
        <w:t xml:space="preserve">Donde es la constante ebulloscópica, la molalidad, e el factor de </w:t>
      </w:r>
      <w:proofErr w:type="spellStart"/>
      <w:r>
        <w:rPr>
          <w:rFonts w:ascii="Times New Roman" w:hAnsi="Times New Roman" w:cs="Times New Roman"/>
          <w:sz w:val="24"/>
          <w:szCs w:val="24"/>
        </w:rPr>
        <w:t>van’t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Hoff</w:t>
      </w:r>
      <w:proofErr w:type="spellEnd"/>
      <w:r>
        <w:rPr>
          <w:rFonts w:ascii="Times New Roman" w:hAnsi="Times New Roman" w:cs="Times New Roman"/>
          <w:sz w:val="24"/>
          <w:szCs w:val="24"/>
        </w:rPr>
        <w:t xml:space="preserve"> (Atkins &amp; de Paula, 2010).</w:t>
      </w:r>
    </w:p>
    <w:p w14:paraId="6A80D4C6" w14:textId="7D858B0B" w:rsidR="002D3B37" w:rsidRPr="00CB173A" w:rsidRDefault="002D3B37" w:rsidP="002D3B37">
      <w:pPr>
        <w:pStyle w:val="Prrafodelista"/>
        <w:numPr>
          <w:ilvl w:val="0"/>
          <w:numId w:val="23"/>
        </w:numPr>
        <w:jc w:val="both"/>
        <w:rPr>
          <w:rFonts w:ascii="Times New Roman" w:hAnsi="Times New Roman" w:cs="Times New Roman"/>
          <w:b/>
          <w:bCs/>
          <w:sz w:val="24"/>
          <w:szCs w:val="24"/>
        </w:rPr>
      </w:pPr>
      <w:r w:rsidRPr="00CB173A">
        <w:rPr>
          <w:rFonts w:ascii="Times New Roman" w:hAnsi="Times New Roman" w:cs="Times New Roman"/>
          <w:b/>
          <w:bCs/>
          <w:sz w:val="24"/>
          <w:szCs w:val="24"/>
        </w:rPr>
        <w:t>Descenso del punto de congelación</w:t>
      </w:r>
    </w:p>
    <w:p w14:paraId="37127688" w14:textId="5ACF8C31" w:rsidR="002D3B37" w:rsidRDefault="002D3B37" w:rsidP="002A56B7">
      <w:pPr>
        <w:jc w:val="both"/>
        <w:rPr>
          <w:rFonts w:ascii="Times New Roman" w:hAnsi="Times New Roman" w:cs="Times New Roman"/>
          <w:sz w:val="24"/>
          <w:szCs w:val="24"/>
        </w:rPr>
      </w:pPr>
      <w:r>
        <w:rPr>
          <w:rFonts w:ascii="Times New Roman" w:hAnsi="Times New Roman" w:cs="Times New Roman"/>
          <w:sz w:val="24"/>
          <w:szCs w:val="24"/>
        </w:rPr>
        <w:t>El soluto interfiere en la formación del sólido cristalino, lo que retrasa la congelación. La relación se describe como:</w:t>
      </w:r>
    </w:p>
    <w:p w14:paraId="2CDDE950" w14:textId="594E9DFC" w:rsidR="002D3B37" w:rsidRDefault="002D3B37" w:rsidP="002A56B7">
      <w:pPr>
        <w:jc w:val="both"/>
        <w:rPr>
          <w:rFonts w:ascii="Times New Roman" w:hAnsi="Times New Roman" w:cs="Times New Roman"/>
          <w:sz w:val="24"/>
          <w:szCs w:val="24"/>
        </w:rPr>
      </w:pPr>
      <w:r>
        <w:rPr>
          <w:rFonts w:ascii="Times New Roman" w:hAnsi="Times New Roman" w:cs="Times New Roman"/>
          <w:sz w:val="24"/>
          <w:szCs w:val="24"/>
        </w:rPr>
        <w:t>Donde  es la constante crioscópica (</w:t>
      </w:r>
      <w:proofErr w:type="spellStart"/>
      <w:r>
        <w:rPr>
          <w:rFonts w:ascii="Times New Roman" w:hAnsi="Times New Roman" w:cs="Times New Roman"/>
          <w:sz w:val="24"/>
          <w:szCs w:val="24"/>
        </w:rPr>
        <w:t>Zumdahl</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Zumdahl</w:t>
      </w:r>
      <w:proofErr w:type="spellEnd"/>
      <w:r>
        <w:rPr>
          <w:rFonts w:ascii="Times New Roman" w:hAnsi="Times New Roman" w:cs="Times New Roman"/>
          <w:sz w:val="24"/>
          <w:szCs w:val="24"/>
        </w:rPr>
        <w:t>, 2014).</w:t>
      </w:r>
    </w:p>
    <w:p w14:paraId="584C5B28" w14:textId="545A18EF" w:rsidR="002D3B37" w:rsidRPr="00F834AE" w:rsidRDefault="002D3B37" w:rsidP="002D3B37">
      <w:pPr>
        <w:pStyle w:val="Prrafodelista"/>
        <w:numPr>
          <w:ilvl w:val="0"/>
          <w:numId w:val="23"/>
        </w:numPr>
        <w:jc w:val="both"/>
        <w:rPr>
          <w:rFonts w:ascii="Times New Roman" w:hAnsi="Times New Roman" w:cs="Times New Roman"/>
          <w:b/>
          <w:bCs/>
          <w:sz w:val="24"/>
          <w:szCs w:val="24"/>
        </w:rPr>
      </w:pPr>
      <w:r w:rsidRPr="00F834AE">
        <w:rPr>
          <w:rFonts w:ascii="Times New Roman" w:hAnsi="Times New Roman" w:cs="Times New Roman"/>
          <w:b/>
          <w:bCs/>
          <w:sz w:val="24"/>
          <w:szCs w:val="24"/>
        </w:rPr>
        <w:t>Presión osmótica</w:t>
      </w:r>
    </w:p>
    <w:p w14:paraId="57819E06" w14:textId="42E5DAD5" w:rsidR="002D3B37" w:rsidRDefault="002D3B37" w:rsidP="002A56B7">
      <w:pPr>
        <w:jc w:val="both"/>
        <w:rPr>
          <w:rFonts w:ascii="Times New Roman" w:hAnsi="Times New Roman" w:cs="Times New Roman"/>
          <w:sz w:val="24"/>
          <w:szCs w:val="24"/>
        </w:rPr>
      </w:pPr>
      <w:r>
        <w:rPr>
          <w:rFonts w:ascii="Times New Roman" w:hAnsi="Times New Roman" w:cs="Times New Roman"/>
          <w:sz w:val="24"/>
          <w:szCs w:val="24"/>
        </w:rPr>
        <w:t>Es la presión mínima que se debe aplicar para detener el flujo de solvente a través de una membrana semipermeable. Se calcula con la ecuación:</w:t>
      </w:r>
    </w:p>
    <w:p w14:paraId="488DCE4E" w14:textId="2669A1AF" w:rsidR="002D3B37" w:rsidRDefault="002D3B37" w:rsidP="002A56B7">
      <w:pPr>
        <w:jc w:val="both"/>
        <w:rPr>
          <w:rFonts w:ascii="Times New Roman" w:hAnsi="Times New Roman" w:cs="Times New Roman"/>
          <w:sz w:val="24"/>
          <w:szCs w:val="24"/>
        </w:rPr>
      </w:pPr>
      <w:r>
        <w:rPr>
          <w:rFonts w:ascii="Times New Roman" w:hAnsi="Times New Roman" w:cs="Times New Roman"/>
          <w:sz w:val="24"/>
          <w:szCs w:val="24"/>
        </w:rPr>
        <w:t>Donde  es la molaridad,  la constante de los gases, y  la temperatura absoluta. Este fenómeno tiene especial importancia en sistemas biológicos, como en la estabilidad de los glóbulos rojos (Brown, 2018).</w:t>
      </w:r>
    </w:p>
    <w:p w14:paraId="033070F7" w14:textId="77777777" w:rsidR="002D3B37" w:rsidRPr="00522CA1" w:rsidRDefault="002D3B37" w:rsidP="002A56B7">
      <w:pPr>
        <w:jc w:val="both"/>
        <w:rPr>
          <w:rFonts w:ascii="Times New Roman" w:hAnsi="Times New Roman" w:cs="Times New Roman"/>
          <w:sz w:val="24"/>
          <w:szCs w:val="24"/>
        </w:rPr>
      </w:pPr>
      <w:r>
        <w:rPr>
          <w:rFonts w:ascii="Times New Roman" w:hAnsi="Times New Roman" w:cs="Times New Roman"/>
          <w:sz w:val="24"/>
          <w:szCs w:val="24"/>
        </w:rPr>
        <w:t>En el caso de solutos electrolíticos como el NaCl, el efecto coligativo es mayor porque el compuesto se disocia en iones, aumentando el número de partículas en disolución (Petrucci et al., 2017).</w:t>
      </w:r>
    </w:p>
    <w:p w14:paraId="2630EF81" w14:textId="1078CFD8" w:rsidR="00151EFF" w:rsidRDefault="00B24B0C" w:rsidP="00B24B0C">
      <w:pPr>
        <w:spacing w:after="200" w:line="276" w:lineRule="auto"/>
        <w:rPr>
          <w:rFonts w:ascii="Times New Roman" w:eastAsia="Arial" w:hAnsi="Times New Roman" w:cs="Times New Roman"/>
          <w:b/>
          <w:bCs/>
          <w:kern w:val="0"/>
          <w:sz w:val="24"/>
          <w:szCs w:val="24"/>
          <w:lang w:val="es-ES"/>
          <w14:ligatures w14:val="none"/>
        </w:rPr>
      </w:pPr>
      <w:r w:rsidRPr="00522CA1">
        <w:rPr>
          <w:rFonts w:ascii="Times New Roman" w:eastAsia="Arial" w:hAnsi="Times New Roman" w:cs="Times New Roman"/>
          <w:b/>
          <w:bCs/>
          <w:kern w:val="0"/>
          <w:sz w:val="24"/>
          <w:szCs w:val="24"/>
          <w:lang w:val="es-ES"/>
          <w14:ligatures w14:val="none"/>
        </w:rPr>
        <w:t>Materiales y Reactivos:</w:t>
      </w:r>
    </w:p>
    <w:tbl>
      <w:tblPr>
        <w:tblStyle w:val="Tablaconcuadrcula"/>
        <w:tblW w:w="0" w:type="auto"/>
        <w:tblLook w:val="04A0" w:firstRow="1" w:lastRow="0" w:firstColumn="1" w:lastColumn="0" w:noHBand="0" w:noVBand="1"/>
      </w:tblPr>
      <w:tblGrid>
        <w:gridCol w:w="2158"/>
        <w:gridCol w:w="2158"/>
      </w:tblGrid>
      <w:tr w:rsidR="00446716" w:rsidRPr="00446716" w14:paraId="73EED82C" w14:textId="77777777" w:rsidTr="00446716">
        <w:tc>
          <w:tcPr>
            <w:tcW w:w="2158" w:type="dxa"/>
          </w:tcPr>
          <w:p w14:paraId="6F63A036" w14:textId="7ED7486F" w:rsidR="00446716" w:rsidRPr="00446716" w:rsidRDefault="00446716" w:rsidP="00446716">
            <w:pPr>
              <w:rPr>
                <w:rFonts w:ascii="Times New Roman" w:hAnsi="Times New Roman" w:cs="Times New Roman"/>
                <w:b/>
                <w:bCs/>
                <w:sz w:val="24"/>
                <w:szCs w:val="24"/>
              </w:rPr>
            </w:pPr>
            <w:r w:rsidRPr="00446716">
              <w:rPr>
                <w:rFonts w:ascii="Times New Roman" w:hAnsi="Times New Roman" w:cs="Times New Roman"/>
                <w:b/>
                <w:bCs/>
                <w:sz w:val="24"/>
                <w:szCs w:val="24"/>
              </w:rPr>
              <w:t>Material</w:t>
            </w:r>
          </w:p>
        </w:tc>
        <w:tc>
          <w:tcPr>
            <w:tcW w:w="2158" w:type="dxa"/>
          </w:tcPr>
          <w:p w14:paraId="5C062CBB" w14:textId="370D45D0" w:rsidR="00446716" w:rsidRPr="00446716" w:rsidRDefault="00446716" w:rsidP="00446716">
            <w:pPr>
              <w:rPr>
                <w:rFonts w:ascii="Times New Roman" w:hAnsi="Times New Roman" w:cs="Times New Roman"/>
                <w:b/>
                <w:bCs/>
                <w:sz w:val="24"/>
                <w:szCs w:val="24"/>
              </w:rPr>
            </w:pPr>
            <w:r w:rsidRPr="00446716">
              <w:rPr>
                <w:rFonts w:ascii="Times New Roman" w:hAnsi="Times New Roman" w:cs="Times New Roman"/>
                <w:b/>
                <w:bCs/>
                <w:sz w:val="24"/>
                <w:szCs w:val="24"/>
              </w:rPr>
              <w:t>Capacidad</w:t>
            </w:r>
          </w:p>
        </w:tc>
      </w:tr>
      <w:tr w:rsidR="00446716" w:rsidRPr="00446716" w14:paraId="0372EC7B" w14:textId="77777777" w:rsidTr="00446716">
        <w:tc>
          <w:tcPr>
            <w:tcW w:w="2158" w:type="dxa"/>
          </w:tcPr>
          <w:p w14:paraId="2CE812D0" w14:textId="19DB71E5" w:rsidR="00446716" w:rsidRPr="00446716" w:rsidRDefault="00446716" w:rsidP="00446716">
            <w:pPr>
              <w:rPr>
                <w:rFonts w:ascii="Times New Roman" w:hAnsi="Times New Roman" w:cs="Times New Roman"/>
                <w:sz w:val="24"/>
                <w:szCs w:val="24"/>
              </w:rPr>
            </w:pPr>
            <w:r w:rsidRPr="00446716">
              <w:rPr>
                <w:rFonts w:ascii="Times New Roman" w:hAnsi="Times New Roman" w:cs="Times New Roman"/>
                <w:sz w:val="24"/>
                <w:szCs w:val="24"/>
              </w:rPr>
              <w:t>Vaso químico</w:t>
            </w:r>
          </w:p>
        </w:tc>
        <w:tc>
          <w:tcPr>
            <w:tcW w:w="2158" w:type="dxa"/>
          </w:tcPr>
          <w:p w14:paraId="5E266EBB" w14:textId="3D56A9A3" w:rsidR="00446716" w:rsidRPr="00446716" w:rsidRDefault="005C6F5A" w:rsidP="00446716">
            <w:pPr>
              <w:rPr>
                <w:rFonts w:ascii="Times New Roman" w:hAnsi="Times New Roman" w:cs="Times New Roman"/>
                <w:sz w:val="24"/>
                <w:szCs w:val="24"/>
              </w:rPr>
            </w:pPr>
            <w:r>
              <w:rPr>
                <w:rFonts w:ascii="Times New Roman" w:hAnsi="Times New Roman" w:cs="Times New Roman"/>
                <w:sz w:val="24"/>
                <w:szCs w:val="24"/>
              </w:rPr>
              <w:t>3 x 50 mL</w:t>
            </w:r>
          </w:p>
        </w:tc>
      </w:tr>
      <w:tr w:rsidR="00144C58" w:rsidRPr="00446716" w14:paraId="74C85DD0" w14:textId="77777777" w:rsidTr="00446716">
        <w:tc>
          <w:tcPr>
            <w:tcW w:w="2158" w:type="dxa"/>
          </w:tcPr>
          <w:p w14:paraId="632B37D6" w14:textId="0BAF9BE3" w:rsidR="00144C58" w:rsidRPr="00446716" w:rsidRDefault="005B33B1" w:rsidP="00446716">
            <w:pPr>
              <w:rPr>
                <w:rFonts w:ascii="Times New Roman" w:hAnsi="Times New Roman" w:cs="Times New Roman"/>
                <w:sz w:val="24"/>
                <w:szCs w:val="24"/>
              </w:rPr>
            </w:pPr>
            <w:r>
              <w:rPr>
                <w:rFonts w:ascii="Times New Roman" w:hAnsi="Times New Roman" w:cs="Times New Roman"/>
                <w:sz w:val="24"/>
                <w:szCs w:val="24"/>
              </w:rPr>
              <w:t>Vaso químico</w:t>
            </w:r>
            <w:r w:rsidR="00144C58">
              <w:rPr>
                <w:rFonts w:ascii="Times New Roman" w:hAnsi="Times New Roman" w:cs="Times New Roman"/>
                <w:sz w:val="24"/>
                <w:szCs w:val="24"/>
              </w:rPr>
              <w:t xml:space="preserve"> </w:t>
            </w:r>
          </w:p>
        </w:tc>
        <w:tc>
          <w:tcPr>
            <w:tcW w:w="2158" w:type="dxa"/>
          </w:tcPr>
          <w:p w14:paraId="0C09F353" w14:textId="0573550F" w:rsidR="00144C58" w:rsidRDefault="005B33B1" w:rsidP="00446716">
            <w:pPr>
              <w:rPr>
                <w:rFonts w:ascii="Times New Roman" w:hAnsi="Times New Roman" w:cs="Times New Roman"/>
                <w:sz w:val="24"/>
                <w:szCs w:val="24"/>
              </w:rPr>
            </w:pPr>
            <w:r>
              <w:rPr>
                <w:rFonts w:ascii="Times New Roman" w:hAnsi="Times New Roman" w:cs="Times New Roman"/>
                <w:sz w:val="24"/>
                <w:szCs w:val="24"/>
              </w:rPr>
              <w:t>600 mL</w:t>
            </w:r>
          </w:p>
        </w:tc>
      </w:tr>
      <w:tr w:rsidR="00446716" w:rsidRPr="00446716" w14:paraId="7FF305E7" w14:textId="77777777" w:rsidTr="00446716">
        <w:tc>
          <w:tcPr>
            <w:tcW w:w="2158" w:type="dxa"/>
          </w:tcPr>
          <w:p w14:paraId="6AE6D76A" w14:textId="4C2C6909" w:rsidR="00446716" w:rsidRPr="00446716" w:rsidRDefault="00495EF3" w:rsidP="00446716">
            <w:pPr>
              <w:rPr>
                <w:rFonts w:ascii="Times New Roman" w:hAnsi="Times New Roman" w:cs="Times New Roman"/>
                <w:sz w:val="24"/>
                <w:szCs w:val="24"/>
              </w:rPr>
            </w:pPr>
            <w:r>
              <w:rPr>
                <w:rFonts w:ascii="Times New Roman" w:hAnsi="Times New Roman" w:cs="Times New Roman"/>
                <w:sz w:val="24"/>
                <w:szCs w:val="24"/>
              </w:rPr>
              <w:t xml:space="preserve">Termómetro </w:t>
            </w:r>
          </w:p>
        </w:tc>
        <w:tc>
          <w:tcPr>
            <w:tcW w:w="2158" w:type="dxa"/>
          </w:tcPr>
          <w:p w14:paraId="34E2E835" w14:textId="609056E7" w:rsidR="00446716" w:rsidRPr="00446716" w:rsidRDefault="00446716" w:rsidP="00446716">
            <w:pPr>
              <w:rPr>
                <w:rFonts w:ascii="Times New Roman" w:hAnsi="Times New Roman" w:cs="Times New Roman"/>
                <w:sz w:val="24"/>
                <w:szCs w:val="24"/>
              </w:rPr>
            </w:pPr>
            <w:r w:rsidRPr="00446716">
              <w:rPr>
                <w:rFonts w:ascii="Times New Roman" w:hAnsi="Times New Roman" w:cs="Times New Roman"/>
                <w:sz w:val="24"/>
                <w:szCs w:val="24"/>
              </w:rPr>
              <w:t>1</w:t>
            </w:r>
            <w:r w:rsidR="00495EF3">
              <w:rPr>
                <w:rFonts w:ascii="Times New Roman" w:hAnsi="Times New Roman" w:cs="Times New Roman"/>
                <w:sz w:val="24"/>
                <w:szCs w:val="24"/>
              </w:rPr>
              <w:t xml:space="preserve">50 </w:t>
            </w:r>
            <w:r w:rsidR="00264DB5">
              <w:rPr>
                <w:rFonts w:ascii="Times New Roman" w:hAnsi="Times New Roman" w:cs="Times New Roman"/>
                <w:sz w:val="24"/>
                <w:szCs w:val="24"/>
              </w:rPr>
              <w:t>°C</w:t>
            </w:r>
          </w:p>
        </w:tc>
      </w:tr>
      <w:tr w:rsidR="00446716" w:rsidRPr="00446716" w14:paraId="2488F925" w14:textId="77777777" w:rsidTr="00446716">
        <w:tc>
          <w:tcPr>
            <w:tcW w:w="2158" w:type="dxa"/>
          </w:tcPr>
          <w:p w14:paraId="5F6E5021" w14:textId="0A1505EC" w:rsidR="00516093" w:rsidRPr="00446716" w:rsidRDefault="00516093" w:rsidP="00446716">
            <w:pPr>
              <w:rPr>
                <w:rFonts w:ascii="Times New Roman" w:hAnsi="Times New Roman" w:cs="Times New Roman"/>
                <w:sz w:val="24"/>
                <w:szCs w:val="24"/>
              </w:rPr>
            </w:pPr>
            <w:r>
              <w:rPr>
                <w:rFonts w:ascii="Times New Roman" w:hAnsi="Times New Roman" w:cs="Times New Roman"/>
                <w:sz w:val="24"/>
                <w:szCs w:val="24"/>
              </w:rPr>
              <w:t xml:space="preserve">Tubos de ensayo </w:t>
            </w:r>
          </w:p>
        </w:tc>
        <w:tc>
          <w:tcPr>
            <w:tcW w:w="2158" w:type="dxa"/>
          </w:tcPr>
          <w:p w14:paraId="2604E319" w14:textId="5C827F2B" w:rsidR="00446716" w:rsidRPr="00446716" w:rsidRDefault="00ED2716" w:rsidP="00446716">
            <w:pPr>
              <w:rPr>
                <w:rFonts w:ascii="Times New Roman" w:hAnsi="Times New Roman" w:cs="Times New Roman"/>
                <w:sz w:val="24"/>
                <w:szCs w:val="24"/>
              </w:rPr>
            </w:pPr>
            <w:r>
              <w:rPr>
                <w:rFonts w:ascii="Times New Roman" w:hAnsi="Times New Roman" w:cs="Times New Roman"/>
                <w:sz w:val="24"/>
                <w:szCs w:val="24"/>
              </w:rPr>
              <w:t>3</w:t>
            </w:r>
            <w:r w:rsidR="00446716" w:rsidRPr="00446716">
              <w:rPr>
                <w:rFonts w:ascii="Times New Roman" w:hAnsi="Times New Roman" w:cs="Times New Roman"/>
                <w:sz w:val="24"/>
                <w:szCs w:val="24"/>
              </w:rPr>
              <w:t xml:space="preserve"> unidad</w:t>
            </w:r>
            <w:r w:rsidR="00492479">
              <w:rPr>
                <w:rFonts w:ascii="Times New Roman" w:hAnsi="Times New Roman" w:cs="Times New Roman"/>
                <w:sz w:val="24"/>
                <w:szCs w:val="24"/>
              </w:rPr>
              <w:t>es</w:t>
            </w:r>
          </w:p>
        </w:tc>
      </w:tr>
      <w:tr w:rsidR="00446716" w:rsidRPr="00446716" w14:paraId="7DA06A62" w14:textId="77777777" w:rsidTr="00446716">
        <w:tc>
          <w:tcPr>
            <w:tcW w:w="2158" w:type="dxa"/>
          </w:tcPr>
          <w:p w14:paraId="447AF724" w14:textId="5B8763AB" w:rsidR="00446716" w:rsidRPr="00446716" w:rsidRDefault="00492479" w:rsidP="00446716">
            <w:pPr>
              <w:rPr>
                <w:rFonts w:ascii="Times New Roman" w:hAnsi="Times New Roman" w:cs="Times New Roman"/>
                <w:sz w:val="24"/>
                <w:szCs w:val="24"/>
              </w:rPr>
            </w:pPr>
            <w:r>
              <w:rPr>
                <w:rFonts w:ascii="Times New Roman" w:hAnsi="Times New Roman" w:cs="Times New Roman"/>
                <w:sz w:val="24"/>
                <w:szCs w:val="24"/>
              </w:rPr>
              <w:t xml:space="preserve">Tubos de centrífuga </w:t>
            </w:r>
          </w:p>
        </w:tc>
        <w:tc>
          <w:tcPr>
            <w:tcW w:w="2158" w:type="dxa"/>
          </w:tcPr>
          <w:p w14:paraId="3C68054F" w14:textId="374E3E0B" w:rsidR="00446716" w:rsidRPr="00446716" w:rsidRDefault="00492479" w:rsidP="00446716">
            <w:pPr>
              <w:rPr>
                <w:rFonts w:ascii="Times New Roman" w:hAnsi="Times New Roman" w:cs="Times New Roman"/>
                <w:sz w:val="24"/>
                <w:szCs w:val="24"/>
              </w:rPr>
            </w:pPr>
            <w:r>
              <w:rPr>
                <w:rFonts w:ascii="Times New Roman" w:hAnsi="Times New Roman" w:cs="Times New Roman"/>
                <w:sz w:val="24"/>
                <w:szCs w:val="24"/>
              </w:rPr>
              <w:t>2</w:t>
            </w:r>
            <w:r w:rsidR="00446716" w:rsidRPr="00446716">
              <w:rPr>
                <w:rFonts w:ascii="Times New Roman" w:hAnsi="Times New Roman" w:cs="Times New Roman"/>
                <w:sz w:val="24"/>
                <w:szCs w:val="24"/>
              </w:rPr>
              <w:t xml:space="preserve"> unidad</w:t>
            </w:r>
            <w:r>
              <w:rPr>
                <w:rFonts w:ascii="Times New Roman" w:hAnsi="Times New Roman" w:cs="Times New Roman"/>
                <w:sz w:val="24"/>
                <w:szCs w:val="24"/>
              </w:rPr>
              <w:t>es</w:t>
            </w:r>
          </w:p>
        </w:tc>
      </w:tr>
      <w:tr w:rsidR="00446716" w:rsidRPr="00446716" w14:paraId="5677BB61" w14:textId="77777777" w:rsidTr="00446716">
        <w:tc>
          <w:tcPr>
            <w:tcW w:w="2158" w:type="dxa"/>
          </w:tcPr>
          <w:p w14:paraId="3735E52D" w14:textId="557D275B" w:rsidR="00446716" w:rsidRPr="00446716" w:rsidRDefault="009466BF" w:rsidP="00446716">
            <w:pPr>
              <w:rPr>
                <w:rFonts w:ascii="Times New Roman" w:hAnsi="Times New Roman" w:cs="Times New Roman"/>
                <w:sz w:val="24"/>
                <w:szCs w:val="24"/>
              </w:rPr>
            </w:pPr>
            <w:r>
              <w:rPr>
                <w:rFonts w:ascii="Times New Roman" w:hAnsi="Times New Roman" w:cs="Times New Roman"/>
                <w:sz w:val="24"/>
                <w:szCs w:val="24"/>
              </w:rPr>
              <w:t xml:space="preserve">Olla para baño </w:t>
            </w:r>
            <w:proofErr w:type="spellStart"/>
            <w:r>
              <w:rPr>
                <w:rFonts w:ascii="Times New Roman" w:hAnsi="Times New Roman" w:cs="Times New Roman"/>
                <w:sz w:val="24"/>
                <w:szCs w:val="24"/>
              </w:rPr>
              <w:t>maria</w:t>
            </w:r>
            <w:proofErr w:type="spellEnd"/>
          </w:p>
        </w:tc>
        <w:tc>
          <w:tcPr>
            <w:tcW w:w="2158" w:type="dxa"/>
          </w:tcPr>
          <w:p w14:paraId="29A5BE06" w14:textId="4664D98C" w:rsidR="00446716" w:rsidRPr="00446716" w:rsidRDefault="009466BF" w:rsidP="00446716">
            <w:pPr>
              <w:rPr>
                <w:rFonts w:ascii="Times New Roman" w:hAnsi="Times New Roman" w:cs="Times New Roman"/>
                <w:sz w:val="24"/>
                <w:szCs w:val="24"/>
              </w:rPr>
            </w:pPr>
            <w:r>
              <w:rPr>
                <w:rFonts w:ascii="Times New Roman" w:hAnsi="Times New Roman" w:cs="Times New Roman"/>
                <w:sz w:val="24"/>
                <w:szCs w:val="24"/>
              </w:rPr>
              <w:t xml:space="preserve">1 unidad </w:t>
            </w:r>
          </w:p>
        </w:tc>
      </w:tr>
      <w:tr w:rsidR="00144C58" w:rsidRPr="00446716" w14:paraId="52A004BB" w14:textId="77777777" w:rsidTr="00446716">
        <w:tc>
          <w:tcPr>
            <w:tcW w:w="2158" w:type="dxa"/>
          </w:tcPr>
          <w:p w14:paraId="742F03EC" w14:textId="5D2F517C" w:rsidR="00144C58" w:rsidRDefault="00144C58" w:rsidP="00446716">
            <w:pPr>
              <w:rPr>
                <w:rFonts w:ascii="Times New Roman" w:hAnsi="Times New Roman" w:cs="Times New Roman"/>
                <w:sz w:val="24"/>
                <w:szCs w:val="24"/>
              </w:rPr>
            </w:pPr>
            <w:r>
              <w:rPr>
                <w:rFonts w:ascii="Times New Roman" w:hAnsi="Times New Roman" w:cs="Times New Roman"/>
                <w:sz w:val="24"/>
                <w:szCs w:val="24"/>
              </w:rPr>
              <w:t>Plancha</w:t>
            </w:r>
          </w:p>
        </w:tc>
        <w:tc>
          <w:tcPr>
            <w:tcW w:w="2158" w:type="dxa"/>
          </w:tcPr>
          <w:p w14:paraId="4AB66726" w14:textId="6F94F7B7" w:rsidR="00144C58" w:rsidRDefault="00144C58" w:rsidP="00446716">
            <w:pPr>
              <w:rPr>
                <w:rFonts w:ascii="Times New Roman" w:hAnsi="Times New Roman" w:cs="Times New Roman"/>
                <w:sz w:val="24"/>
                <w:szCs w:val="24"/>
              </w:rPr>
            </w:pPr>
            <w:r>
              <w:rPr>
                <w:rFonts w:ascii="Times New Roman" w:hAnsi="Times New Roman" w:cs="Times New Roman"/>
                <w:sz w:val="24"/>
                <w:szCs w:val="24"/>
              </w:rPr>
              <w:t xml:space="preserve">1 unidad </w:t>
            </w:r>
          </w:p>
        </w:tc>
      </w:tr>
    </w:tbl>
    <w:p w14:paraId="21900B7D" w14:textId="257F41E4" w:rsidR="0046008D" w:rsidRDefault="0046008D" w:rsidP="00B24B0C">
      <w:pPr>
        <w:spacing w:after="200" w:line="276" w:lineRule="auto"/>
        <w:rPr>
          <w:rFonts w:ascii="Times New Roman" w:eastAsia="Arial" w:hAnsi="Times New Roman" w:cs="Times New Roman"/>
          <w:b/>
          <w:bCs/>
          <w:kern w:val="0"/>
          <w:sz w:val="24"/>
          <w:szCs w:val="24"/>
          <w:lang w:val="es-ES"/>
          <w14:ligatures w14:val="none"/>
        </w:rPr>
      </w:pPr>
    </w:p>
    <w:p w14:paraId="0CE789C1" w14:textId="77777777" w:rsidR="008E05E4" w:rsidRDefault="008E05E4" w:rsidP="00B24B0C">
      <w:pPr>
        <w:spacing w:after="200" w:line="276" w:lineRule="auto"/>
        <w:rPr>
          <w:rFonts w:ascii="Times New Roman" w:eastAsia="Arial" w:hAnsi="Times New Roman" w:cs="Times New Roman"/>
          <w:b/>
          <w:bCs/>
          <w:kern w:val="0"/>
          <w:sz w:val="24"/>
          <w:szCs w:val="24"/>
          <w:lang w:val="es-ES"/>
          <w14:ligatures w14:val="none"/>
        </w:rPr>
      </w:pPr>
    </w:p>
    <w:p w14:paraId="6905B9C2" w14:textId="77777777" w:rsidR="008E05E4" w:rsidRPr="00522CA1" w:rsidRDefault="008E05E4" w:rsidP="00B24B0C">
      <w:pPr>
        <w:spacing w:after="200" w:line="276" w:lineRule="auto"/>
        <w:rPr>
          <w:rFonts w:ascii="Times New Roman" w:eastAsia="Arial" w:hAnsi="Times New Roman" w:cs="Times New Roman"/>
          <w:b/>
          <w:bCs/>
          <w:kern w:val="0"/>
          <w:sz w:val="24"/>
          <w:szCs w:val="24"/>
          <w:lang w:val="es-ES"/>
          <w14:ligatures w14:val="none"/>
        </w:rPr>
      </w:pPr>
    </w:p>
    <w:tbl>
      <w:tblPr>
        <w:tblStyle w:val="Tablaconcuadrcula"/>
        <w:tblW w:w="0" w:type="auto"/>
        <w:tblLook w:val="04A0" w:firstRow="1" w:lastRow="0" w:firstColumn="1" w:lastColumn="0" w:noHBand="0" w:noVBand="1"/>
      </w:tblPr>
      <w:tblGrid>
        <w:gridCol w:w="2158"/>
        <w:gridCol w:w="2158"/>
      </w:tblGrid>
      <w:tr w:rsidR="00446716" w:rsidRPr="00446716" w14:paraId="4BB2438C" w14:textId="77777777" w:rsidTr="00446716">
        <w:tc>
          <w:tcPr>
            <w:tcW w:w="2158" w:type="dxa"/>
          </w:tcPr>
          <w:p w14:paraId="30F10910" w14:textId="73FA89DC" w:rsidR="00446716" w:rsidRPr="00446716" w:rsidRDefault="00446716" w:rsidP="00446716">
            <w:pPr>
              <w:rPr>
                <w:rFonts w:ascii="Times New Roman" w:hAnsi="Times New Roman" w:cs="Times New Roman"/>
                <w:b/>
                <w:bCs/>
                <w:sz w:val="24"/>
                <w:szCs w:val="24"/>
              </w:rPr>
            </w:pPr>
            <w:r w:rsidRPr="00446716">
              <w:rPr>
                <w:rFonts w:ascii="Times New Roman" w:hAnsi="Times New Roman" w:cs="Times New Roman"/>
                <w:b/>
                <w:bCs/>
                <w:sz w:val="24"/>
                <w:szCs w:val="24"/>
              </w:rPr>
              <w:t>Reactivo</w:t>
            </w:r>
          </w:p>
        </w:tc>
        <w:tc>
          <w:tcPr>
            <w:tcW w:w="2158" w:type="dxa"/>
          </w:tcPr>
          <w:p w14:paraId="29F589C0" w14:textId="6D87BDA5" w:rsidR="00446716" w:rsidRPr="00446716" w:rsidRDefault="00446716" w:rsidP="00446716">
            <w:pPr>
              <w:rPr>
                <w:rFonts w:ascii="Times New Roman" w:hAnsi="Times New Roman" w:cs="Times New Roman"/>
                <w:b/>
                <w:bCs/>
                <w:sz w:val="24"/>
                <w:szCs w:val="24"/>
              </w:rPr>
            </w:pPr>
            <w:r w:rsidRPr="00446716">
              <w:rPr>
                <w:rFonts w:ascii="Times New Roman" w:hAnsi="Times New Roman" w:cs="Times New Roman"/>
                <w:b/>
                <w:bCs/>
                <w:sz w:val="24"/>
                <w:szCs w:val="24"/>
              </w:rPr>
              <w:t>Cantidad usada</w:t>
            </w:r>
          </w:p>
        </w:tc>
      </w:tr>
      <w:tr w:rsidR="00446716" w:rsidRPr="00446716" w14:paraId="7D3E0120" w14:textId="77777777" w:rsidTr="00446716">
        <w:tc>
          <w:tcPr>
            <w:tcW w:w="2158" w:type="dxa"/>
          </w:tcPr>
          <w:p w14:paraId="10D61F90" w14:textId="12AED208" w:rsidR="00446716" w:rsidRPr="00446716" w:rsidRDefault="005B33B1" w:rsidP="00446716">
            <w:pPr>
              <w:rPr>
                <w:rFonts w:ascii="Times New Roman" w:hAnsi="Times New Roman" w:cs="Times New Roman"/>
                <w:sz w:val="24"/>
                <w:szCs w:val="24"/>
              </w:rPr>
            </w:pPr>
            <w:r>
              <w:rPr>
                <w:rFonts w:ascii="Times New Roman" w:hAnsi="Times New Roman" w:cs="Times New Roman"/>
                <w:sz w:val="24"/>
                <w:szCs w:val="24"/>
              </w:rPr>
              <w:t xml:space="preserve">Agua destilada </w:t>
            </w:r>
          </w:p>
        </w:tc>
        <w:tc>
          <w:tcPr>
            <w:tcW w:w="2158" w:type="dxa"/>
          </w:tcPr>
          <w:p w14:paraId="018598A7" w14:textId="4EF22C70" w:rsidR="00446716" w:rsidRPr="00446716" w:rsidRDefault="002D7171" w:rsidP="00446716">
            <w:pPr>
              <w:rPr>
                <w:rFonts w:ascii="Times New Roman" w:hAnsi="Times New Roman" w:cs="Times New Roman"/>
                <w:sz w:val="24"/>
                <w:szCs w:val="24"/>
              </w:rPr>
            </w:pPr>
            <w:r>
              <w:rPr>
                <w:rFonts w:ascii="Times New Roman" w:hAnsi="Times New Roman" w:cs="Times New Roman"/>
                <w:sz w:val="24"/>
                <w:szCs w:val="24"/>
              </w:rPr>
              <w:t xml:space="preserve">100 mL </w:t>
            </w:r>
          </w:p>
        </w:tc>
      </w:tr>
      <w:tr w:rsidR="00446716" w:rsidRPr="00446716" w14:paraId="136832F7" w14:textId="77777777" w:rsidTr="00446716">
        <w:tc>
          <w:tcPr>
            <w:tcW w:w="2158" w:type="dxa"/>
          </w:tcPr>
          <w:p w14:paraId="4EBE2D40" w14:textId="10461C84" w:rsidR="00446716" w:rsidRPr="00446716" w:rsidRDefault="002D7171" w:rsidP="00446716">
            <w:pPr>
              <w:rPr>
                <w:rFonts w:ascii="Times New Roman" w:hAnsi="Times New Roman" w:cs="Times New Roman"/>
                <w:sz w:val="24"/>
                <w:szCs w:val="24"/>
              </w:rPr>
            </w:pPr>
            <w:r>
              <w:rPr>
                <w:rFonts w:ascii="Times New Roman" w:hAnsi="Times New Roman" w:cs="Times New Roman"/>
                <w:sz w:val="24"/>
                <w:szCs w:val="24"/>
              </w:rPr>
              <w:t>NaCl</w:t>
            </w:r>
          </w:p>
        </w:tc>
        <w:tc>
          <w:tcPr>
            <w:tcW w:w="2158" w:type="dxa"/>
          </w:tcPr>
          <w:p w14:paraId="70DAC298" w14:textId="2C491CFD" w:rsidR="00446716" w:rsidRPr="00446716" w:rsidRDefault="007B2D31" w:rsidP="00446716">
            <w:pPr>
              <w:rPr>
                <w:rFonts w:ascii="Times New Roman" w:hAnsi="Times New Roman" w:cs="Times New Roman"/>
                <w:sz w:val="24"/>
                <w:szCs w:val="24"/>
              </w:rPr>
            </w:pPr>
            <w:r>
              <w:rPr>
                <w:rFonts w:ascii="Times New Roman" w:hAnsi="Times New Roman" w:cs="Times New Roman"/>
                <w:sz w:val="24"/>
                <w:szCs w:val="24"/>
              </w:rPr>
              <w:t>2 bolsas</w:t>
            </w:r>
          </w:p>
        </w:tc>
      </w:tr>
      <w:tr w:rsidR="00446716" w:rsidRPr="00446716" w14:paraId="065B3F5C" w14:textId="77777777" w:rsidTr="00446716">
        <w:tc>
          <w:tcPr>
            <w:tcW w:w="2158" w:type="dxa"/>
          </w:tcPr>
          <w:p w14:paraId="1F77D705" w14:textId="7DE79F83" w:rsidR="00446716" w:rsidRPr="00446716" w:rsidRDefault="007B2D31" w:rsidP="00446716">
            <w:pPr>
              <w:rPr>
                <w:rFonts w:ascii="Times New Roman" w:hAnsi="Times New Roman" w:cs="Times New Roman"/>
                <w:sz w:val="24"/>
                <w:szCs w:val="24"/>
              </w:rPr>
            </w:pPr>
            <w:r>
              <w:rPr>
                <w:rFonts w:ascii="Times New Roman" w:hAnsi="Times New Roman" w:cs="Times New Roman"/>
                <w:sz w:val="24"/>
                <w:szCs w:val="24"/>
              </w:rPr>
              <w:t>Solución de NaCl</w:t>
            </w:r>
            <w:r w:rsidR="00793A3F">
              <w:rPr>
                <w:rFonts w:ascii="Times New Roman" w:hAnsi="Times New Roman" w:cs="Times New Roman"/>
                <w:sz w:val="24"/>
                <w:szCs w:val="24"/>
              </w:rPr>
              <w:t xml:space="preserve"> 0.11 M</w:t>
            </w:r>
          </w:p>
        </w:tc>
        <w:tc>
          <w:tcPr>
            <w:tcW w:w="2158" w:type="dxa"/>
          </w:tcPr>
          <w:p w14:paraId="53809183" w14:textId="79AF66EE" w:rsidR="00446716" w:rsidRPr="00446716" w:rsidRDefault="00793A3F" w:rsidP="00446716">
            <w:pPr>
              <w:rPr>
                <w:rFonts w:ascii="Times New Roman" w:hAnsi="Times New Roman" w:cs="Times New Roman"/>
                <w:sz w:val="24"/>
                <w:szCs w:val="24"/>
              </w:rPr>
            </w:pPr>
            <w:r>
              <w:rPr>
                <w:rFonts w:ascii="Times New Roman" w:hAnsi="Times New Roman" w:cs="Times New Roman"/>
                <w:sz w:val="24"/>
                <w:szCs w:val="24"/>
              </w:rPr>
              <w:t xml:space="preserve">10 mL </w:t>
            </w:r>
          </w:p>
        </w:tc>
      </w:tr>
      <w:tr w:rsidR="00446716" w:rsidRPr="00446716" w14:paraId="196CD3DF" w14:textId="77777777" w:rsidTr="00446716">
        <w:tc>
          <w:tcPr>
            <w:tcW w:w="2158" w:type="dxa"/>
          </w:tcPr>
          <w:p w14:paraId="759A6E0E" w14:textId="66A5B397" w:rsidR="00446716" w:rsidRPr="00446716" w:rsidRDefault="00793A3F" w:rsidP="00446716">
            <w:pPr>
              <w:rPr>
                <w:rFonts w:ascii="Times New Roman" w:hAnsi="Times New Roman" w:cs="Times New Roman"/>
                <w:sz w:val="24"/>
                <w:szCs w:val="24"/>
              </w:rPr>
            </w:pPr>
            <w:r>
              <w:rPr>
                <w:rFonts w:ascii="Times New Roman" w:hAnsi="Times New Roman" w:cs="Times New Roman"/>
                <w:sz w:val="24"/>
                <w:szCs w:val="24"/>
              </w:rPr>
              <w:t>Aceite de motor</w:t>
            </w:r>
          </w:p>
        </w:tc>
        <w:tc>
          <w:tcPr>
            <w:tcW w:w="2158" w:type="dxa"/>
          </w:tcPr>
          <w:p w14:paraId="407D13C9" w14:textId="048401F4" w:rsidR="00446716" w:rsidRPr="00446716" w:rsidRDefault="009E5B22" w:rsidP="00446716">
            <w:pPr>
              <w:rPr>
                <w:rFonts w:ascii="Times New Roman" w:hAnsi="Times New Roman" w:cs="Times New Roman"/>
                <w:sz w:val="24"/>
                <w:szCs w:val="24"/>
              </w:rPr>
            </w:pPr>
            <w:r>
              <w:rPr>
                <w:rFonts w:ascii="Times New Roman" w:hAnsi="Times New Roman" w:cs="Times New Roman"/>
                <w:sz w:val="24"/>
                <w:szCs w:val="24"/>
              </w:rPr>
              <w:t>30 mL</w:t>
            </w:r>
          </w:p>
        </w:tc>
      </w:tr>
      <w:tr w:rsidR="00446716" w:rsidRPr="00446716" w14:paraId="50F7DC38" w14:textId="77777777" w:rsidTr="00446716">
        <w:tc>
          <w:tcPr>
            <w:tcW w:w="2158" w:type="dxa"/>
          </w:tcPr>
          <w:p w14:paraId="1544DA24" w14:textId="5FACFBDF" w:rsidR="00446716" w:rsidRPr="00446716" w:rsidRDefault="00446716" w:rsidP="00446716">
            <w:pPr>
              <w:rPr>
                <w:rFonts w:ascii="Times New Roman" w:hAnsi="Times New Roman" w:cs="Times New Roman"/>
                <w:sz w:val="24"/>
                <w:szCs w:val="24"/>
              </w:rPr>
            </w:pPr>
            <w:r w:rsidRPr="00446716">
              <w:rPr>
                <w:rFonts w:ascii="Times New Roman" w:hAnsi="Times New Roman" w:cs="Times New Roman"/>
                <w:sz w:val="24"/>
                <w:szCs w:val="24"/>
              </w:rPr>
              <w:t>Hielo</w:t>
            </w:r>
          </w:p>
        </w:tc>
        <w:tc>
          <w:tcPr>
            <w:tcW w:w="2158" w:type="dxa"/>
          </w:tcPr>
          <w:p w14:paraId="0D715C8A" w14:textId="0A478C0E" w:rsidR="00446716" w:rsidRPr="00446716" w:rsidRDefault="00446716" w:rsidP="00446716">
            <w:pPr>
              <w:rPr>
                <w:rFonts w:ascii="Times New Roman" w:hAnsi="Times New Roman" w:cs="Times New Roman"/>
                <w:sz w:val="24"/>
                <w:szCs w:val="24"/>
              </w:rPr>
            </w:pPr>
            <w:r w:rsidRPr="00446716">
              <w:rPr>
                <w:rFonts w:ascii="Times New Roman" w:hAnsi="Times New Roman" w:cs="Times New Roman"/>
                <w:sz w:val="24"/>
                <w:szCs w:val="24"/>
              </w:rPr>
              <w:t>Suficiente para baño frío</w:t>
            </w:r>
          </w:p>
        </w:tc>
      </w:tr>
      <w:tr w:rsidR="006B4968" w:rsidRPr="00446716" w14:paraId="69CAFEE3" w14:textId="77777777" w:rsidTr="00446716">
        <w:tc>
          <w:tcPr>
            <w:tcW w:w="2158" w:type="dxa"/>
          </w:tcPr>
          <w:p w14:paraId="3FD47E03" w14:textId="4EF2C0C8" w:rsidR="006B4968" w:rsidRPr="00446716" w:rsidRDefault="006B4968" w:rsidP="00446716">
            <w:pPr>
              <w:rPr>
                <w:rFonts w:ascii="Times New Roman" w:hAnsi="Times New Roman" w:cs="Times New Roman"/>
                <w:sz w:val="24"/>
                <w:szCs w:val="24"/>
              </w:rPr>
            </w:pPr>
            <w:r>
              <w:rPr>
                <w:rFonts w:ascii="Times New Roman" w:hAnsi="Times New Roman" w:cs="Times New Roman"/>
                <w:sz w:val="24"/>
                <w:szCs w:val="24"/>
              </w:rPr>
              <w:t xml:space="preserve">Sangre </w:t>
            </w:r>
          </w:p>
        </w:tc>
        <w:tc>
          <w:tcPr>
            <w:tcW w:w="2158" w:type="dxa"/>
          </w:tcPr>
          <w:p w14:paraId="55F31720" w14:textId="49645DE3" w:rsidR="006B4968" w:rsidRPr="00446716" w:rsidRDefault="006B4968" w:rsidP="00446716">
            <w:pPr>
              <w:rPr>
                <w:rFonts w:ascii="Times New Roman" w:hAnsi="Times New Roman" w:cs="Times New Roman"/>
                <w:sz w:val="24"/>
                <w:szCs w:val="24"/>
              </w:rPr>
            </w:pPr>
            <w:r>
              <w:rPr>
                <w:rFonts w:ascii="Times New Roman" w:hAnsi="Times New Roman" w:cs="Times New Roman"/>
                <w:sz w:val="24"/>
                <w:szCs w:val="24"/>
              </w:rPr>
              <w:t>2 mL</w:t>
            </w:r>
          </w:p>
        </w:tc>
      </w:tr>
    </w:tbl>
    <w:p w14:paraId="5F92AC02" w14:textId="77777777" w:rsidR="00174E1F" w:rsidRDefault="00174E1F" w:rsidP="00B24B0C">
      <w:pPr>
        <w:jc w:val="both"/>
        <w:rPr>
          <w:rFonts w:ascii="Times New Roman" w:hAnsi="Times New Roman" w:cs="Times New Roman"/>
          <w:b/>
          <w:bCs/>
          <w:sz w:val="24"/>
          <w:szCs w:val="24"/>
        </w:rPr>
      </w:pPr>
    </w:p>
    <w:p w14:paraId="17E97FC3" w14:textId="7C4D8B34" w:rsidR="00446716" w:rsidRDefault="00242486" w:rsidP="00596AA7">
      <w:pPr>
        <w:jc w:val="both"/>
        <w:rPr>
          <w:rFonts w:ascii="Times New Roman" w:hAnsi="Times New Roman" w:cs="Times New Roman"/>
          <w:b/>
          <w:bCs/>
          <w:sz w:val="24"/>
          <w:szCs w:val="24"/>
        </w:rPr>
      </w:pPr>
      <w:r w:rsidRPr="00522CA1">
        <w:rPr>
          <w:rFonts w:ascii="Times New Roman" w:hAnsi="Times New Roman" w:cs="Times New Roman"/>
          <w:b/>
          <w:bCs/>
          <w:sz w:val="24"/>
          <w:szCs w:val="24"/>
        </w:rPr>
        <w:t>Esquema Experimental:</w:t>
      </w:r>
    </w:p>
    <w:p w14:paraId="04952F98" w14:textId="14870CF0" w:rsidR="008D773D" w:rsidRPr="008D773D" w:rsidRDefault="008D773D" w:rsidP="008D773D">
      <w:pPr>
        <w:jc w:val="both"/>
        <w:rPr>
          <w:rFonts w:ascii="Times New Roman" w:hAnsi="Times New Roman" w:cs="Times New Roman"/>
          <w:sz w:val="24"/>
          <w:szCs w:val="24"/>
        </w:rPr>
      </w:pPr>
      <w:r w:rsidRPr="008D773D">
        <w:rPr>
          <w:rFonts w:ascii="Times New Roman" w:hAnsi="Times New Roman" w:cs="Times New Roman"/>
          <w:noProof/>
          <w:sz w:val="24"/>
          <w:szCs w:val="24"/>
        </w:rPr>
        <w:drawing>
          <wp:inline distT="0" distB="0" distL="0" distR="0" wp14:anchorId="16D8572E" wp14:editId="45A90103">
            <wp:extent cx="3386986" cy="5430909"/>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99404" cy="5450821"/>
                    </a:xfrm>
                    <a:prstGeom prst="rect">
                      <a:avLst/>
                    </a:prstGeom>
                    <a:noFill/>
                    <a:ln>
                      <a:noFill/>
                    </a:ln>
                  </pic:spPr>
                </pic:pic>
              </a:graphicData>
            </a:graphic>
          </wp:inline>
        </w:drawing>
      </w:r>
    </w:p>
    <w:p w14:paraId="45E253D5" w14:textId="30E9BE3B" w:rsidR="002A56B7" w:rsidRDefault="002A56B7" w:rsidP="00596AA7">
      <w:pPr>
        <w:jc w:val="both"/>
        <w:rPr>
          <w:rFonts w:ascii="Times New Roman" w:hAnsi="Times New Roman" w:cs="Times New Roman"/>
          <w:sz w:val="24"/>
          <w:szCs w:val="24"/>
        </w:rPr>
      </w:pPr>
    </w:p>
    <w:p w14:paraId="1E74045E" w14:textId="77777777" w:rsidR="008E05E4" w:rsidRPr="002A56B7" w:rsidRDefault="008E05E4" w:rsidP="00596AA7">
      <w:pPr>
        <w:jc w:val="both"/>
        <w:rPr>
          <w:rFonts w:ascii="Times New Roman" w:hAnsi="Times New Roman" w:cs="Times New Roman"/>
          <w:sz w:val="24"/>
          <w:szCs w:val="24"/>
        </w:rPr>
      </w:pPr>
    </w:p>
    <w:p w14:paraId="1E50954A" w14:textId="592191C9" w:rsidR="00E40562" w:rsidRPr="005610E0" w:rsidRDefault="00242486" w:rsidP="00FB55B3">
      <w:pPr>
        <w:jc w:val="both"/>
        <w:rPr>
          <w:rFonts w:ascii="Times New Roman" w:hAnsi="Times New Roman" w:cs="Times New Roman"/>
          <w:b/>
          <w:bCs/>
          <w:sz w:val="24"/>
          <w:szCs w:val="24"/>
        </w:rPr>
      </w:pPr>
      <w:r w:rsidRPr="00886F28">
        <w:rPr>
          <w:rFonts w:ascii="Times New Roman" w:hAnsi="Times New Roman" w:cs="Times New Roman"/>
          <w:b/>
          <w:bCs/>
          <w:sz w:val="24"/>
          <w:szCs w:val="24"/>
        </w:rPr>
        <w:lastRenderedPageBreak/>
        <w:t>Resultados:</w:t>
      </w:r>
    </w:p>
    <w:p w14:paraId="13FD12F6" w14:textId="691EB24F" w:rsidR="000F6F47" w:rsidRPr="000F6F47" w:rsidRDefault="000F6F47" w:rsidP="00FB55B3">
      <w:pPr>
        <w:jc w:val="both"/>
        <w:rPr>
          <w:rFonts w:ascii="Times New Roman" w:hAnsi="Times New Roman" w:cs="Times New Roman"/>
          <w:b/>
          <w:bCs/>
          <w:sz w:val="24"/>
          <w:szCs w:val="24"/>
        </w:rPr>
      </w:pPr>
      <w:r>
        <w:rPr>
          <w:rFonts w:ascii="Times New Roman" w:hAnsi="Times New Roman" w:cs="Times New Roman"/>
          <w:b/>
          <w:bCs/>
          <w:sz w:val="24"/>
          <w:szCs w:val="24"/>
        </w:rPr>
        <w:t>Presión de vapor</w:t>
      </w:r>
    </w:p>
    <w:p w14:paraId="5169397C" w14:textId="339FC95F" w:rsidR="002F59A5" w:rsidRPr="005610E0" w:rsidRDefault="00E40562" w:rsidP="00FB55B3">
      <w:pPr>
        <w:jc w:val="both"/>
        <w:rPr>
          <w:rFonts w:ascii="Times New Roman" w:hAnsi="Times New Roman" w:cs="Times New Roman"/>
          <w:i/>
          <w:iCs/>
          <w:sz w:val="24"/>
          <w:szCs w:val="24"/>
        </w:rPr>
      </w:pPr>
      <w:r w:rsidRPr="005610E0">
        <w:rPr>
          <w:rFonts w:ascii="Times New Roman" w:hAnsi="Times New Roman" w:cs="Times New Roman"/>
          <w:i/>
          <w:iCs/>
          <w:sz w:val="24"/>
          <w:szCs w:val="24"/>
        </w:rPr>
        <w:t>Tabla 1.</w:t>
      </w:r>
    </w:p>
    <w:p w14:paraId="0B17C788" w14:textId="2E2A9A3A" w:rsidR="00E40562" w:rsidRPr="005610E0" w:rsidRDefault="002734D7" w:rsidP="00FB55B3">
      <w:pPr>
        <w:jc w:val="both"/>
        <w:rPr>
          <w:rFonts w:ascii="Times New Roman" w:hAnsi="Times New Roman" w:cs="Times New Roman"/>
          <w:i/>
          <w:iCs/>
          <w:sz w:val="24"/>
          <w:szCs w:val="24"/>
        </w:rPr>
      </w:pPr>
      <w:r>
        <w:rPr>
          <w:rFonts w:ascii="Times New Roman" w:hAnsi="Times New Roman" w:cs="Times New Roman"/>
          <w:i/>
          <w:iCs/>
          <w:sz w:val="24"/>
          <w:szCs w:val="24"/>
        </w:rPr>
        <w:t>Datos para realizar p</w:t>
      </w:r>
      <w:r w:rsidR="005610E0" w:rsidRPr="005610E0">
        <w:rPr>
          <w:rFonts w:ascii="Times New Roman" w:hAnsi="Times New Roman" w:cs="Times New Roman"/>
          <w:i/>
          <w:iCs/>
          <w:sz w:val="24"/>
          <w:szCs w:val="24"/>
        </w:rPr>
        <w:t>resión de vapor</w:t>
      </w:r>
    </w:p>
    <w:tbl>
      <w:tblPr>
        <w:tblStyle w:val="Tablaconcuadrcula"/>
        <w:tblW w:w="0" w:type="auto"/>
        <w:tblLook w:val="04A0" w:firstRow="1" w:lastRow="0" w:firstColumn="1" w:lastColumn="0" w:noHBand="0" w:noVBand="1"/>
      </w:tblPr>
      <w:tblGrid>
        <w:gridCol w:w="776"/>
        <w:gridCol w:w="776"/>
        <w:gridCol w:w="776"/>
        <w:gridCol w:w="776"/>
        <w:gridCol w:w="876"/>
      </w:tblGrid>
      <w:tr w:rsidR="002F59A5" w:rsidRPr="006A2C63" w14:paraId="0EFC86A3" w14:textId="77777777" w:rsidTr="00607792">
        <w:trPr>
          <w:trHeight w:val="1399"/>
        </w:trPr>
        <w:tc>
          <w:tcPr>
            <w:tcW w:w="776" w:type="dxa"/>
          </w:tcPr>
          <w:p w14:paraId="32147D54" w14:textId="5A40664C"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Vaso</w:t>
            </w:r>
          </w:p>
        </w:tc>
        <w:tc>
          <w:tcPr>
            <w:tcW w:w="776" w:type="dxa"/>
          </w:tcPr>
          <w:p w14:paraId="5718C666" w14:textId="73A14D05"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Vaso solo (g)</w:t>
            </w:r>
          </w:p>
        </w:tc>
        <w:tc>
          <w:tcPr>
            <w:tcW w:w="776" w:type="dxa"/>
          </w:tcPr>
          <w:p w14:paraId="6C800A73" w14:textId="0E14A9BD"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Con agua (g)</w:t>
            </w:r>
          </w:p>
        </w:tc>
        <w:tc>
          <w:tcPr>
            <w:tcW w:w="776" w:type="dxa"/>
          </w:tcPr>
          <w:p w14:paraId="071DBDFD" w14:textId="49C060F2"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Con aceite (g)</w:t>
            </w:r>
          </w:p>
        </w:tc>
        <w:tc>
          <w:tcPr>
            <w:tcW w:w="810" w:type="dxa"/>
          </w:tcPr>
          <w:p w14:paraId="1B0E4F15" w14:textId="745400F9"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Total (g)</w:t>
            </w:r>
          </w:p>
        </w:tc>
      </w:tr>
      <w:tr w:rsidR="002F59A5" w:rsidRPr="006A2C63" w14:paraId="096EDB9C" w14:textId="77777777" w:rsidTr="00607792">
        <w:trPr>
          <w:trHeight w:val="475"/>
        </w:trPr>
        <w:tc>
          <w:tcPr>
            <w:tcW w:w="776" w:type="dxa"/>
          </w:tcPr>
          <w:p w14:paraId="08C5E2ED" w14:textId="55B64139"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A</w:t>
            </w:r>
          </w:p>
        </w:tc>
        <w:tc>
          <w:tcPr>
            <w:tcW w:w="776" w:type="dxa"/>
          </w:tcPr>
          <w:p w14:paraId="2A9F4B0E" w14:textId="4BF10FC8"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49.08</w:t>
            </w:r>
          </w:p>
        </w:tc>
        <w:tc>
          <w:tcPr>
            <w:tcW w:w="776" w:type="dxa"/>
          </w:tcPr>
          <w:p w14:paraId="3C0F3153" w14:textId="79F750F5"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50.05</w:t>
            </w:r>
          </w:p>
        </w:tc>
        <w:tc>
          <w:tcPr>
            <w:tcW w:w="776" w:type="dxa"/>
          </w:tcPr>
          <w:p w14:paraId="2DE423CE" w14:textId="1FE9B706"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w:t>
            </w:r>
          </w:p>
        </w:tc>
        <w:tc>
          <w:tcPr>
            <w:tcW w:w="810" w:type="dxa"/>
          </w:tcPr>
          <w:p w14:paraId="243E69D5" w14:textId="641F29EF"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92.05</w:t>
            </w:r>
          </w:p>
        </w:tc>
      </w:tr>
      <w:tr w:rsidR="002F59A5" w:rsidRPr="006A2C63" w14:paraId="391E13E4" w14:textId="77777777" w:rsidTr="00607792">
        <w:trPr>
          <w:trHeight w:val="475"/>
        </w:trPr>
        <w:tc>
          <w:tcPr>
            <w:tcW w:w="776" w:type="dxa"/>
          </w:tcPr>
          <w:p w14:paraId="7CEBB13B" w14:textId="1A989DFA"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B</w:t>
            </w:r>
          </w:p>
        </w:tc>
        <w:tc>
          <w:tcPr>
            <w:tcW w:w="776" w:type="dxa"/>
          </w:tcPr>
          <w:p w14:paraId="78FB2229" w14:textId="6BF145BA"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49.01</w:t>
            </w:r>
          </w:p>
        </w:tc>
        <w:tc>
          <w:tcPr>
            <w:tcW w:w="776" w:type="dxa"/>
          </w:tcPr>
          <w:p w14:paraId="555A774E" w14:textId="220CDC78"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50.09</w:t>
            </w:r>
          </w:p>
        </w:tc>
        <w:tc>
          <w:tcPr>
            <w:tcW w:w="776" w:type="dxa"/>
          </w:tcPr>
          <w:p w14:paraId="0A9FC148" w14:textId="6272B0A6"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10.08</w:t>
            </w:r>
          </w:p>
        </w:tc>
        <w:tc>
          <w:tcPr>
            <w:tcW w:w="810" w:type="dxa"/>
          </w:tcPr>
          <w:p w14:paraId="2DC6A7BF" w14:textId="64EFADF7"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109.89</w:t>
            </w:r>
          </w:p>
        </w:tc>
      </w:tr>
      <w:tr w:rsidR="002F59A5" w:rsidRPr="006A2C63" w14:paraId="77AA103C" w14:textId="77777777" w:rsidTr="00607792">
        <w:trPr>
          <w:trHeight w:val="448"/>
        </w:trPr>
        <w:tc>
          <w:tcPr>
            <w:tcW w:w="776" w:type="dxa"/>
          </w:tcPr>
          <w:p w14:paraId="51EDF2EF" w14:textId="59F1B884"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C</w:t>
            </w:r>
          </w:p>
        </w:tc>
        <w:tc>
          <w:tcPr>
            <w:tcW w:w="776" w:type="dxa"/>
          </w:tcPr>
          <w:p w14:paraId="308DA440" w14:textId="29408D5A"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48.91</w:t>
            </w:r>
          </w:p>
        </w:tc>
        <w:tc>
          <w:tcPr>
            <w:tcW w:w="776" w:type="dxa"/>
          </w:tcPr>
          <w:p w14:paraId="44E2F488" w14:textId="2C7B70AA"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50.00</w:t>
            </w:r>
          </w:p>
        </w:tc>
        <w:tc>
          <w:tcPr>
            <w:tcW w:w="776" w:type="dxa"/>
          </w:tcPr>
          <w:p w14:paraId="51CBD19C" w14:textId="169E01BA"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20.02</w:t>
            </w:r>
          </w:p>
        </w:tc>
        <w:tc>
          <w:tcPr>
            <w:tcW w:w="810" w:type="dxa"/>
          </w:tcPr>
          <w:p w14:paraId="13351D19" w14:textId="46B4F97D" w:rsidR="002F59A5" w:rsidRPr="006A2C63" w:rsidRDefault="002F59A5" w:rsidP="002F59A5">
            <w:pPr>
              <w:jc w:val="both"/>
              <w:rPr>
                <w:rFonts w:ascii="Times New Roman" w:hAnsi="Times New Roman" w:cs="Times New Roman"/>
                <w:sz w:val="24"/>
                <w:szCs w:val="24"/>
              </w:rPr>
            </w:pPr>
            <w:r w:rsidRPr="006A2C63">
              <w:rPr>
                <w:rFonts w:ascii="Times New Roman" w:hAnsi="Times New Roman" w:cs="Times New Roman"/>
                <w:sz w:val="24"/>
                <w:szCs w:val="24"/>
              </w:rPr>
              <w:t>118.87</w:t>
            </w:r>
          </w:p>
        </w:tc>
      </w:tr>
    </w:tbl>
    <w:p w14:paraId="56FB33F1" w14:textId="77E0F6B7" w:rsidR="004F7225" w:rsidRPr="004F7225" w:rsidRDefault="004F7225" w:rsidP="004F7225">
      <w:pPr>
        <w:jc w:val="both"/>
        <w:rPr>
          <w:rFonts w:ascii="Times New Roman" w:hAnsi="Times New Roman" w:cs="Times New Roman"/>
          <w:sz w:val="24"/>
          <w:szCs w:val="24"/>
        </w:rPr>
      </w:pPr>
      <w:r w:rsidRPr="004F7225">
        <w:rPr>
          <w:rFonts w:ascii="Times New Roman" w:hAnsi="Times New Roman" w:cs="Times New Roman"/>
          <w:sz w:val="24"/>
          <w:szCs w:val="24"/>
        </w:rPr>
        <w:t>Pérdida de masa después de evaporación:</w:t>
      </w:r>
    </w:p>
    <w:p w14:paraId="0D8E52B6" w14:textId="6D7F9FA0" w:rsidR="004F7225" w:rsidRPr="004F7225" w:rsidRDefault="004F7225" w:rsidP="004F7225">
      <w:pPr>
        <w:jc w:val="both"/>
        <w:rPr>
          <w:rFonts w:ascii="Times New Roman" w:hAnsi="Times New Roman" w:cs="Times New Roman"/>
          <w:sz w:val="24"/>
          <w:szCs w:val="24"/>
        </w:rPr>
      </w:pPr>
      <w:r w:rsidRPr="004F7225">
        <w:rPr>
          <w:rFonts w:ascii="Times New Roman" w:hAnsi="Times New Roman" w:cs="Times New Roman"/>
          <w:sz w:val="24"/>
          <w:szCs w:val="24"/>
        </w:rPr>
        <w:t>Vaso A: 92.05 – 49.08 = 42.97 g</w:t>
      </w:r>
    </w:p>
    <w:p w14:paraId="4C68F595" w14:textId="6FA94AF0" w:rsidR="004F7225" w:rsidRPr="004F7225" w:rsidRDefault="004F7225" w:rsidP="004F7225">
      <w:pPr>
        <w:jc w:val="both"/>
        <w:rPr>
          <w:rFonts w:ascii="Times New Roman" w:hAnsi="Times New Roman" w:cs="Times New Roman"/>
          <w:sz w:val="24"/>
          <w:szCs w:val="24"/>
        </w:rPr>
      </w:pPr>
      <w:r w:rsidRPr="004F7225">
        <w:rPr>
          <w:rFonts w:ascii="Times New Roman" w:hAnsi="Times New Roman" w:cs="Times New Roman"/>
          <w:sz w:val="24"/>
          <w:szCs w:val="24"/>
        </w:rPr>
        <w:t>Vaso B: 109.89 – 49.01 = 59.98 g</w:t>
      </w:r>
    </w:p>
    <w:p w14:paraId="04E11761" w14:textId="71A22407" w:rsidR="002A56B7" w:rsidRDefault="004F7225" w:rsidP="004F7225">
      <w:pPr>
        <w:jc w:val="both"/>
        <w:rPr>
          <w:rFonts w:ascii="Times New Roman" w:hAnsi="Times New Roman" w:cs="Times New Roman"/>
          <w:sz w:val="24"/>
          <w:szCs w:val="24"/>
        </w:rPr>
      </w:pPr>
      <w:r w:rsidRPr="004F7225">
        <w:rPr>
          <w:rFonts w:ascii="Times New Roman" w:hAnsi="Times New Roman" w:cs="Times New Roman"/>
          <w:sz w:val="24"/>
          <w:szCs w:val="24"/>
        </w:rPr>
        <w:t>Vaso C: 118.87 – 48.91 = 69.96 g</w:t>
      </w:r>
    </w:p>
    <w:p w14:paraId="3F663D11" w14:textId="77777777" w:rsidR="00EE4790" w:rsidRPr="00EE4790" w:rsidRDefault="00EE4790" w:rsidP="004F7225">
      <w:pPr>
        <w:jc w:val="both"/>
        <w:rPr>
          <w:rFonts w:ascii="Times New Roman" w:hAnsi="Times New Roman" w:cs="Times New Roman"/>
          <w:i/>
          <w:iCs/>
          <w:sz w:val="24"/>
          <w:szCs w:val="24"/>
        </w:rPr>
      </w:pPr>
      <w:r w:rsidRPr="00EE4790">
        <w:rPr>
          <w:rFonts w:ascii="Times New Roman" w:hAnsi="Times New Roman" w:cs="Times New Roman"/>
          <w:i/>
          <w:iCs/>
          <w:sz w:val="24"/>
          <w:szCs w:val="24"/>
        </w:rPr>
        <w:t xml:space="preserve">Figura 1. </w:t>
      </w:r>
    </w:p>
    <w:p w14:paraId="01D29504" w14:textId="795B5203" w:rsidR="00EE4790" w:rsidRPr="00EE4790" w:rsidRDefault="00EE4790" w:rsidP="004F7225">
      <w:pPr>
        <w:jc w:val="both"/>
        <w:rPr>
          <w:rFonts w:ascii="Times New Roman" w:hAnsi="Times New Roman" w:cs="Times New Roman"/>
          <w:i/>
          <w:iCs/>
          <w:sz w:val="24"/>
          <w:szCs w:val="24"/>
        </w:rPr>
      </w:pPr>
      <w:r w:rsidRPr="00EE4790">
        <w:rPr>
          <w:rFonts w:ascii="Times New Roman" w:hAnsi="Times New Roman" w:cs="Times New Roman"/>
          <w:i/>
          <w:iCs/>
          <w:sz w:val="24"/>
          <w:szCs w:val="24"/>
        </w:rPr>
        <w:t>Pérdida de masa de agua en función de la cantidad de aceite añadido.</w:t>
      </w:r>
    </w:p>
    <w:p w14:paraId="1D5EEB9D" w14:textId="2EC97678" w:rsidR="004F7225" w:rsidRDefault="00E0509D" w:rsidP="004F7225">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9608ED" wp14:editId="2D942748">
            <wp:extent cx="2790825" cy="2074154"/>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43317" cy="2113167"/>
                    </a:xfrm>
                    <a:prstGeom prst="rect">
                      <a:avLst/>
                    </a:prstGeom>
                    <a:noFill/>
                  </pic:spPr>
                </pic:pic>
              </a:graphicData>
            </a:graphic>
          </wp:inline>
        </w:drawing>
      </w:r>
    </w:p>
    <w:p w14:paraId="0DD807C4" w14:textId="19F0ECA8" w:rsidR="00E0509D" w:rsidRDefault="0035269C" w:rsidP="004F7225">
      <w:pPr>
        <w:jc w:val="both"/>
        <w:rPr>
          <w:rFonts w:ascii="Times New Roman" w:hAnsi="Times New Roman" w:cs="Times New Roman"/>
          <w:sz w:val="24"/>
          <w:szCs w:val="24"/>
        </w:rPr>
      </w:pPr>
      <w:r w:rsidRPr="0035269C">
        <w:rPr>
          <w:rFonts w:ascii="Times New Roman" w:hAnsi="Times New Roman" w:cs="Times New Roman"/>
          <w:sz w:val="24"/>
          <w:szCs w:val="24"/>
        </w:rPr>
        <w:t>Como se observa en la Figura 1, la pérdida de masa de agua disminuye cuando la superficie está parcialmente cubierta por aceite</w:t>
      </w:r>
      <w:r w:rsidR="0033695F">
        <w:rPr>
          <w:rFonts w:ascii="Times New Roman" w:hAnsi="Times New Roman" w:cs="Times New Roman"/>
          <w:sz w:val="24"/>
          <w:szCs w:val="24"/>
        </w:rPr>
        <w:t>.</w:t>
      </w:r>
    </w:p>
    <w:p w14:paraId="68B66362" w14:textId="77777777" w:rsidR="000F6F47" w:rsidRDefault="000F6F47" w:rsidP="004F7225">
      <w:pPr>
        <w:jc w:val="both"/>
        <w:rPr>
          <w:rFonts w:ascii="Times New Roman" w:hAnsi="Times New Roman" w:cs="Times New Roman"/>
          <w:sz w:val="24"/>
          <w:szCs w:val="24"/>
        </w:rPr>
      </w:pPr>
    </w:p>
    <w:p w14:paraId="473AAFA7" w14:textId="4E3DCBD8" w:rsidR="000F6F47" w:rsidRPr="000F6F47" w:rsidRDefault="000F6F47" w:rsidP="004F7225">
      <w:pPr>
        <w:jc w:val="both"/>
        <w:rPr>
          <w:rFonts w:ascii="Times New Roman" w:hAnsi="Times New Roman" w:cs="Times New Roman"/>
          <w:b/>
          <w:bCs/>
          <w:sz w:val="24"/>
          <w:szCs w:val="24"/>
        </w:rPr>
      </w:pPr>
      <w:r w:rsidRPr="000F6F47">
        <w:rPr>
          <w:rFonts w:ascii="Times New Roman" w:hAnsi="Times New Roman" w:cs="Times New Roman"/>
          <w:b/>
          <w:bCs/>
          <w:sz w:val="24"/>
          <w:szCs w:val="24"/>
        </w:rPr>
        <w:t xml:space="preserve">Punto de ebullición </w:t>
      </w:r>
    </w:p>
    <w:p w14:paraId="0573A059" w14:textId="380F8A55" w:rsidR="00C7467C" w:rsidRPr="000F6F47" w:rsidRDefault="0033695F" w:rsidP="004F7225">
      <w:pPr>
        <w:jc w:val="both"/>
        <w:rPr>
          <w:rFonts w:ascii="Times New Roman" w:hAnsi="Times New Roman" w:cs="Times New Roman"/>
          <w:i/>
          <w:iCs/>
          <w:sz w:val="24"/>
          <w:szCs w:val="24"/>
        </w:rPr>
      </w:pPr>
      <w:r w:rsidRPr="000F6F47">
        <w:rPr>
          <w:rFonts w:ascii="Times New Roman" w:hAnsi="Times New Roman" w:cs="Times New Roman"/>
          <w:i/>
          <w:iCs/>
          <w:sz w:val="24"/>
          <w:szCs w:val="24"/>
        </w:rPr>
        <w:t>Tabla 2.</w:t>
      </w:r>
    </w:p>
    <w:p w14:paraId="142E5BA9" w14:textId="38F3A252" w:rsidR="0033695F" w:rsidRPr="000F6F47" w:rsidRDefault="00550E8F" w:rsidP="004F7225">
      <w:pPr>
        <w:jc w:val="both"/>
        <w:rPr>
          <w:rFonts w:ascii="Times New Roman" w:hAnsi="Times New Roman" w:cs="Times New Roman"/>
          <w:i/>
          <w:iCs/>
          <w:sz w:val="24"/>
          <w:szCs w:val="24"/>
        </w:rPr>
      </w:pPr>
      <w:r w:rsidRPr="00550E8F">
        <w:rPr>
          <w:rFonts w:ascii="Times New Roman" w:hAnsi="Times New Roman" w:cs="Times New Roman"/>
          <w:i/>
          <w:iCs/>
          <w:sz w:val="24"/>
          <w:szCs w:val="24"/>
        </w:rPr>
        <w:t>Variación del punto de ebullición en función de la masa de NaCl añadida.</w:t>
      </w:r>
    </w:p>
    <w:tbl>
      <w:tblPr>
        <w:tblStyle w:val="Tablaconcuadrcula"/>
        <w:tblW w:w="4374" w:type="dxa"/>
        <w:jc w:val="center"/>
        <w:tblLook w:val="04A0" w:firstRow="1" w:lastRow="0" w:firstColumn="1" w:lastColumn="0" w:noHBand="0" w:noVBand="1"/>
      </w:tblPr>
      <w:tblGrid>
        <w:gridCol w:w="2187"/>
        <w:gridCol w:w="2187"/>
      </w:tblGrid>
      <w:tr w:rsidR="0033695F" w:rsidRPr="006A2C63" w14:paraId="2821D79D" w14:textId="77777777" w:rsidTr="00607792">
        <w:trPr>
          <w:trHeight w:val="855"/>
          <w:jc w:val="center"/>
        </w:trPr>
        <w:tc>
          <w:tcPr>
            <w:tcW w:w="2187" w:type="dxa"/>
          </w:tcPr>
          <w:p w14:paraId="0FBD9195" w14:textId="459041B9" w:rsidR="0033695F" w:rsidRPr="006A2C63" w:rsidRDefault="0033695F" w:rsidP="0033695F">
            <w:pPr>
              <w:jc w:val="both"/>
              <w:rPr>
                <w:rFonts w:ascii="Times New Roman" w:hAnsi="Times New Roman" w:cs="Times New Roman"/>
                <w:sz w:val="24"/>
                <w:szCs w:val="24"/>
              </w:rPr>
            </w:pPr>
            <w:r w:rsidRPr="006A2C63">
              <w:rPr>
                <w:rFonts w:ascii="Times New Roman" w:hAnsi="Times New Roman" w:cs="Times New Roman"/>
                <w:sz w:val="24"/>
                <w:szCs w:val="24"/>
              </w:rPr>
              <w:t>Cantidad de NaCl (g)</w:t>
            </w:r>
          </w:p>
        </w:tc>
        <w:tc>
          <w:tcPr>
            <w:tcW w:w="2187" w:type="dxa"/>
          </w:tcPr>
          <w:p w14:paraId="7686B02E" w14:textId="4A363345" w:rsidR="0033695F" w:rsidRPr="006A2C63" w:rsidRDefault="0033695F" w:rsidP="0033695F">
            <w:pPr>
              <w:jc w:val="both"/>
              <w:rPr>
                <w:rFonts w:ascii="Times New Roman" w:hAnsi="Times New Roman" w:cs="Times New Roman"/>
                <w:sz w:val="24"/>
                <w:szCs w:val="24"/>
              </w:rPr>
            </w:pPr>
            <w:r w:rsidRPr="006A2C63">
              <w:rPr>
                <w:rFonts w:ascii="Times New Roman" w:hAnsi="Times New Roman" w:cs="Times New Roman"/>
                <w:sz w:val="24"/>
                <w:szCs w:val="24"/>
              </w:rPr>
              <w:t>Temperatura de ebullición (°C)</w:t>
            </w:r>
          </w:p>
        </w:tc>
      </w:tr>
      <w:tr w:rsidR="0033695F" w:rsidRPr="006A2C63" w14:paraId="670CE55C" w14:textId="77777777" w:rsidTr="00607792">
        <w:trPr>
          <w:trHeight w:val="451"/>
          <w:jc w:val="center"/>
        </w:trPr>
        <w:tc>
          <w:tcPr>
            <w:tcW w:w="2187" w:type="dxa"/>
          </w:tcPr>
          <w:p w14:paraId="3559621A" w14:textId="1C59A879" w:rsidR="0033695F" w:rsidRPr="006A2C63" w:rsidRDefault="0033695F" w:rsidP="0033695F">
            <w:pPr>
              <w:jc w:val="both"/>
              <w:rPr>
                <w:rFonts w:ascii="Times New Roman" w:hAnsi="Times New Roman" w:cs="Times New Roman"/>
                <w:sz w:val="24"/>
                <w:szCs w:val="24"/>
              </w:rPr>
            </w:pPr>
            <w:r w:rsidRPr="006A2C63">
              <w:rPr>
                <w:rFonts w:ascii="Times New Roman" w:hAnsi="Times New Roman" w:cs="Times New Roman"/>
                <w:sz w:val="24"/>
                <w:szCs w:val="24"/>
              </w:rPr>
              <w:t>0.0</w:t>
            </w:r>
          </w:p>
        </w:tc>
        <w:tc>
          <w:tcPr>
            <w:tcW w:w="2187" w:type="dxa"/>
          </w:tcPr>
          <w:p w14:paraId="41153E89" w14:textId="36A0EB98" w:rsidR="0033695F" w:rsidRPr="006A2C63" w:rsidRDefault="0033695F" w:rsidP="0033695F">
            <w:pPr>
              <w:jc w:val="both"/>
              <w:rPr>
                <w:rFonts w:ascii="Times New Roman" w:hAnsi="Times New Roman" w:cs="Times New Roman"/>
                <w:sz w:val="24"/>
                <w:szCs w:val="24"/>
              </w:rPr>
            </w:pPr>
            <w:r w:rsidRPr="006A2C63">
              <w:rPr>
                <w:rFonts w:ascii="Times New Roman" w:hAnsi="Times New Roman" w:cs="Times New Roman"/>
                <w:sz w:val="24"/>
                <w:szCs w:val="24"/>
              </w:rPr>
              <w:t>100.0</w:t>
            </w:r>
          </w:p>
        </w:tc>
      </w:tr>
      <w:tr w:rsidR="0033695F" w:rsidRPr="006A2C63" w14:paraId="41023BA4" w14:textId="77777777" w:rsidTr="00607792">
        <w:trPr>
          <w:trHeight w:val="427"/>
          <w:jc w:val="center"/>
        </w:trPr>
        <w:tc>
          <w:tcPr>
            <w:tcW w:w="2187" w:type="dxa"/>
          </w:tcPr>
          <w:p w14:paraId="74C7E138" w14:textId="1764A2D8" w:rsidR="0033695F" w:rsidRPr="006A2C63" w:rsidRDefault="0026322C" w:rsidP="0033695F">
            <w:pPr>
              <w:jc w:val="both"/>
              <w:rPr>
                <w:rFonts w:ascii="Times New Roman" w:hAnsi="Times New Roman" w:cs="Times New Roman"/>
                <w:sz w:val="24"/>
                <w:szCs w:val="24"/>
              </w:rPr>
            </w:pPr>
            <w:r w:rsidRPr="006A2C63">
              <w:rPr>
                <w:rFonts w:ascii="Times New Roman" w:hAnsi="Times New Roman" w:cs="Times New Roman"/>
                <w:sz w:val="24"/>
                <w:szCs w:val="24"/>
              </w:rPr>
              <w:t>3</w:t>
            </w:r>
            <w:r w:rsidR="0033695F" w:rsidRPr="006A2C63">
              <w:rPr>
                <w:rFonts w:ascii="Times New Roman" w:hAnsi="Times New Roman" w:cs="Times New Roman"/>
                <w:sz w:val="24"/>
                <w:szCs w:val="24"/>
              </w:rPr>
              <w:t>.0</w:t>
            </w:r>
          </w:p>
        </w:tc>
        <w:tc>
          <w:tcPr>
            <w:tcW w:w="2187" w:type="dxa"/>
          </w:tcPr>
          <w:p w14:paraId="331829A4" w14:textId="486A895C" w:rsidR="0033695F" w:rsidRPr="006A2C63" w:rsidRDefault="0033695F" w:rsidP="0033695F">
            <w:pPr>
              <w:jc w:val="both"/>
              <w:rPr>
                <w:rFonts w:ascii="Times New Roman" w:hAnsi="Times New Roman" w:cs="Times New Roman"/>
                <w:sz w:val="24"/>
                <w:szCs w:val="24"/>
              </w:rPr>
            </w:pPr>
            <w:r w:rsidRPr="006A2C63">
              <w:rPr>
                <w:rFonts w:ascii="Times New Roman" w:hAnsi="Times New Roman" w:cs="Times New Roman"/>
                <w:sz w:val="24"/>
                <w:szCs w:val="24"/>
              </w:rPr>
              <w:t>100.5</w:t>
            </w:r>
          </w:p>
        </w:tc>
      </w:tr>
      <w:tr w:rsidR="0033695F" w:rsidRPr="006A2C63" w14:paraId="732E320C" w14:textId="77777777" w:rsidTr="00607792">
        <w:trPr>
          <w:trHeight w:val="427"/>
          <w:jc w:val="center"/>
        </w:trPr>
        <w:tc>
          <w:tcPr>
            <w:tcW w:w="2187" w:type="dxa"/>
          </w:tcPr>
          <w:p w14:paraId="0DB6CBDD" w14:textId="1552F821" w:rsidR="0033695F" w:rsidRPr="006A2C63" w:rsidRDefault="0026322C" w:rsidP="0033695F">
            <w:pPr>
              <w:jc w:val="both"/>
              <w:rPr>
                <w:rFonts w:ascii="Times New Roman" w:hAnsi="Times New Roman" w:cs="Times New Roman"/>
                <w:sz w:val="24"/>
                <w:szCs w:val="24"/>
              </w:rPr>
            </w:pPr>
            <w:r w:rsidRPr="006A2C63">
              <w:rPr>
                <w:rFonts w:ascii="Times New Roman" w:hAnsi="Times New Roman" w:cs="Times New Roman"/>
                <w:sz w:val="24"/>
                <w:szCs w:val="24"/>
              </w:rPr>
              <w:t>1</w:t>
            </w:r>
            <w:r w:rsidR="0033695F" w:rsidRPr="006A2C63">
              <w:rPr>
                <w:rFonts w:ascii="Times New Roman" w:hAnsi="Times New Roman" w:cs="Times New Roman"/>
                <w:sz w:val="24"/>
                <w:szCs w:val="24"/>
              </w:rPr>
              <w:t>.0</w:t>
            </w:r>
          </w:p>
        </w:tc>
        <w:tc>
          <w:tcPr>
            <w:tcW w:w="2187" w:type="dxa"/>
          </w:tcPr>
          <w:p w14:paraId="38B78320" w14:textId="24DFC010" w:rsidR="0033695F" w:rsidRPr="006A2C63" w:rsidRDefault="0033695F" w:rsidP="0033695F">
            <w:pPr>
              <w:jc w:val="both"/>
              <w:rPr>
                <w:rFonts w:ascii="Times New Roman" w:hAnsi="Times New Roman" w:cs="Times New Roman"/>
                <w:sz w:val="24"/>
                <w:szCs w:val="24"/>
              </w:rPr>
            </w:pPr>
            <w:r w:rsidRPr="006A2C63">
              <w:rPr>
                <w:rFonts w:ascii="Times New Roman" w:hAnsi="Times New Roman" w:cs="Times New Roman"/>
                <w:sz w:val="24"/>
                <w:szCs w:val="24"/>
              </w:rPr>
              <w:t>101.2</w:t>
            </w:r>
          </w:p>
        </w:tc>
      </w:tr>
      <w:tr w:rsidR="0033695F" w:rsidRPr="006A2C63" w14:paraId="54F9B59C" w14:textId="77777777" w:rsidTr="00607792">
        <w:trPr>
          <w:trHeight w:val="403"/>
          <w:jc w:val="center"/>
        </w:trPr>
        <w:tc>
          <w:tcPr>
            <w:tcW w:w="2187" w:type="dxa"/>
          </w:tcPr>
          <w:p w14:paraId="4E42E4E1" w14:textId="337F8B68" w:rsidR="0033695F" w:rsidRPr="006A2C63" w:rsidRDefault="0026322C" w:rsidP="0033695F">
            <w:pPr>
              <w:jc w:val="both"/>
              <w:rPr>
                <w:rFonts w:ascii="Times New Roman" w:hAnsi="Times New Roman" w:cs="Times New Roman"/>
                <w:sz w:val="24"/>
                <w:szCs w:val="24"/>
              </w:rPr>
            </w:pPr>
            <w:r w:rsidRPr="006A2C63">
              <w:rPr>
                <w:rFonts w:ascii="Times New Roman" w:hAnsi="Times New Roman" w:cs="Times New Roman"/>
                <w:sz w:val="24"/>
                <w:szCs w:val="24"/>
              </w:rPr>
              <w:t>6</w:t>
            </w:r>
            <w:r w:rsidR="0033695F" w:rsidRPr="006A2C63">
              <w:rPr>
                <w:rFonts w:ascii="Times New Roman" w:hAnsi="Times New Roman" w:cs="Times New Roman"/>
                <w:sz w:val="24"/>
                <w:szCs w:val="24"/>
              </w:rPr>
              <w:t>.0</w:t>
            </w:r>
          </w:p>
        </w:tc>
        <w:tc>
          <w:tcPr>
            <w:tcW w:w="2187" w:type="dxa"/>
          </w:tcPr>
          <w:p w14:paraId="77536294" w14:textId="126FB548" w:rsidR="0033695F" w:rsidRPr="006A2C63" w:rsidRDefault="0033695F" w:rsidP="0033695F">
            <w:pPr>
              <w:jc w:val="both"/>
              <w:rPr>
                <w:rFonts w:ascii="Times New Roman" w:hAnsi="Times New Roman" w:cs="Times New Roman"/>
                <w:sz w:val="24"/>
                <w:szCs w:val="24"/>
              </w:rPr>
            </w:pPr>
            <w:r w:rsidRPr="006A2C63">
              <w:rPr>
                <w:rFonts w:ascii="Times New Roman" w:hAnsi="Times New Roman" w:cs="Times New Roman"/>
                <w:sz w:val="24"/>
                <w:szCs w:val="24"/>
              </w:rPr>
              <w:t>101.7</w:t>
            </w:r>
          </w:p>
        </w:tc>
      </w:tr>
    </w:tbl>
    <w:p w14:paraId="5268F547" w14:textId="35B1BCA8" w:rsidR="006A2C63" w:rsidRDefault="00AA2457" w:rsidP="004F7225">
      <w:pPr>
        <w:jc w:val="both"/>
        <w:rPr>
          <w:rFonts w:ascii="Times New Roman" w:hAnsi="Times New Roman" w:cs="Times New Roman"/>
          <w:sz w:val="24"/>
          <w:szCs w:val="24"/>
        </w:rPr>
      </w:pPr>
      <w:r w:rsidRPr="00AA2457">
        <w:rPr>
          <w:rFonts w:ascii="Times New Roman" w:hAnsi="Times New Roman" w:cs="Times New Roman"/>
          <w:sz w:val="24"/>
          <w:szCs w:val="24"/>
        </w:rPr>
        <w:t>A</w:t>
      </w:r>
      <w:r w:rsidRPr="00AA2457">
        <w:rPr>
          <w:rFonts w:ascii="Times New Roman" w:hAnsi="Times New Roman" w:cs="Times New Roman"/>
          <w:sz w:val="24"/>
          <w:szCs w:val="24"/>
        </w:rPr>
        <w:t>umento</w:t>
      </w:r>
      <w:r>
        <w:rPr>
          <w:rFonts w:ascii="Times New Roman" w:hAnsi="Times New Roman" w:cs="Times New Roman"/>
          <w:sz w:val="24"/>
          <w:szCs w:val="24"/>
        </w:rPr>
        <w:t xml:space="preserve"> </w:t>
      </w:r>
      <w:r w:rsidRPr="00AA2457">
        <w:rPr>
          <w:rFonts w:ascii="Times New Roman" w:hAnsi="Times New Roman" w:cs="Times New Roman"/>
          <w:sz w:val="24"/>
          <w:szCs w:val="24"/>
        </w:rPr>
        <w:t>progresivo de la temperatura de ebullición al incrementar la masa de NaCl en la disolución.</w:t>
      </w:r>
    </w:p>
    <w:p w14:paraId="6E144109" w14:textId="5D173653" w:rsidR="006A2C63" w:rsidRDefault="006A2C63" w:rsidP="004F7225">
      <w:pPr>
        <w:jc w:val="both"/>
        <w:rPr>
          <w:rFonts w:ascii="Times New Roman" w:hAnsi="Times New Roman" w:cs="Times New Roman"/>
          <w:b/>
          <w:bCs/>
          <w:sz w:val="24"/>
          <w:szCs w:val="24"/>
        </w:rPr>
      </w:pPr>
      <w:r w:rsidRPr="006A2C63">
        <w:rPr>
          <w:rFonts w:ascii="Times New Roman" w:hAnsi="Times New Roman" w:cs="Times New Roman"/>
          <w:b/>
          <w:bCs/>
          <w:sz w:val="24"/>
          <w:szCs w:val="24"/>
        </w:rPr>
        <w:t>Descenso crioscópico</w:t>
      </w:r>
    </w:p>
    <w:p w14:paraId="40637062" w14:textId="664159BF" w:rsidR="006A2C63" w:rsidRPr="00801802" w:rsidRDefault="006A2C63" w:rsidP="004F7225">
      <w:pPr>
        <w:jc w:val="both"/>
        <w:rPr>
          <w:rFonts w:ascii="Times New Roman" w:hAnsi="Times New Roman" w:cs="Times New Roman"/>
          <w:i/>
          <w:iCs/>
          <w:sz w:val="24"/>
          <w:szCs w:val="24"/>
        </w:rPr>
      </w:pPr>
      <w:r w:rsidRPr="00801802">
        <w:rPr>
          <w:rFonts w:ascii="Times New Roman" w:hAnsi="Times New Roman" w:cs="Times New Roman"/>
          <w:i/>
          <w:iCs/>
          <w:sz w:val="24"/>
          <w:szCs w:val="24"/>
        </w:rPr>
        <w:t xml:space="preserve">Tabla 3. </w:t>
      </w:r>
    </w:p>
    <w:p w14:paraId="12F79807" w14:textId="5689E018" w:rsidR="006A2C63" w:rsidRPr="00801802" w:rsidRDefault="00801802" w:rsidP="004F7225">
      <w:pPr>
        <w:jc w:val="both"/>
        <w:rPr>
          <w:rFonts w:ascii="Times New Roman" w:hAnsi="Times New Roman" w:cs="Times New Roman"/>
          <w:i/>
          <w:iCs/>
          <w:sz w:val="24"/>
          <w:szCs w:val="24"/>
        </w:rPr>
      </w:pPr>
      <w:r w:rsidRPr="00801802">
        <w:rPr>
          <w:rFonts w:ascii="Times New Roman" w:hAnsi="Times New Roman" w:cs="Times New Roman"/>
          <w:i/>
          <w:iCs/>
          <w:sz w:val="24"/>
          <w:szCs w:val="24"/>
        </w:rPr>
        <w:t>Depresión del punto de congelación del agua al añadir NaCl.</w:t>
      </w:r>
    </w:p>
    <w:tbl>
      <w:tblPr>
        <w:tblStyle w:val="Tablaconcuadrcula"/>
        <w:tblW w:w="4411" w:type="dxa"/>
        <w:tblLook w:val="04A0" w:firstRow="1" w:lastRow="0" w:firstColumn="1" w:lastColumn="0" w:noHBand="0" w:noVBand="1"/>
      </w:tblPr>
      <w:tblGrid>
        <w:gridCol w:w="1666"/>
        <w:gridCol w:w="1297"/>
        <w:gridCol w:w="1448"/>
      </w:tblGrid>
      <w:tr w:rsidR="006A2C63" w14:paraId="03ECADCC" w14:textId="77777777" w:rsidTr="00607792">
        <w:trPr>
          <w:trHeight w:val="746"/>
        </w:trPr>
        <w:tc>
          <w:tcPr>
            <w:tcW w:w="1666" w:type="dxa"/>
          </w:tcPr>
          <w:p w14:paraId="2CFD2446" w14:textId="41B37DE7" w:rsidR="006A2C63" w:rsidRDefault="006A2C63" w:rsidP="006A2C63">
            <w:pPr>
              <w:jc w:val="both"/>
              <w:rPr>
                <w:rFonts w:ascii="Times New Roman" w:hAnsi="Times New Roman" w:cs="Times New Roman"/>
                <w:sz w:val="24"/>
                <w:szCs w:val="24"/>
              </w:rPr>
            </w:pPr>
            <w:r w:rsidRPr="001D395A">
              <w:t>Condición</w:t>
            </w:r>
          </w:p>
        </w:tc>
        <w:tc>
          <w:tcPr>
            <w:tcW w:w="1297" w:type="dxa"/>
          </w:tcPr>
          <w:p w14:paraId="06655BB0" w14:textId="1DF1CE1B" w:rsidR="006A2C63" w:rsidRDefault="006A2C63" w:rsidP="006A2C63">
            <w:pPr>
              <w:jc w:val="both"/>
              <w:rPr>
                <w:rFonts w:ascii="Times New Roman" w:hAnsi="Times New Roman" w:cs="Times New Roman"/>
                <w:sz w:val="24"/>
                <w:szCs w:val="24"/>
              </w:rPr>
            </w:pPr>
            <w:r w:rsidRPr="001D395A">
              <w:t>Tiempo (min)</w:t>
            </w:r>
          </w:p>
        </w:tc>
        <w:tc>
          <w:tcPr>
            <w:tcW w:w="1448" w:type="dxa"/>
          </w:tcPr>
          <w:p w14:paraId="797B22A3" w14:textId="607C92BC" w:rsidR="006A2C63" w:rsidRDefault="006A2C63" w:rsidP="006A2C63">
            <w:pPr>
              <w:jc w:val="both"/>
              <w:rPr>
                <w:rFonts w:ascii="Times New Roman" w:hAnsi="Times New Roman" w:cs="Times New Roman"/>
                <w:sz w:val="24"/>
                <w:szCs w:val="24"/>
              </w:rPr>
            </w:pPr>
            <w:r w:rsidRPr="001D395A">
              <w:t>Temperatura (°C)</w:t>
            </w:r>
          </w:p>
        </w:tc>
      </w:tr>
      <w:tr w:rsidR="006A2C63" w14:paraId="6C2BC20F" w14:textId="77777777" w:rsidTr="00607792">
        <w:trPr>
          <w:trHeight w:val="1153"/>
        </w:trPr>
        <w:tc>
          <w:tcPr>
            <w:tcW w:w="1666" w:type="dxa"/>
          </w:tcPr>
          <w:p w14:paraId="29D411D9" w14:textId="26162797" w:rsidR="006A2C63" w:rsidRDefault="006A2C63" w:rsidP="006A2C63">
            <w:pPr>
              <w:jc w:val="both"/>
              <w:rPr>
                <w:rFonts w:ascii="Times New Roman" w:hAnsi="Times New Roman" w:cs="Times New Roman"/>
                <w:sz w:val="24"/>
                <w:szCs w:val="24"/>
              </w:rPr>
            </w:pPr>
            <w:r w:rsidRPr="001D395A">
              <w:t>Agua pura – primer baño de hielo</w:t>
            </w:r>
          </w:p>
        </w:tc>
        <w:tc>
          <w:tcPr>
            <w:tcW w:w="1297" w:type="dxa"/>
          </w:tcPr>
          <w:p w14:paraId="47BD8826" w14:textId="3AF997E9" w:rsidR="006A2C63" w:rsidRDefault="006A2C63" w:rsidP="006A2C63">
            <w:pPr>
              <w:jc w:val="both"/>
              <w:rPr>
                <w:rFonts w:ascii="Times New Roman" w:hAnsi="Times New Roman" w:cs="Times New Roman"/>
                <w:sz w:val="24"/>
                <w:szCs w:val="24"/>
              </w:rPr>
            </w:pPr>
            <w:r w:rsidRPr="001D395A">
              <w:t>&lt; 5</w:t>
            </w:r>
          </w:p>
        </w:tc>
        <w:tc>
          <w:tcPr>
            <w:tcW w:w="1448" w:type="dxa"/>
          </w:tcPr>
          <w:p w14:paraId="4D1CFD3C" w14:textId="50B2CAB3" w:rsidR="00607792" w:rsidRDefault="00607792" w:rsidP="006A2C63">
            <w:pPr>
              <w:jc w:val="both"/>
              <w:rPr>
                <w:rFonts w:ascii="Times New Roman" w:hAnsi="Times New Roman" w:cs="Times New Roman"/>
                <w:sz w:val="24"/>
                <w:szCs w:val="24"/>
              </w:rPr>
            </w:pPr>
            <w:r>
              <w:rPr>
                <w:rFonts w:ascii="Times New Roman" w:hAnsi="Times New Roman" w:cs="Times New Roman"/>
                <w:sz w:val="24"/>
                <w:szCs w:val="24"/>
              </w:rPr>
              <w:t xml:space="preserve">19 </w:t>
            </w:r>
          </w:p>
        </w:tc>
      </w:tr>
      <w:tr w:rsidR="006A2C63" w14:paraId="24A48EAD" w14:textId="77777777" w:rsidTr="00607792">
        <w:trPr>
          <w:trHeight w:val="362"/>
        </w:trPr>
        <w:tc>
          <w:tcPr>
            <w:tcW w:w="1666" w:type="dxa"/>
          </w:tcPr>
          <w:p w14:paraId="65C09C6D" w14:textId="4A5DF3C0" w:rsidR="006A2C63" w:rsidRDefault="006A2C63" w:rsidP="006A2C63">
            <w:pPr>
              <w:jc w:val="both"/>
              <w:rPr>
                <w:rFonts w:ascii="Times New Roman" w:hAnsi="Times New Roman" w:cs="Times New Roman"/>
                <w:sz w:val="24"/>
                <w:szCs w:val="24"/>
              </w:rPr>
            </w:pPr>
            <w:r w:rsidRPr="001D395A">
              <w:t>Descongelación</w:t>
            </w:r>
          </w:p>
        </w:tc>
        <w:tc>
          <w:tcPr>
            <w:tcW w:w="1297" w:type="dxa"/>
          </w:tcPr>
          <w:p w14:paraId="293DFFDB" w14:textId="115CE2C5" w:rsidR="006A2C63" w:rsidRDefault="006A2C63" w:rsidP="006A2C63">
            <w:pPr>
              <w:jc w:val="both"/>
              <w:rPr>
                <w:rFonts w:ascii="Times New Roman" w:hAnsi="Times New Roman" w:cs="Times New Roman"/>
                <w:sz w:val="24"/>
                <w:szCs w:val="24"/>
              </w:rPr>
            </w:pPr>
            <w:r w:rsidRPr="001D395A">
              <w:t>2:20</w:t>
            </w:r>
          </w:p>
        </w:tc>
        <w:tc>
          <w:tcPr>
            <w:tcW w:w="1448" w:type="dxa"/>
          </w:tcPr>
          <w:p w14:paraId="4A8D2A82" w14:textId="33746720" w:rsidR="006A2C63" w:rsidRDefault="006A2C63" w:rsidP="006A2C63">
            <w:pPr>
              <w:jc w:val="both"/>
              <w:rPr>
                <w:rFonts w:ascii="Times New Roman" w:hAnsi="Times New Roman" w:cs="Times New Roman"/>
                <w:sz w:val="24"/>
                <w:szCs w:val="24"/>
              </w:rPr>
            </w:pPr>
            <w:r w:rsidRPr="001D395A">
              <w:t>–</w:t>
            </w:r>
          </w:p>
        </w:tc>
      </w:tr>
      <w:tr w:rsidR="006A2C63" w14:paraId="5FBD413F" w14:textId="77777777" w:rsidTr="00607792">
        <w:trPr>
          <w:trHeight w:val="1131"/>
        </w:trPr>
        <w:tc>
          <w:tcPr>
            <w:tcW w:w="1666" w:type="dxa"/>
          </w:tcPr>
          <w:p w14:paraId="58024755" w14:textId="13A4FC03" w:rsidR="006A2C63" w:rsidRDefault="006A2C63" w:rsidP="006A2C63">
            <w:pPr>
              <w:jc w:val="both"/>
              <w:rPr>
                <w:rFonts w:ascii="Times New Roman" w:hAnsi="Times New Roman" w:cs="Times New Roman"/>
                <w:sz w:val="24"/>
                <w:szCs w:val="24"/>
              </w:rPr>
            </w:pPr>
            <w:r w:rsidRPr="001D395A">
              <w:t>Agua con exceso de NaCl – segundo baño</w:t>
            </w:r>
          </w:p>
        </w:tc>
        <w:tc>
          <w:tcPr>
            <w:tcW w:w="1297" w:type="dxa"/>
          </w:tcPr>
          <w:p w14:paraId="6A776277" w14:textId="3B64BA35" w:rsidR="006A2C63" w:rsidRDefault="006A2C63" w:rsidP="006A2C63">
            <w:pPr>
              <w:jc w:val="both"/>
              <w:rPr>
                <w:rFonts w:ascii="Times New Roman" w:hAnsi="Times New Roman" w:cs="Times New Roman"/>
                <w:sz w:val="24"/>
                <w:szCs w:val="24"/>
              </w:rPr>
            </w:pPr>
            <w:r w:rsidRPr="001D395A">
              <w:t>2:02</w:t>
            </w:r>
          </w:p>
        </w:tc>
        <w:tc>
          <w:tcPr>
            <w:tcW w:w="1448" w:type="dxa"/>
          </w:tcPr>
          <w:p w14:paraId="0109603A" w14:textId="22486929" w:rsidR="006A2C63" w:rsidRDefault="006A2C63" w:rsidP="006A2C63">
            <w:pPr>
              <w:jc w:val="both"/>
              <w:rPr>
                <w:rFonts w:ascii="Times New Roman" w:hAnsi="Times New Roman" w:cs="Times New Roman"/>
                <w:sz w:val="24"/>
                <w:szCs w:val="24"/>
              </w:rPr>
            </w:pPr>
            <w:r w:rsidRPr="001D395A">
              <w:t>–2.0</w:t>
            </w:r>
          </w:p>
        </w:tc>
      </w:tr>
    </w:tbl>
    <w:p w14:paraId="6D89838E" w14:textId="41103FAD" w:rsidR="00AA2457" w:rsidRDefault="004C7940" w:rsidP="004F7225">
      <w:pPr>
        <w:jc w:val="both"/>
        <w:rPr>
          <w:rFonts w:ascii="Times New Roman" w:hAnsi="Times New Roman" w:cs="Times New Roman"/>
          <w:sz w:val="24"/>
          <w:szCs w:val="24"/>
        </w:rPr>
      </w:pPr>
      <w:r w:rsidRPr="004C7940">
        <w:rPr>
          <w:rFonts w:ascii="Times New Roman" w:hAnsi="Times New Roman" w:cs="Times New Roman"/>
          <w:sz w:val="24"/>
          <w:szCs w:val="24"/>
        </w:rPr>
        <w:t>El agua pura congeló en menos de 5 minutos. Al añadir NaCl, el punto de congelación descendió aproximadamente a –2 °C.</w:t>
      </w:r>
    </w:p>
    <w:p w14:paraId="3ADEE3FC" w14:textId="453C8A28" w:rsidR="004A0BDE" w:rsidRDefault="004A0BDE" w:rsidP="004F7225">
      <w:pPr>
        <w:jc w:val="both"/>
        <w:rPr>
          <w:rFonts w:ascii="Times New Roman" w:hAnsi="Times New Roman" w:cs="Times New Roman"/>
          <w:sz w:val="24"/>
          <w:szCs w:val="24"/>
        </w:rPr>
      </w:pPr>
      <w:r w:rsidRPr="004A0BDE">
        <w:rPr>
          <w:rFonts w:ascii="Times New Roman" w:hAnsi="Times New Roman" w:cs="Times New Roman"/>
          <w:sz w:val="24"/>
          <w:szCs w:val="24"/>
        </w:rPr>
        <w:t>E</w:t>
      </w:r>
      <w:r w:rsidRPr="004A0BDE">
        <w:rPr>
          <w:rFonts w:ascii="Times New Roman" w:hAnsi="Times New Roman" w:cs="Times New Roman"/>
          <w:sz w:val="24"/>
          <w:szCs w:val="24"/>
        </w:rPr>
        <w:t>l agua pura congela cerca de los 0 °C, mientras que la adición de NaCl provoca un descenso en el punto de congelación, llegando a –2 °C en el segundo baño.</w:t>
      </w:r>
    </w:p>
    <w:p w14:paraId="4FE84AF8" w14:textId="22EC11CF" w:rsidR="004C7940" w:rsidRDefault="004C7940" w:rsidP="004F7225">
      <w:pPr>
        <w:jc w:val="both"/>
        <w:rPr>
          <w:rFonts w:ascii="Times New Roman" w:hAnsi="Times New Roman" w:cs="Times New Roman"/>
          <w:b/>
          <w:bCs/>
          <w:sz w:val="24"/>
          <w:szCs w:val="24"/>
        </w:rPr>
      </w:pPr>
      <w:r w:rsidRPr="004C7940">
        <w:rPr>
          <w:rFonts w:ascii="Times New Roman" w:hAnsi="Times New Roman" w:cs="Times New Roman"/>
          <w:b/>
          <w:bCs/>
          <w:sz w:val="24"/>
          <w:szCs w:val="24"/>
        </w:rPr>
        <w:lastRenderedPageBreak/>
        <w:t>Presión osmótica</w:t>
      </w:r>
    </w:p>
    <w:p w14:paraId="212FAF6F" w14:textId="279E1DE6" w:rsidR="003F0E9A" w:rsidRPr="003F0E9A" w:rsidRDefault="003F0E9A" w:rsidP="004F7225">
      <w:pPr>
        <w:jc w:val="both"/>
        <w:rPr>
          <w:rFonts w:ascii="Times New Roman" w:hAnsi="Times New Roman" w:cs="Times New Roman"/>
          <w:i/>
          <w:iCs/>
          <w:sz w:val="24"/>
          <w:szCs w:val="24"/>
        </w:rPr>
      </w:pPr>
      <w:r w:rsidRPr="003F0E9A">
        <w:rPr>
          <w:rFonts w:ascii="Times New Roman" w:hAnsi="Times New Roman" w:cs="Times New Roman"/>
          <w:i/>
          <w:iCs/>
          <w:sz w:val="24"/>
          <w:szCs w:val="24"/>
        </w:rPr>
        <w:t xml:space="preserve">Figura </w:t>
      </w:r>
      <w:r>
        <w:rPr>
          <w:rFonts w:ascii="Times New Roman" w:hAnsi="Times New Roman" w:cs="Times New Roman"/>
          <w:i/>
          <w:iCs/>
          <w:sz w:val="24"/>
          <w:szCs w:val="24"/>
        </w:rPr>
        <w:t>2</w:t>
      </w:r>
      <w:r w:rsidRPr="003F0E9A">
        <w:rPr>
          <w:rFonts w:ascii="Times New Roman" w:hAnsi="Times New Roman" w:cs="Times New Roman"/>
          <w:i/>
          <w:iCs/>
          <w:sz w:val="24"/>
          <w:szCs w:val="24"/>
        </w:rPr>
        <w:t xml:space="preserve">. </w:t>
      </w:r>
    </w:p>
    <w:p w14:paraId="129D16F9" w14:textId="2FCD6B5E" w:rsidR="003F0E9A" w:rsidRPr="00607792" w:rsidRDefault="003F0E9A" w:rsidP="00607792">
      <w:pPr>
        <w:jc w:val="both"/>
        <w:rPr>
          <w:rFonts w:ascii="Times New Roman" w:hAnsi="Times New Roman" w:cs="Times New Roman"/>
          <w:i/>
          <w:iCs/>
          <w:sz w:val="24"/>
          <w:szCs w:val="24"/>
        </w:rPr>
      </w:pPr>
      <w:r w:rsidRPr="003F0E9A">
        <w:rPr>
          <w:rFonts w:ascii="Times New Roman" w:hAnsi="Times New Roman" w:cs="Times New Roman"/>
          <w:i/>
          <w:iCs/>
          <w:sz w:val="24"/>
          <w:szCs w:val="24"/>
        </w:rPr>
        <w:t>Observación de la presión osmótica en glóbulos rojos expuestos a diferentes medios.</w:t>
      </w:r>
    </w:p>
    <w:p w14:paraId="5A58CE5B" w14:textId="4C19BE0F" w:rsidR="004C7940" w:rsidRDefault="005C4F5E" w:rsidP="005C4F5E">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80FC53" wp14:editId="3AEBD725">
            <wp:extent cx="1495425" cy="1961355"/>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093" r="32408" b="53891"/>
                    <a:stretch/>
                  </pic:blipFill>
                  <pic:spPr bwMode="auto">
                    <a:xfrm>
                      <a:off x="0" y="0"/>
                      <a:ext cx="1499690" cy="1966949"/>
                    </a:xfrm>
                    <a:prstGeom prst="rect">
                      <a:avLst/>
                    </a:prstGeom>
                    <a:noFill/>
                    <a:ln>
                      <a:noFill/>
                    </a:ln>
                    <a:extLst>
                      <a:ext uri="{53640926-AAD7-44D8-BBD7-CCE9431645EC}">
                        <a14:shadowObscured xmlns:a14="http://schemas.microsoft.com/office/drawing/2010/main"/>
                      </a:ext>
                    </a:extLst>
                  </pic:spPr>
                </pic:pic>
              </a:graphicData>
            </a:graphic>
          </wp:inline>
        </w:drawing>
      </w:r>
    </w:p>
    <w:p w14:paraId="30FAD80C" w14:textId="0DA5DDD0" w:rsidR="00690916" w:rsidRDefault="00690916" w:rsidP="00690916">
      <w:pPr>
        <w:jc w:val="both"/>
        <w:rPr>
          <w:rFonts w:ascii="Times New Roman" w:hAnsi="Times New Roman" w:cs="Times New Roman"/>
          <w:sz w:val="24"/>
          <w:szCs w:val="24"/>
        </w:rPr>
      </w:pPr>
      <w:r w:rsidRPr="00690916">
        <w:rPr>
          <w:rFonts w:ascii="Times New Roman" w:hAnsi="Times New Roman" w:cs="Times New Roman"/>
          <w:sz w:val="24"/>
          <w:szCs w:val="24"/>
        </w:rPr>
        <w:t>E</w:t>
      </w:r>
      <w:r w:rsidRPr="00690916">
        <w:rPr>
          <w:rFonts w:ascii="Times New Roman" w:hAnsi="Times New Roman" w:cs="Times New Roman"/>
          <w:sz w:val="24"/>
          <w:szCs w:val="24"/>
        </w:rPr>
        <w:t>n agua destilada los eritrocitos sufren hemólisis (medio hipotónico), mientras que en NaCl 0.11 M se mantienen intactos (medio isotónico).</w:t>
      </w:r>
    </w:p>
    <w:p w14:paraId="6E44E98C" w14:textId="77777777" w:rsidR="00801802" w:rsidRPr="000F7A6B" w:rsidRDefault="00801802" w:rsidP="00690916">
      <w:pPr>
        <w:jc w:val="both"/>
        <w:rPr>
          <w:rFonts w:ascii="Times New Roman" w:hAnsi="Times New Roman" w:cs="Times New Roman"/>
          <w:i/>
          <w:iCs/>
          <w:sz w:val="24"/>
          <w:szCs w:val="24"/>
        </w:rPr>
      </w:pPr>
      <w:r w:rsidRPr="000F7A6B">
        <w:rPr>
          <w:rFonts w:ascii="Times New Roman" w:hAnsi="Times New Roman" w:cs="Times New Roman"/>
          <w:i/>
          <w:iCs/>
          <w:sz w:val="24"/>
          <w:szCs w:val="24"/>
        </w:rPr>
        <w:t xml:space="preserve">Cuadro 4. </w:t>
      </w:r>
    </w:p>
    <w:p w14:paraId="7C74D249" w14:textId="34099279" w:rsidR="00801802" w:rsidRPr="000F7A6B" w:rsidRDefault="00801802" w:rsidP="00690916">
      <w:pPr>
        <w:jc w:val="both"/>
        <w:rPr>
          <w:rFonts w:ascii="Times New Roman" w:hAnsi="Times New Roman" w:cs="Times New Roman"/>
          <w:i/>
          <w:iCs/>
          <w:sz w:val="24"/>
          <w:szCs w:val="24"/>
        </w:rPr>
      </w:pPr>
      <w:r w:rsidRPr="000F7A6B">
        <w:rPr>
          <w:rFonts w:ascii="Times New Roman" w:hAnsi="Times New Roman" w:cs="Times New Roman"/>
          <w:i/>
          <w:iCs/>
          <w:sz w:val="24"/>
          <w:szCs w:val="24"/>
        </w:rPr>
        <w:t>Observaciones de la presión osmótica en eritrocitos.</w:t>
      </w:r>
    </w:p>
    <w:tbl>
      <w:tblPr>
        <w:tblStyle w:val="Tablaconcuadrcula"/>
        <w:tblW w:w="0" w:type="auto"/>
        <w:tblLook w:val="04A0" w:firstRow="1" w:lastRow="0" w:firstColumn="1" w:lastColumn="0" w:noHBand="0" w:noVBand="1"/>
      </w:tblPr>
      <w:tblGrid>
        <w:gridCol w:w="1438"/>
        <w:gridCol w:w="1439"/>
        <w:gridCol w:w="1439"/>
      </w:tblGrid>
      <w:tr w:rsidR="00D41CE5" w14:paraId="6CD373F7" w14:textId="77777777" w:rsidTr="00D41CE5">
        <w:tc>
          <w:tcPr>
            <w:tcW w:w="1438" w:type="dxa"/>
          </w:tcPr>
          <w:p w14:paraId="09228931" w14:textId="00F22DFD" w:rsidR="00D41CE5" w:rsidRDefault="00D41CE5" w:rsidP="00D41CE5">
            <w:pPr>
              <w:jc w:val="both"/>
              <w:rPr>
                <w:rFonts w:ascii="Times New Roman" w:hAnsi="Times New Roman" w:cs="Times New Roman"/>
                <w:sz w:val="24"/>
                <w:szCs w:val="24"/>
              </w:rPr>
            </w:pPr>
            <w:r w:rsidRPr="00E870E1">
              <w:t>Tubo</w:t>
            </w:r>
          </w:p>
        </w:tc>
        <w:tc>
          <w:tcPr>
            <w:tcW w:w="1439" w:type="dxa"/>
          </w:tcPr>
          <w:p w14:paraId="0CF5D586" w14:textId="65DAE945" w:rsidR="00D41CE5" w:rsidRDefault="00D41CE5" w:rsidP="00D41CE5">
            <w:pPr>
              <w:jc w:val="both"/>
              <w:rPr>
                <w:rFonts w:ascii="Times New Roman" w:hAnsi="Times New Roman" w:cs="Times New Roman"/>
                <w:sz w:val="24"/>
                <w:szCs w:val="24"/>
              </w:rPr>
            </w:pPr>
            <w:r w:rsidRPr="00E870E1">
              <w:t>Condición experimental</w:t>
            </w:r>
          </w:p>
        </w:tc>
        <w:tc>
          <w:tcPr>
            <w:tcW w:w="1439" w:type="dxa"/>
          </w:tcPr>
          <w:p w14:paraId="4E0D3C69" w14:textId="1A33FC46" w:rsidR="00D41CE5" w:rsidRDefault="00D41CE5" w:rsidP="00D41CE5">
            <w:pPr>
              <w:jc w:val="both"/>
              <w:rPr>
                <w:rFonts w:ascii="Times New Roman" w:hAnsi="Times New Roman" w:cs="Times New Roman"/>
                <w:sz w:val="24"/>
                <w:szCs w:val="24"/>
              </w:rPr>
            </w:pPr>
            <w:r w:rsidRPr="00E870E1">
              <w:t>Observación</w:t>
            </w:r>
          </w:p>
        </w:tc>
      </w:tr>
      <w:tr w:rsidR="00D41CE5" w14:paraId="762A6DC5" w14:textId="77777777" w:rsidTr="00D41CE5">
        <w:tc>
          <w:tcPr>
            <w:tcW w:w="1438" w:type="dxa"/>
          </w:tcPr>
          <w:p w14:paraId="0714B32F" w14:textId="5761C033" w:rsidR="00D41CE5" w:rsidRDefault="00D41CE5" w:rsidP="00D41CE5">
            <w:pPr>
              <w:jc w:val="both"/>
              <w:rPr>
                <w:rFonts w:ascii="Times New Roman" w:hAnsi="Times New Roman" w:cs="Times New Roman"/>
                <w:sz w:val="24"/>
                <w:szCs w:val="24"/>
              </w:rPr>
            </w:pPr>
            <w:r w:rsidRPr="00E870E1">
              <w:t>A</w:t>
            </w:r>
          </w:p>
        </w:tc>
        <w:tc>
          <w:tcPr>
            <w:tcW w:w="1439" w:type="dxa"/>
          </w:tcPr>
          <w:p w14:paraId="402ACDA4" w14:textId="5C175C43" w:rsidR="00D41CE5" w:rsidRDefault="00D41CE5" w:rsidP="00D41CE5">
            <w:pPr>
              <w:jc w:val="both"/>
              <w:rPr>
                <w:rFonts w:ascii="Times New Roman" w:hAnsi="Times New Roman" w:cs="Times New Roman"/>
                <w:sz w:val="24"/>
                <w:szCs w:val="24"/>
              </w:rPr>
            </w:pPr>
            <w:r w:rsidRPr="00E870E1">
              <w:t>Sangre + H₂O</w:t>
            </w:r>
          </w:p>
        </w:tc>
        <w:tc>
          <w:tcPr>
            <w:tcW w:w="1439" w:type="dxa"/>
          </w:tcPr>
          <w:p w14:paraId="451FF5ED" w14:textId="073B5A39" w:rsidR="00D41CE5" w:rsidRDefault="00D41CE5" w:rsidP="00D41CE5">
            <w:pPr>
              <w:jc w:val="both"/>
              <w:rPr>
                <w:rFonts w:ascii="Times New Roman" w:hAnsi="Times New Roman" w:cs="Times New Roman"/>
                <w:sz w:val="24"/>
                <w:szCs w:val="24"/>
              </w:rPr>
            </w:pPr>
            <w:r w:rsidRPr="00E870E1">
              <w:t>Hemólisis (ruptura de glóbulos rojos por entrada de agua)</w:t>
            </w:r>
          </w:p>
        </w:tc>
      </w:tr>
      <w:tr w:rsidR="00D41CE5" w14:paraId="1B84F3B3" w14:textId="77777777" w:rsidTr="00D41CE5">
        <w:tc>
          <w:tcPr>
            <w:tcW w:w="1438" w:type="dxa"/>
          </w:tcPr>
          <w:p w14:paraId="54C21540" w14:textId="0B00F50F" w:rsidR="00D41CE5" w:rsidRDefault="00D41CE5" w:rsidP="00D41CE5">
            <w:pPr>
              <w:jc w:val="both"/>
              <w:rPr>
                <w:rFonts w:ascii="Times New Roman" w:hAnsi="Times New Roman" w:cs="Times New Roman"/>
                <w:sz w:val="24"/>
                <w:szCs w:val="24"/>
              </w:rPr>
            </w:pPr>
            <w:r w:rsidRPr="00E870E1">
              <w:t>B</w:t>
            </w:r>
          </w:p>
        </w:tc>
        <w:tc>
          <w:tcPr>
            <w:tcW w:w="1439" w:type="dxa"/>
          </w:tcPr>
          <w:p w14:paraId="34B62DAA" w14:textId="3EC5E457" w:rsidR="00D41CE5" w:rsidRDefault="00D41CE5" w:rsidP="00D41CE5">
            <w:pPr>
              <w:jc w:val="both"/>
              <w:rPr>
                <w:rFonts w:ascii="Times New Roman" w:hAnsi="Times New Roman" w:cs="Times New Roman"/>
                <w:sz w:val="24"/>
                <w:szCs w:val="24"/>
              </w:rPr>
            </w:pPr>
            <w:r w:rsidRPr="00E870E1">
              <w:t>Sangre + NaCl 0.11 M</w:t>
            </w:r>
          </w:p>
        </w:tc>
        <w:tc>
          <w:tcPr>
            <w:tcW w:w="1439" w:type="dxa"/>
          </w:tcPr>
          <w:p w14:paraId="4C029E6F" w14:textId="48D5B7AB" w:rsidR="00D41CE5" w:rsidRDefault="00D41CE5" w:rsidP="00D41CE5">
            <w:pPr>
              <w:jc w:val="both"/>
              <w:rPr>
                <w:rFonts w:ascii="Times New Roman" w:hAnsi="Times New Roman" w:cs="Times New Roman"/>
                <w:sz w:val="24"/>
                <w:szCs w:val="24"/>
              </w:rPr>
            </w:pPr>
            <w:r w:rsidRPr="00E870E1">
              <w:t>No hubo hemólisis, las células se mantuvieron íntegras</w:t>
            </w:r>
          </w:p>
        </w:tc>
      </w:tr>
    </w:tbl>
    <w:p w14:paraId="4A879C0E" w14:textId="5E0F1026" w:rsidR="0072503B" w:rsidRPr="00522CA1" w:rsidRDefault="00222812" w:rsidP="00B24B0C">
      <w:pPr>
        <w:jc w:val="both"/>
        <w:rPr>
          <w:rFonts w:ascii="Times New Roman" w:hAnsi="Times New Roman" w:cs="Times New Roman"/>
          <w:b/>
          <w:bCs/>
          <w:sz w:val="24"/>
          <w:szCs w:val="24"/>
        </w:rPr>
      </w:pPr>
      <w:r w:rsidRPr="00522CA1">
        <w:rPr>
          <w:rFonts w:ascii="Times New Roman" w:hAnsi="Times New Roman" w:cs="Times New Roman"/>
          <w:b/>
          <w:bCs/>
          <w:sz w:val="24"/>
          <w:szCs w:val="24"/>
        </w:rPr>
        <w:t>Discusión:</w:t>
      </w:r>
    </w:p>
    <w:p w14:paraId="4199C389" w14:textId="539B6D63" w:rsidR="00640AE6" w:rsidRPr="00640AE6" w:rsidRDefault="00640AE6" w:rsidP="00640AE6">
      <w:pPr>
        <w:jc w:val="both"/>
        <w:rPr>
          <w:rFonts w:ascii="Times New Roman" w:hAnsi="Times New Roman" w:cs="Times New Roman"/>
          <w:sz w:val="24"/>
          <w:szCs w:val="24"/>
        </w:rPr>
      </w:pPr>
      <w:r w:rsidRPr="00640AE6">
        <w:rPr>
          <w:rFonts w:ascii="Times New Roman" w:hAnsi="Times New Roman" w:cs="Times New Roman"/>
          <w:sz w:val="24"/>
          <w:szCs w:val="24"/>
        </w:rPr>
        <w:t xml:space="preserve">La teoría establece que la presión de vapor de un disolvente disminuye cuando se introduce un soluto no volátil o una barrera física que limite la superficie de evaporación (Petrucci, </w:t>
      </w:r>
      <w:proofErr w:type="spellStart"/>
      <w:r w:rsidRPr="00640AE6">
        <w:rPr>
          <w:rFonts w:ascii="Times New Roman" w:hAnsi="Times New Roman" w:cs="Times New Roman"/>
          <w:sz w:val="24"/>
          <w:szCs w:val="24"/>
        </w:rPr>
        <w:t>Herring</w:t>
      </w:r>
      <w:proofErr w:type="spellEnd"/>
      <w:r w:rsidRPr="00640AE6">
        <w:rPr>
          <w:rFonts w:ascii="Times New Roman" w:hAnsi="Times New Roman" w:cs="Times New Roman"/>
          <w:sz w:val="24"/>
          <w:szCs w:val="24"/>
        </w:rPr>
        <w:t xml:space="preserve">, Madura &amp; </w:t>
      </w:r>
      <w:proofErr w:type="spellStart"/>
      <w:r w:rsidRPr="00640AE6">
        <w:rPr>
          <w:rFonts w:ascii="Times New Roman" w:hAnsi="Times New Roman" w:cs="Times New Roman"/>
          <w:sz w:val="24"/>
          <w:szCs w:val="24"/>
        </w:rPr>
        <w:t>Bissonnette</w:t>
      </w:r>
      <w:proofErr w:type="spellEnd"/>
      <w:r w:rsidRPr="00640AE6">
        <w:rPr>
          <w:rFonts w:ascii="Times New Roman" w:hAnsi="Times New Roman" w:cs="Times New Roman"/>
          <w:sz w:val="24"/>
          <w:szCs w:val="24"/>
        </w:rPr>
        <w:t>, 2017). En este caso, el aceite de motor no se mezcla con el agua, sino que forma una capa superficial que reduce el área de contacto entre el agua y el aire. Esto explica que, a mayor cantidad de aceite, la pérdida de agua por evaporación se ve reducida en comparación con el agua sin cubrir (Figura 1).</w:t>
      </w:r>
    </w:p>
    <w:p w14:paraId="6BE046EC" w14:textId="0E16DBAD" w:rsidR="00640AE6" w:rsidRPr="00640AE6" w:rsidRDefault="00640AE6" w:rsidP="00640AE6">
      <w:pPr>
        <w:jc w:val="both"/>
        <w:rPr>
          <w:rFonts w:ascii="Times New Roman" w:hAnsi="Times New Roman" w:cs="Times New Roman"/>
          <w:sz w:val="24"/>
          <w:szCs w:val="24"/>
        </w:rPr>
      </w:pPr>
      <w:r w:rsidRPr="00640AE6">
        <w:rPr>
          <w:rFonts w:ascii="Times New Roman" w:hAnsi="Times New Roman" w:cs="Times New Roman"/>
          <w:sz w:val="24"/>
          <w:szCs w:val="24"/>
        </w:rPr>
        <w:t xml:space="preserve">De manera similar, el aumento del punto de ebullición observado con NaCl coincide con la teoría de la elevación ebulloscópica, que depende de la molalidad del soluto y de la constante ebulloscópica del agua (Chang &amp; </w:t>
      </w:r>
      <w:proofErr w:type="spellStart"/>
      <w:r w:rsidRPr="00640AE6">
        <w:rPr>
          <w:rFonts w:ascii="Times New Roman" w:hAnsi="Times New Roman" w:cs="Times New Roman"/>
          <w:sz w:val="24"/>
          <w:szCs w:val="24"/>
        </w:rPr>
        <w:t>Goldsby</w:t>
      </w:r>
      <w:proofErr w:type="spellEnd"/>
      <w:r w:rsidRPr="00640AE6">
        <w:rPr>
          <w:rFonts w:ascii="Times New Roman" w:hAnsi="Times New Roman" w:cs="Times New Roman"/>
          <w:sz w:val="24"/>
          <w:szCs w:val="24"/>
        </w:rPr>
        <w:t>, 2013). Cada incremento en la cantidad de NaCl produjo un aumento progresivo en la temperatura de ebullición, confirmando que las propiedades coligativas dependen del número de partículas en disolución y no de su naturaleza química.</w:t>
      </w:r>
    </w:p>
    <w:p w14:paraId="28C5F9D6" w14:textId="33E69A3D" w:rsidR="00640AE6" w:rsidRPr="00640AE6" w:rsidRDefault="00640AE6" w:rsidP="00640AE6">
      <w:pPr>
        <w:jc w:val="both"/>
        <w:rPr>
          <w:rFonts w:ascii="Times New Roman" w:hAnsi="Times New Roman" w:cs="Times New Roman"/>
          <w:sz w:val="24"/>
          <w:szCs w:val="24"/>
        </w:rPr>
      </w:pPr>
      <w:r w:rsidRPr="00640AE6">
        <w:rPr>
          <w:rFonts w:ascii="Times New Roman" w:hAnsi="Times New Roman" w:cs="Times New Roman"/>
          <w:sz w:val="24"/>
          <w:szCs w:val="24"/>
        </w:rPr>
        <w:t xml:space="preserve">En el caso del punto de congelación, se observó una disminución cuando se agregó NaCl, lo cual concuerda con la depresión crioscópica descrita en la literatura (Brown, </w:t>
      </w:r>
      <w:proofErr w:type="spellStart"/>
      <w:r w:rsidRPr="00640AE6">
        <w:rPr>
          <w:rFonts w:ascii="Times New Roman" w:hAnsi="Times New Roman" w:cs="Times New Roman"/>
          <w:sz w:val="24"/>
          <w:szCs w:val="24"/>
        </w:rPr>
        <w:t>Lemay</w:t>
      </w:r>
      <w:proofErr w:type="spellEnd"/>
      <w:r w:rsidRPr="00640AE6">
        <w:rPr>
          <w:rFonts w:ascii="Times New Roman" w:hAnsi="Times New Roman" w:cs="Times New Roman"/>
          <w:sz w:val="24"/>
          <w:szCs w:val="24"/>
        </w:rPr>
        <w:t xml:space="preserve">, </w:t>
      </w:r>
      <w:proofErr w:type="spellStart"/>
      <w:r w:rsidRPr="00640AE6">
        <w:rPr>
          <w:rFonts w:ascii="Times New Roman" w:hAnsi="Times New Roman" w:cs="Times New Roman"/>
          <w:sz w:val="24"/>
          <w:szCs w:val="24"/>
        </w:rPr>
        <w:t>Bursten</w:t>
      </w:r>
      <w:proofErr w:type="spellEnd"/>
      <w:r w:rsidRPr="00640AE6">
        <w:rPr>
          <w:rFonts w:ascii="Times New Roman" w:hAnsi="Times New Roman" w:cs="Times New Roman"/>
          <w:sz w:val="24"/>
          <w:szCs w:val="24"/>
        </w:rPr>
        <w:t xml:space="preserve"> &amp; Murphy, 2014). Este descenso en la temperatura de congelación explica fenómenos cotidianos como el uso de sal en carreteras heladas para evitar la formación de hielo.</w:t>
      </w:r>
    </w:p>
    <w:p w14:paraId="18262B1B" w14:textId="60B666C3" w:rsidR="00640AE6" w:rsidRPr="00640AE6" w:rsidRDefault="00640AE6" w:rsidP="00640AE6">
      <w:pPr>
        <w:jc w:val="both"/>
        <w:rPr>
          <w:rFonts w:ascii="Times New Roman" w:hAnsi="Times New Roman" w:cs="Times New Roman"/>
          <w:sz w:val="24"/>
          <w:szCs w:val="24"/>
        </w:rPr>
      </w:pPr>
      <w:r w:rsidRPr="00640AE6">
        <w:rPr>
          <w:rFonts w:ascii="Times New Roman" w:hAnsi="Times New Roman" w:cs="Times New Roman"/>
          <w:sz w:val="24"/>
          <w:szCs w:val="24"/>
        </w:rPr>
        <w:t>Finalmente, la prueba de presión osmótica con sangre mostró hemólisis en el tubo con agua, debido a la entrada de solvente en un medio hipotónico, mientras que en el tubo con NaCl 0.11 M los eritrocitos permanecieron intactos. Este comportamiento es consistente con lo esperado en soluciones isotónicas, donde no existe gradiente osmótico neto (Nelson &amp; Cox, 2017).</w:t>
      </w:r>
    </w:p>
    <w:p w14:paraId="2473FC29" w14:textId="0B506D59" w:rsidR="002A56B7" w:rsidRDefault="00640AE6" w:rsidP="00640AE6">
      <w:pPr>
        <w:jc w:val="both"/>
        <w:rPr>
          <w:rFonts w:ascii="Times New Roman" w:hAnsi="Times New Roman" w:cs="Times New Roman"/>
          <w:sz w:val="24"/>
          <w:szCs w:val="24"/>
        </w:rPr>
      </w:pPr>
      <w:r w:rsidRPr="00640AE6">
        <w:rPr>
          <w:rFonts w:ascii="Times New Roman" w:hAnsi="Times New Roman" w:cs="Times New Roman"/>
          <w:sz w:val="24"/>
          <w:szCs w:val="24"/>
        </w:rPr>
        <w:t xml:space="preserve">En conjunto, los resultados concuerdan con la teoría de las propiedades coligativas y muestran experimentalmente cómo la adición </w:t>
      </w:r>
      <w:r w:rsidRPr="00640AE6">
        <w:rPr>
          <w:rFonts w:ascii="Times New Roman" w:hAnsi="Times New Roman" w:cs="Times New Roman"/>
          <w:sz w:val="24"/>
          <w:szCs w:val="24"/>
        </w:rPr>
        <w:lastRenderedPageBreak/>
        <w:t>de un soluto o barrera superficial modifica las propiedades físicas del agua.</w:t>
      </w:r>
    </w:p>
    <w:p w14:paraId="6633F8EC" w14:textId="67683988" w:rsidR="00446716" w:rsidRPr="00522CA1" w:rsidRDefault="006229F1" w:rsidP="006229F1">
      <w:pPr>
        <w:jc w:val="both"/>
        <w:rPr>
          <w:rFonts w:ascii="Times New Roman" w:hAnsi="Times New Roman" w:cs="Times New Roman"/>
          <w:b/>
          <w:bCs/>
          <w:sz w:val="24"/>
          <w:szCs w:val="24"/>
        </w:rPr>
      </w:pPr>
      <w:r w:rsidRPr="00522CA1">
        <w:rPr>
          <w:rFonts w:ascii="Times New Roman" w:hAnsi="Times New Roman" w:cs="Times New Roman"/>
          <w:b/>
          <w:bCs/>
          <w:sz w:val="24"/>
          <w:szCs w:val="24"/>
        </w:rPr>
        <w:t>Conclusión:</w:t>
      </w:r>
    </w:p>
    <w:p w14:paraId="3CC18236" w14:textId="08ADDA59" w:rsidR="00D341DB" w:rsidRPr="00D341DB" w:rsidRDefault="00D341DB" w:rsidP="00D341DB">
      <w:pPr>
        <w:jc w:val="both"/>
        <w:rPr>
          <w:rFonts w:ascii="Times New Roman" w:hAnsi="Times New Roman" w:cs="Times New Roman"/>
          <w:sz w:val="24"/>
          <w:szCs w:val="24"/>
        </w:rPr>
      </w:pPr>
      <w:r w:rsidRPr="00D341DB">
        <w:rPr>
          <w:rFonts w:ascii="Times New Roman" w:hAnsi="Times New Roman" w:cs="Times New Roman"/>
          <w:sz w:val="24"/>
          <w:szCs w:val="24"/>
        </w:rPr>
        <w:t>Se confirmó que la incorporación de solutos y la reducción de superficie libre del agua modificaron de manera evidente sus propiedades físicas.</w:t>
      </w:r>
    </w:p>
    <w:p w14:paraId="1B6C048F" w14:textId="77777777" w:rsidR="00D341DB" w:rsidRPr="00D341DB" w:rsidRDefault="00D341DB" w:rsidP="00D341DB">
      <w:pPr>
        <w:jc w:val="both"/>
        <w:rPr>
          <w:rFonts w:ascii="Times New Roman" w:hAnsi="Times New Roman" w:cs="Times New Roman"/>
          <w:sz w:val="24"/>
          <w:szCs w:val="24"/>
        </w:rPr>
      </w:pPr>
      <w:r w:rsidRPr="00D341DB">
        <w:rPr>
          <w:rFonts w:ascii="Times New Roman" w:hAnsi="Times New Roman" w:cs="Times New Roman"/>
          <w:sz w:val="24"/>
          <w:szCs w:val="24"/>
        </w:rPr>
        <w:t>Se demostró que los cambios registrados en presión de vapor, ebullición, congelación y presión osmótica corresponden con lo predicho por las leyes coligativas.</w:t>
      </w:r>
    </w:p>
    <w:p w14:paraId="36B95E18" w14:textId="7A06D3BE" w:rsidR="002E67E6" w:rsidRDefault="00D341DB" w:rsidP="00D341DB">
      <w:pPr>
        <w:jc w:val="both"/>
        <w:rPr>
          <w:rFonts w:ascii="Times New Roman" w:hAnsi="Times New Roman" w:cs="Times New Roman"/>
          <w:sz w:val="24"/>
          <w:szCs w:val="24"/>
        </w:rPr>
      </w:pPr>
      <w:r w:rsidRPr="00D341DB">
        <w:rPr>
          <w:rFonts w:ascii="Times New Roman" w:hAnsi="Times New Roman" w:cs="Times New Roman"/>
          <w:sz w:val="24"/>
          <w:szCs w:val="24"/>
        </w:rPr>
        <w:t>Se estableció que los fenómenos estudiados tienen aplicación en procesos industriales, en la formulación de soluciones médicas y en el control de condiciones ambientales.</w:t>
      </w:r>
    </w:p>
    <w:p w14:paraId="0BCA95F2" w14:textId="5F03FACC" w:rsidR="006229F1" w:rsidRDefault="006229F1" w:rsidP="006229F1">
      <w:pPr>
        <w:jc w:val="both"/>
        <w:rPr>
          <w:rFonts w:ascii="Times New Roman" w:eastAsia="Calibri" w:hAnsi="Times New Roman" w:cs="Times New Roman"/>
          <w:b/>
          <w:bCs/>
          <w:kern w:val="0"/>
          <w:sz w:val="24"/>
          <w:szCs w:val="24"/>
          <w:lang w:val="es-ES"/>
          <w14:ligatures w14:val="none"/>
        </w:rPr>
      </w:pPr>
      <w:r w:rsidRPr="00522CA1">
        <w:rPr>
          <w:rFonts w:ascii="Times New Roman" w:eastAsia="Calibri" w:hAnsi="Times New Roman" w:cs="Times New Roman"/>
          <w:b/>
          <w:bCs/>
          <w:kern w:val="0"/>
          <w:sz w:val="24"/>
          <w:szCs w:val="24"/>
          <w:lang w:val="es-ES"/>
          <w14:ligatures w14:val="none"/>
        </w:rPr>
        <w:t>Cuestionario</w:t>
      </w:r>
      <w:r w:rsidR="00E40732" w:rsidRPr="00522CA1">
        <w:rPr>
          <w:rFonts w:ascii="Times New Roman" w:eastAsia="Calibri" w:hAnsi="Times New Roman" w:cs="Times New Roman"/>
          <w:b/>
          <w:bCs/>
          <w:kern w:val="0"/>
          <w:sz w:val="24"/>
          <w:szCs w:val="24"/>
          <w:lang w:val="es-ES"/>
          <w14:ligatures w14:val="none"/>
        </w:rPr>
        <w:t>:</w:t>
      </w:r>
    </w:p>
    <w:p w14:paraId="4CF76F02" w14:textId="5346E46D" w:rsidR="00B74C0D" w:rsidRPr="00B74C0D" w:rsidRDefault="00B74C0D" w:rsidP="00B74C0D">
      <w:pPr>
        <w:pStyle w:val="Prrafodelista"/>
        <w:numPr>
          <w:ilvl w:val="0"/>
          <w:numId w:val="25"/>
        </w:numPr>
        <w:jc w:val="both"/>
        <w:rPr>
          <w:rFonts w:ascii="Times New Roman" w:eastAsia="Calibri" w:hAnsi="Times New Roman" w:cs="Times New Roman"/>
          <w:b/>
          <w:bCs/>
          <w:kern w:val="0"/>
          <w:sz w:val="24"/>
          <w:szCs w:val="24"/>
          <w14:ligatures w14:val="none"/>
        </w:rPr>
      </w:pPr>
      <w:r w:rsidRPr="00B74C0D">
        <w:rPr>
          <w:rFonts w:ascii="Times New Roman" w:eastAsia="Calibri" w:hAnsi="Times New Roman" w:cs="Times New Roman"/>
          <w:b/>
          <w:bCs/>
          <w:kern w:val="0"/>
          <w:sz w:val="24"/>
          <w:szCs w:val="24"/>
          <w14:ligatures w14:val="none"/>
        </w:rPr>
        <w:t>¿Cómo la adición de un soluto no volátil genera propiedades coligativas?</w:t>
      </w:r>
    </w:p>
    <w:p w14:paraId="4F7E7912" w14:textId="7401336B" w:rsidR="00B74C0D" w:rsidRPr="00B74C0D" w:rsidRDefault="00B74C0D" w:rsidP="00B74C0D">
      <w:pPr>
        <w:jc w:val="both"/>
        <w:rPr>
          <w:rFonts w:ascii="Times New Roman" w:eastAsia="Calibri" w:hAnsi="Times New Roman" w:cs="Times New Roman"/>
          <w:kern w:val="0"/>
          <w:sz w:val="24"/>
          <w:szCs w:val="24"/>
          <w14:ligatures w14:val="none"/>
        </w:rPr>
      </w:pPr>
      <w:r w:rsidRPr="00B74C0D">
        <w:rPr>
          <w:rFonts w:ascii="Times New Roman" w:eastAsia="Calibri" w:hAnsi="Times New Roman" w:cs="Times New Roman"/>
          <w:kern w:val="0"/>
          <w:sz w:val="24"/>
          <w:szCs w:val="24"/>
          <w14:ligatures w14:val="none"/>
        </w:rPr>
        <w:t>Porque disminuye la fracción molar del solvente, reduciendo la presión de vapor. Esto implica mayor temperatura para hervir, menor para congelar y la generación de gradientes osmóticos.</w:t>
      </w:r>
    </w:p>
    <w:p w14:paraId="41F785B9" w14:textId="4740AF74" w:rsidR="00B74C0D" w:rsidRPr="00B74C0D" w:rsidRDefault="00B74C0D" w:rsidP="00B74C0D">
      <w:pPr>
        <w:pStyle w:val="Prrafodelista"/>
        <w:numPr>
          <w:ilvl w:val="0"/>
          <w:numId w:val="25"/>
        </w:numPr>
        <w:jc w:val="both"/>
        <w:rPr>
          <w:rFonts w:ascii="Times New Roman" w:eastAsia="Calibri" w:hAnsi="Times New Roman" w:cs="Times New Roman"/>
          <w:b/>
          <w:bCs/>
          <w:kern w:val="0"/>
          <w:sz w:val="24"/>
          <w:szCs w:val="24"/>
          <w14:ligatures w14:val="none"/>
        </w:rPr>
      </w:pPr>
      <w:r w:rsidRPr="00B74C0D">
        <w:rPr>
          <w:rFonts w:ascii="Times New Roman" w:eastAsia="Calibri" w:hAnsi="Times New Roman" w:cs="Times New Roman"/>
          <w:b/>
          <w:bCs/>
          <w:kern w:val="0"/>
          <w:sz w:val="24"/>
          <w:szCs w:val="24"/>
          <w14:ligatures w14:val="none"/>
        </w:rPr>
        <w:t>¿Qué es la constante ebulloscópica?</w:t>
      </w:r>
    </w:p>
    <w:p w14:paraId="4400BCB1" w14:textId="26E8BF1A" w:rsidR="00B74C0D" w:rsidRPr="00B74C0D" w:rsidRDefault="00B74C0D" w:rsidP="00B74C0D">
      <w:pPr>
        <w:jc w:val="both"/>
        <w:rPr>
          <w:rFonts w:ascii="Times New Roman" w:eastAsia="Calibri" w:hAnsi="Times New Roman" w:cs="Times New Roman"/>
          <w:kern w:val="0"/>
          <w:sz w:val="24"/>
          <w:szCs w:val="24"/>
          <w14:ligatures w14:val="none"/>
        </w:rPr>
      </w:pPr>
      <w:r w:rsidRPr="00B74C0D">
        <w:rPr>
          <w:rFonts w:ascii="Times New Roman" w:eastAsia="Calibri" w:hAnsi="Times New Roman" w:cs="Times New Roman"/>
          <w:kern w:val="0"/>
          <w:sz w:val="24"/>
          <w:szCs w:val="24"/>
          <w14:ligatures w14:val="none"/>
        </w:rPr>
        <w:t xml:space="preserve">Es la constante Kᵇ de un disolvente que relaciona el aumento del punto de ebullición con la molalidad de la disolución: </w:t>
      </w:r>
      <w:proofErr w:type="spellStart"/>
      <w:r w:rsidRPr="00B74C0D">
        <w:rPr>
          <w:rFonts w:ascii="Times New Roman" w:eastAsia="Calibri" w:hAnsi="Times New Roman" w:cs="Times New Roman"/>
          <w:kern w:val="0"/>
          <w:sz w:val="24"/>
          <w:szCs w:val="24"/>
          <w14:ligatures w14:val="none"/>
        </w:rPr>
        <w:t>ΔT_b</w:t>
      </w:r>
      <w:proofErr w:type="spellEnd"/>
      <w:r w:rsidRPr="00B74C0D">
        <w:rPr>
          <w:rFonts w:ascii="Times New Roman" w:eastAsia="Calibri" w:hAnsi="Times New Roman" w:cs="Times New Roman"/>
          <w:kern w:val="0"/>
          <w:sz w:val="24"/>
          <w:szCs w:val="24"/>
          <w14:ligatures w14:val="none"/>
        </w:rPr>
        <w:t xml:space="preserve"> = Kᵇ * m * i.</w:t>
      </w:r>
    </w:p>
    <w:p w14:paraId="6B53B641" w14:textId="58F85328" w:rsidR="00B74C0D" w:rsidRPr="00B74C0D" w:rsidRDefault="00B74C0D" w:rsidP="00B74C0D">
      <w:pPr>
        <w:pStyle w:val="Prrafodelista"/>
        <w:numPr>
          <w:ilvl w:val="0"/>
          <w:numId w:val="25"/>
        </w:numPr>
        <w:jc w:val="both"/>
        <w:rPr>
          <w:rFonts w:ascii="Times New Roman" w:eastAsia="Calibri" w:hAnsi="Times New Roman" w:cs="Times New Roman"/>
          <w:b/>
          <w:bCs/>
          <w:kern w:val="0"/>
          <w:sz w:val="24"/>
          <w:szCs w:val="24"/>
          <w14:ligatures w14:val="none"/>
        </w:rPr>
      </w:pPr>
      <w:r w:rsidRPr="00B74C0D">
        <w:rPr>
          <w:rFonts w:ascii="Times New Roman" w:eastAsia="Calibri" w:hAnsi="Times New Roman" w:cs="Times New Roman"/>
          <w:b/>
          <w:bCs/>
          <w:kern w:val="0"/>
          <w:sz w:val="24"/>
          <w:szCs w:val="24"/>
          <w14:ligatures w14:val="none"/>
        </w:rPr>
        <w:t>¿Qué es la constante crioscópica?</w:t>
      </w:r>
    </w:p>
    <w:p w14:paraId="7643D4E6" w14:textId="0583C14B" w:rsidR="002A56B7" w:rsidRPr="002A56B7" w:rsidRDefault="00B74C0D" w:rsidP="00B74C0D">
      <w:pPr>
        <w:jc w:val="both"/>
        <w:rPr>
          <w:rFonts w:ascii="Times New Roman" w:eastAsia="Calibri" w:hAnsi="Times New Roman" w:cs="Times New Roman"/>
          <w:kern w:val="0"/>
          <w:sz w:val="24"/>
          <w:szCs w:val="24"/>
          <w14:ligatures w14:val="none"/>
        </w:rPr>
      </w:pPr>
      <w:r w:rsidRPr="00B74C0D">
        <w:rPr>
          <w:rFonts w:ascii="Times New Roman" w:eastAsia="Calibri" w:hAnsi="Times New Roman" w:cs="Times New Roman"/>
          <w:kern w:val="0"/>
          <w:sz w:val="24"/>
          <w:szCs w:val="24"/>
          <w14:ligatures w14:val="none"/>
        </w:rPr>
        <w:t xml:space="preserve">Es la constante Kᶠ que relaciona la disminución del punto de congelación con la molalidad: </w:t>
      </w:r>
      <w:proofErr w:type="spellStart"/>
      <w:r w:rsidRPr="00B74C0D">
        <w:rPr>
          <w:rFonts w:ascii="Times New Roman" w:eastAsia="Calibri" w:hAnsi="Times New Roman" w:cs="Times New Roman"/>
          <w:kern w:val="0"/>
          <w:sz w:val="24"/>
          <w:szCs w:val="24"/>
          <w14:ligatures w14:val="none"/>
        </w:rPr>
        <w:t>ΔT_f</w:t>
      </w:r>
      <w:proofErr w:type="spellEnd"/>
      <w:r w:rsidRPr="00B74C0D">
        <w:rPr>
          <w:rFonts w:ascii="Times New Roman" w:eastAsia="Calibri" w:hAnsi="Times New Roman" w:cs="Times New Roman"/>
          <w:kern w:val="0"/>
          <w:sz w:val="24"/>
          <w:szCs w:val="24"/>
          <w14:ligatures w14:val="none"/>
        </w:rPr>
        <w:t xml:space="preserve"> = Kᶠ * m * i.</w:t>
      </w:r>
    </w:p>
    <w:p w14:paraId="7941CBA1" w14:textId="77777777" w:rsidR="00607792" w:rsidRDefault="00607792" w:rsidP="00446716">
      <w:pPr>
        <w:jc w:val="both"/>
        <w:rPr>
          <w:rFonts w:ascii="Times New Roman" w:eastAsia="Calibri" w:hAnsi="Times New Roman" w:cs="Times New Roman"/>
          <w:b/>
          <w:bCs/>
          <w:kern w:val="0"/>
          <w:sz w:val="24"/>
          <w:szCs w:val="24"/>
          <w14:ligatures w14:val="none"/>
        </w:rPr>
      </w:pPr>
    </w:p>
    <w:p w14:paraId="373057F2" w14:textId="77777777" w:rsidR="00607792" w:rsidRDefault="00607792" w:rsidP="00446716">
      <w:pPr>
        <w:jc w:val="both"/>
        <w:rPr>
          <w:rFonts w:ascii="Times New Roman" w:eastAsia="Calibri" w:hAnsi="Times New Roman" w:cs="Times New Roman"/>
          <w:b/>
          <w:bCs/>
          <w:kern w:val="0"/>
          <w:sz w:val="24"/>
          <w:szCs w:val="24"/>
          <w14:ligatures w14:val="none"/>
        </w:rPr>
      </w:pPr>
    </w:p>
    <w:p w14:paraId="3228B0B0" w14:textId="77777777" w:rsidR="00607792" w:rsidRDefault="00607792" w:rsidP="00446716">
      <w:pPr>
        <w:jc w:val="both"/>
        <w:rPr>
          <w:rFonts w:ascii="Times New Roman" w:eastAsia="Calibri" w:hAnsi="Times New Roman" w:cs="Times New Roman"/>
          <w:b/>
          <w:bCs/>
          <w:kern w:val="0"/>
          <w:sz w:val="24"/>
          <w:szCs w:val="24"/>
          <w14:ligatures w14:val="none"/>
        </w:rPr>
      </w:pPr>
    </w:p>
    <w:p w14:paraId="15A25098" w14:textId="54AAA92B" w:rsidR="00446716" w:rsidRPr="00446716" w:rsidRDefault="00A93573" w:rsidP="00446716">
      <w:pPr>
        <w:jc w:val="both"/>
        <w:rPr>
          <w:rFonts w:ascii="Times New Roman" w:eastAsia="Calibri" w:hAnsi="Times New Roman" w:cs="Times New Roman"/>
          <w:b/>
          <w:bCs/>
          <w:kern w:val="0"/>
          <w:sz w:val="24"/>
          <w:szCs w:val="24"/>
          <w14:ligatures w14:val="none"/>
        </w:rPr>
      </w:pPr>
      <w:r w:rsidRPr="009B7274">
        <w:rPr>
          <w:rFonts w:ascii="Times New Roman" w:eastAsia="Calibri" w:hAnsi="Times New Roman" w:cs="Times New Roman"/>
          <w:b/>
          <w:bCs/>
          <w:kern w:val="0"/>
          <w:sz w:val="24"/>
          <w:szCs w:val="24"/>
          <w14:ligatures w14:val="none"/>
        </w:rPr>
        <w:t>Bibliografía</w:t>
      </w:r>
      <w:r w:rsidR="00E40732" w:rsidRPr="009B7274">
        <w:rPr>
          <w:rFonts w:ascii="Times New Roman" w:eastAsia="Calibri" w:hAnsi="Times New Roman" w:cs="Times New Roman"/>
          <w:b/>
          <w:bCs/>
          <w:kern w:val="0"/>
          <w:sz w:val="24"/>
          <w:szCs w:val="24"/>
          <w14:ligatures w14:val="none"/>
        </w:rPr>
        <w:t>:</w:t>
      </w:r>
    </w:p>
    <w:p w14:paraId="05AB97E2" w14:textId="77777777" w:rsidR="00A7798E" w:rsidRPr="008226EB" w:rsidRDefault="00A7798E" w:rsidP="00A7798E">
      <w:pPr>
        <w:pStyle w:val="NormalWeb"/>
        <w:jc w:val="both"/>
        <w:rPr>
          <w:lang w:val="en-US"/>
        </w:rPr>
      </w:pPr>
      <w:r>
        <w:t xml:space="preserve">Atkins, P., &amp; de Paula, J. (2010). </w:t>
      </w:r>
      <w:r w:rsidRPr="00A7798E">
        <w:rPr>
          <w:rStyle w:val="nfasis"/>
          <w:rFonts w:eastAsiaTheme="majorEastAsia"/>
          <w:lang w:val="en-US"/>
        </w:rPr>
        <w:t>Atkins’ Physical Chemistry</w:t>
      </w:r>
      <w:r w:rsidRPr="00A7798E">
        <w:rPr>
          <w:lang w:val="en-US"/>
        </w:rPr>
        <w:t xml:space="preserve"> (9th ed.). </w:t>
      </w:r>
      <w:r w:rsidRPr="008226EB">
        <w:rPr>
          <w:lang w:val="en-US"/>
        </w:rPr>
        <w:t>Oxford University Press.</w:t>
      </w:r>
    </w:p>
    <w:p w14:paraId="22EE61A4" w14:textId="77777777" w:rsidR="00A7798E" w:rsidRPr="008226EB" w:rsidRDefault="00A7798E" w:rsidP="00A7798E">
      <w:pPr>
        <w:pStyle w:val="NormalWeb"/>
        <w:jc w:val="both"/>
        <w:rPr>
          <w:lang w:val="en-US"/>
        </w:rPr>
      </w:pPr>
      <w:r w:rsidRPr="00A7798E">
        <w:rPr>
          <w:lang w:val="en-US"/>
        </w:rPr>
        <w:t xml:space="preserve">Brown, T. L. (2018). </w:t>
      </w:r>
      <w:r w:rsidRPr="00A7798E">
        <w:rPr>
          <w:rStyle w:val="nfasis"/>
          <w:rFonts w:eastAsiaTheme="majorEastAsia"/>
          <w:lang w:val="en-US"/>
        </w:rPr>
        <w:t>Chemistry: The Central Science</w:t>
      </w:r>
      <w:r w:rsidRPr="00A7798E">
        <w:rPr>
          <w:lang w:val="en-US"/>
        </w:rPr>
        <w:t xml:space="preserve"> (14th ed.). </w:t>
      </w:r>
      <w:r w:rsidRPr="008226EB">
        <w:rPr>
          <w:lang w:val="en-US"/>
        </w:rPr>
        <w:t>Pearson.</w:t>
      </w:r>
    </w:p>
    <w:p w14:paraId="2E248E52" w14:textId="77777777" w:rsidR="00A7798E" w:rsidRPr="008226EB" w:rsidRDefault="00A7798E" w:rsidP="00A7798E">
      <w:pPr>
        <w:pStyle w:val="NormalWeb"/>
        <w:jc w:val="both"/>
        <w:rPr>
          <w:lang w:val="en-US"/>
        </w:rPr>
      </w:pPr>
      <w:r w:rsidRPr="00A7798E">
        <w:rPr>
          <w:lang w:val="en-US"/>
        </w:rPr>
        <w:t xml:space="preserve">Chang, R., &amp; Goldsby, K. (2013). </w:t>
      </w:r>
      <w:r w:rsidRPr="00A7798E">
        <w:rPr>
          <w:rStyle w:val="nfasis"/>
          <w:rFonts w:eastAsiaTheme="majorEastAsia"/>
          <w:lang w:val="en-US"/>
        </w:rPr>
        <w:t>Chemistry</w:t>
      </w:r>
      <w:r w:rsidRPr="00A7798E">
        <w:rPr>
          <w:lang w:val="en-US"/>
        </w:rPr>
        <w:t xml:space="preserve"> (11th ed.). </w:t>
      </w:r>
      <w:r w:rsidRPr="008226EB">
        <w:rPr>
          <w:lang w:val="en-US"/>
        </w:rPr>
        <w:t>McGraw-Hill.</w:t>
      </w:r>
    </w:p>
    <w:p w14:paraId="4B74AD0A" w14:textId="77777777" w:rsidR="00A7798E" w:rsidRPr="008226EB" w:rsidRDefault="00A7798E" w:rsidP="00A7798E">
      <w:pPr>
        <w:pStyle w:val="NormalWeb"/>
        <w:jc w:val="both"/>
        <w:rPr>
          <w:lang w:val="en-US"/>
        </w:rPr>
      </w:pPr>
      <w:proofErr w:type="spellStart"/>
      <w:r w:rsidRPr="00A7798E">
        <w:rPr>
          <w:lang w:val="en-US"/>
        </w:rPr>
        <w:t>Zumdahl</w:t>
      </w:r>
      <w:proofErr w:type="spellEnd"/>
      <w:r w:rsidRPr="00A7798E">
        <w:rPr>
          <w:lang w:val="en-US"/>
        </w:rPr>
        <w:t xml:space="preserve">, S., &amp; </w:t>
      </w:r>
      <w:proofErr w:type="spellStart"/>
      <w:r w:rsidRPr="00A7798E">
        <w:rPr>
          <w:lang w:val="en-US"/>
        </w:rPr>
        <w:t>Zumdahl</w:t>
      </w:r>
      <w:proofErr w:type="spellEnd"/>
      <w:r w:rsidRPr="00A7798E">
        <w:rPr>
          <w:lang w:val="en-US"/>
        </w:rPr>
        <w:t xml:space="preserve">, S. (2014). </w:t>
      </w:r>
      <w:r w:rsidRPr="00A7798E">
        <w:rPr>
          <w:rStyle w:val="nfasis"/>
          <w:rFonts w:eastAsiaTheme="majorEastAsia"/>
          <w:lang w:val="en-US"/>
        </w:rPr>
        <w:t>Chemistry</w:t>
      </w:r>
      <w:r w:rsidRPr="00A7798E">
        <w:rPr>
          <w:lang w:val="en-US"/>
        </w:rPr>
        <w:t xml:space="preserve"> (9th ed.). </w:t>
      </w:r>
      <w:r w:rsidRPr="008226EB">
        <w:rPr>
          <w:lang w:val="en-US"/>
        </w:rPr>
        <w:t>Cengage Learning.</w:t>
      </w:r>
    </w:p>
    <w:p w14:paraId="561F3CE3" w14:textId="77777777" w:rsidR="00A7798E" w:rsidRDefault="00A7798E" w:rsidP="00A7798E">
      <w:pPr>
        <w:pStyle w:val="NormalWeb"/>
        <w:jc w:val="both"/>
      </w:pPr>
      <w:r w:rsidRPr="00A7798E">
        <w:rPr>
          <w:lang w:val="en-US"/>
        </w:rPr>
        <w:t xml:space="preserve">Petrucci, R. H., Herring, F. G., Madura, J. D., &amp; Bissonnette, C. (2017). </w:t>
      </w:r>
      <w:r>
        <w:rPr>
          <w:rStyle w:val="nfasis"/>
          <w:rFonts w:eastAsiaTheme="majorEastAsia"/>
        </w:rPr>
        <w:t xml:space="preserve">General </w:t>
      </w:r>
      <w:proofErr w:type="spellStart"/>
      <w:r>
        <w:rPr>
          <w:rStyle w:val="nfasis"/>
          <w:rFonts w:eastAsiaTheme="majorEastAsia"/>
        </w:rPr>
        <w:t>Chemistry</w:t>
      </w:r>
      <w:proofErr w:type="spellEnd"/>
      <w:r>
        <w:rPr>
          <w:rStyle w:val="nfasis"/>
          <w:rFonts w:eastAsiaTheme="majorEastAsia"/>
        </w:rPr>
        <w:t xml:space="preserve">: </w:t>
      </w:r>
      <w:proofErr w:type="spellStart"/>
      <w:r>
        <w:rPr>
          <w:rStyle w:val="nfasis"/>
          <w:rFonts w:eastAsiaTheme="majorEastAsia"/>
        </w:rPr>
        <w:t>Principles</w:t>
      </w:r>
      <w:proofErr w:type="spellEnd"/>
      <w:r>
        <w:rPr>
          <w:rStyle w:val="nfasis"/>
          <w:rFonts w:eastAsiaTheme="majorEastAsia"/>
        </w:rPr>
        <w:t xml:space="preserve"> and Modern </w:t>
      </w:r>
      <w:proofErr w:type="spellStart"/>
      <w:r>
        <w:rPr>
          <w:rStyle w:val="nfasis"/>
          <w:rFonts w:eastAsiaTheme="majorEastAsia"/>
        </w:rPr>
        <w:t>Applications</w:t>
      </w:r>
      <w:proofErr w:type="spellEnd"/>
      <w:r>
        <w:t xml:space="preserve"> (11th ed.). Pearson.</w:t>
      </w:r>
    </w:p>
    <w:p w14:paraId="076FABA8" w14:textId="77777777" w:rsidR="00A7798E" w:rsidRDefault="00A7798E" w:rsidP="00A7798E">
      <w:pPr>
        <w:pStyle w:val="NormalWeb"/>
        <w:jc w:val="both"/>
      </w:pPr>
      <w:r>
        <w:t xml:space="preserve">Universidad Nacional Autónoma de México (UNAM). (2021). </w:t>
      </w:r>
      <w:r>
        <w:rPr>
          <w:rStyle w:val="nfasis"/>
          <w:rFonts w:eastAsiaTheme="majorEastAsia"/>
        </w:rPr>
        <w:t>Propiedades coligativas</w:t>
      </w:r>
      <w:r>
        <w:t>. Recuperado de https://quimica.unam.mx</w:t>
      </w:r>
    </w:p>
    <w:p w14:paraId="76AC962F" w14:textId="1E0FF3DE" w:rsidR="002A56B7" w:rsidRPr="00021B06" w:rsidRDefault="002A56B7" w:rsidP="002A56B7">
      <w:pPr>
        <w:pStyle w:val="NormalWeb"/>
        <w:jc w:val="both"/>
      </w:pPr>
    </w:p>
    <w:p w14:paraId="6B1AD728" w14:textId="234B8367" w:rsidR="00E40732" w:rsidRPr="00021B06" w:rsidRDefault="00E40732" w:rsidP="00021B06">
      <w:pPr>
        <w:pStyle w:val="NormalWeb"/>
        <w:jc w:val="both"/>
      </w:pPr>
    </w:p>
    <w:sectPr w:rsidR="00E40732" w:rsidRPr="00021B06" w:rsidSect="00B24B0C">
      <w:type w:val="continuous"/>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F2126"/>
    <w:multiLevelType w:val="hybridMultilevel"/>
    <w:tmpl w:val="900A6868"/>
    <w:lvl w:ilvl="0" w:tplc="180A0001">
      <w:start w:val="1"/>
      <w:numFmt w:val="bullet"/>
      <w:lvlText w:val=""/>
      <w:lvlJc w:val="left"/>
      <w:pPr>
        <w:ind w:left="-436" w:hanging="360"/>
      </w:pPr>
      <w:rPr>
        <w:rFonts w:ascii="Symbol" w:hAnsi="Symbol" w:hint="default"/>
      </w:rPr>
    </w:lvl>
    <w:lvl w:ilvl="1" w:tplc="180A0003" w:tentative="1">
      <w:start w:val="1"/>
      <w:numFmt w:val="bullet"/>
      <w:lvlText w:val="o"/>
      <w:lvlJc w:val="left"/>
      <w:pPr>
        <w:ind w:left="284" w:hanging="360"/>
      </w:pPr>
      <w:rPr>
        <w:rFonts w:ascii="Courier New" w:hAnsi="Courier New" w:cs="Courier New" w:hint="default"/>
      </w:rPr>
    </w:lvl>
    <w:lvl w:ilvl="2" w:tplc="180A0005" w:tentative="1">
      <w:start w:val="1"/>
      <w:numFmt w:val="bullet"/>
      <w:lvlText w:val=""/>
      <w:lvlJc w:val="left"/>
      <w:pPr>
        <w:ind w:left="1004" w:hanging="360"/>
      </w:pPr>
      <w:rPr>
        <w:rFonts w:ascii="Wingdings" w:hAnsi="Wingdings" w:hint="default"/>
      </w:rPr>
    </w:lvl>
    <w:lvl w:ilvl="3" w:tplc="180A0001" w:tentative="1">
      <w:start w:val="1"/>
      <w:numFmt w:val="bullet"/>
      <w:lvlText w:val=""/>
      <w:lvlJc w:val="left"/>
      <w:pPr>
        <w:ind w:left="1724" w:hanging="360"/>
      </w:pPr>
      <w:rPr>
        <w:rFonts w:ascii="Symbol" w:hAnsi="Symbol" w:hint="default"/>
      </w:rPr>
    </w:lvl>
    <w:lvl w:ilvl="4" w:tplc="180A0003" w:tentative="1">
      <w:start w:val="1"/>
      <w:numFmt w:val="bullet"/>
      <w:lvlText w:val="o"/>
      <w:lvlJc w:val="left"/>
      <w:pPr>
        <w:ind w:left="2444" w:hanging="360"/>
      </w:pPr>
      <w:rPr>
        <w:rFonts w:ascii="Courier New" w:hAnsi="Courier New" w:cs="Courier New" w:hint="default"/>
      </w:rPr>
    </w:lvl>
    <w:lvl w:ilvl="5" w:tplc="180A0005" w:tentative="1">
      <w:start w:val="1"/>
      <w:numFmt w:val="bullet"/>
      <w:lvlText w:val=""/>
      <w:lvlJc w:val="left"/>
      <w:pPr>
        <w:ind w:left="3164" w:hanging="360"/>
      </w:pPr>
      <w:rPr>
        <w:rFonts w:ascii="Wingdings" w:hAnsi="Wingdings" w:hint="default"/>
      </w:rPr>
    </w:lvl>
    <w:lvl w:ilvl="6" w:tplc="180A0001" w:tentative="1">
      <w:start w:val="1"/>
      <w:numFmt w:val="bullet"/>
      <w:lvlText w:val=""/>
      <w:lvlJc w:val="left"/>
      <w:pPr>
        <w:ind w:left="3884" w:hanging="360"/>
      </w:pPr>
      <w:rPr>
        <w:rFonts w:ascii="Symbol" w:hAnsi="Symbol" w:hint="default"/>
      </w:rPr>
    </w:lvl>
    <w:lvl w:ilvl="7" w:tplc="180A0003" w:tentative="1">
      <w:start w:val="1"/>
      <w:numFmt w:val="bullet"/>
      <w:lvlText w:val="o"/>
      <w:lvlJc w:val="left"/>
      <w:pPr>
        <w:ind w:left="4604" w:hanging="360"/>
      </w:pPr>
      <w:rPr>
        <w:rFonts w:ascii="Courier New" w:hAnsi="Courier New" w:cs="Courier New" w:hint="default"/>
      </w:rPr>
    </w:lvl>
    <w:lvl w:ilvl="8" w:tplc="180A0005" w:tentative="1">
      <w:start w:val="1"/>
      <w:numFmt w:val="bullet"/>
      <w:lvlText w:val=""/>
      <w:lvlJc w:val="left"/>
      <w:pPr>
        <w:ind w:left="5324" w:hanging="360"/>
      </w:pPr>
      <w:rPr>
        <w:rFonts w:ascii="Wingdings" w:hAnsi="Wingdings" w:hint="default"/>
      </w:rPr>
    </w:lvl>
  </w:abstractNum>
  <w:abstractNum w:abstractNumId="1" w15:restartNumberingAfterBreak="0">
    <w:nsid w:val="089C0BBF"/>
    <w:multiLevelType w:val="hybridMultilevel"/>
    <w:tmpl w:val="1480DBC4"/>
    <w:lvl w:ilvl="0" w:tplc="180A000F">
      <w:start w:val="1"/>
      <w:numFmt w:val="decimal"/>
      <w:lvlText w:val="%1."/>
      <w:lvlJc w:val="left"/>
      <w:pPr>
        <w:ind w:left="360" w:hanging="360"/>
      </w:pPr>
      <w:rPr>
        <w:rFonts w:hint="default"/>
        <w:b w:val="0"/>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2" w15:restartNumberingAfterBreak="0">
    <w:nsid w:val="092F064B"/>
    <w:multiLevelType w:val="hybridMultilevel"/>
    <w:tmpl w:val="A35A6416"/>
    <w:lvl w:ilvl="0" w:tplc="180A000F">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3" w15:restartNumberingAfterBreak="0">
    <w:nsid w:val="0F6550B4"/>
    <w:multiLevelType w:val="multilevel"/>
    <w:tmpl w:val="9AD0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363CA"/>
    <w:multiLevelType w:val="hybridMultilevel"/>
    <w:tmpl w:val="1F6A6814"/>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5" w15:restartNumberingAfterBreak="0">
    <w:nsid w:val="102B0759"/>
    <w:multiLevelType w:val="hybridMultilevel"/>
    <w:tmpl w:val="6A082676"/>
    <w:lvl w:ilvl="0" w:tplc="180A0019">
      <w:start w:val="1"/>
      <w:numFmt w:val="lowerLetter"/>
      <w:lvlText w:val="%1."/>
      <w:lvlJc w:val="left"/>
      <w:pPr>
        <w:ind w:left="36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6" w15:restartNumberingAfterBreak="0">
    <w:nsid w:val="1AF56E77"/>
    <w:multiLevelType w:val="multilevel"/>
    <w:tmpl w:val="21FAFD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43CA3"/>
    <w:multiLevelType w:val="hybridMultilevel"/>
    <w:tmpl w:val="FA2AE722"/>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8" w15:restartNumberingAfterBreak="0">
    <w:nsid w:val="233E321F"/>
    <w:multiLevelType w:val="hybridMultilevel"/>
    <w:tmpl w:val="FF12F6CA"/>
    <w:lvl w:ilvl="0" w:tplc="180A000F">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9" w15:restartNumberingAfterBreak="0">
    <w:nsid w:val="234C57B9"/>
    <w:multiLevelType w:val="hybridMultilevel"/>
    <w:tmpl w:val="406A90B6"/>
    <w:lvl w:ilvl="0" w:tplc="180A0001">
      <w:start w:val="1"/>
      <w:numFmt w:val="bullet"/>
      <w:lvlText w:val=""/>
      <w:lvlJc w:val="left"/>
      <w:pPr>
        <w:ind w:left="502" w:hanging="360"/>
      </w:pPr>
      <w:rPr>
        <w:rFonts w:ascii="Symbol" w:hAnsi="Symbol" w:hint="default"/>
      </w:rPr>
    </w:lvl>
    <w:lvl w:ilvl="1" w:tplc="180A0003" w:tentative="1">
      <w:start w:val="1"/>
      <w:numFmt w:val="bullet"/>
      <w:lvlText w:val="o"/>
      <w:lvlJc w:val="left"/>
      <w:pPr>
        <w:ind w:left="1582" w:hanging="360"/>
      </w:pPr>
      <w:rPr>
        <w:rFonts w:ascii="Courier New" w:hAnsi="Courier New" w:cs="Courier New" w:hint="default"/>
      </w:rPr>
    </w:lvl>
    <w:lvl w:ilvl="2" w:tplc="180A0005" w:tentative="1">
      <w:start w:val="1"/>
      <w:numFmt w:val="bullet"/>
      <w:lvlText w:val=""/>
      <w:lvlJc w:val="left"/>
      <w:pPr>
        <w:ind w:left="2302" w:hanging="360"/>
      </w:pPr>
      <w:rPr>
        <w:rFonts w:ascii="Wingdings" w:hAnsi="Wingdings" w:hint="default"/>
      </w:rPr>
    </w:lvl>
    <w:lvl w:ilvl="3" w:tplc="180A0001" w:tentative="1">
      <w:start w:val="1"/>
      <w:numFmt w:val="bullet"/>
      <w:lvlText w:val=""/>
      <w:lvlJc w:val="left"/>
      <w:pPr>
        <w:ind w:left="3022" w:hanging="360"/>
      </w:pPr>
      <w:rPr>
        <w:rFonts w:ascii="Symbol" w:hAnsi="Symbol" w:hint="default"/>
      </w:rPr>
    </w:lvl>
    <w:lvl w:ilvl="4" w:tplc="180A0003" w:tentative="1">
      <w:start w:val="1"/>
      <w:numFmt w:val="bullet"/>
      <w:lvlText w:val="o"/>
      <w:lvlJc w:val="left"/>
      <w:pPr>
        <w:ind w:left="3742" w:hanging="360"/>
      </w:pPr>
      <w:rPr>
        <w:rFonts w:ascii="Courier New" w:hAnsi="Courier New" w:cs="Courier New" w:hint="default"/>
      </w:rPr>
    </w:lvl>
    <w:lvl w:ilvl="5" w:tplc="180A0005" w:tentative="1">
      <w:start w:val="1"/>
      <w:numFmt w:val="bullet"/>
      <w:lvlText w:val=""/>
      <w:lvlJc w:val="left"/>
      <w:pPr>
        <w:ind w:left="4462" w:hanging="360"/>
      </w:pPr>
      <w:rPr>
        <w:rFonts w:ascii="Wingdings" w:hAnsi="Wingdings" w:hint="default"/>
      </w:rPr>
    </w:lvl>
    <w:lvl w:ilvl="6" w:tplc="180A0001" w:tentative="1">
      <w:start w:val="1"/>
      <w:numFmt w:val="bullet"/>
      <w:lvlText w:val=""/>
      <w:lvlJc w:val="left"/>
      <w:pPr>
        <w:ind w:left="5182" w:hanging="360"/>
      </w:pPr>
      <w:rPr>
        <w:rFonts w:ascii="Symbol" w:hAnsi="Symbol" w:hint="default"/>
      </w:rPr>
    </w:lvl>
    <w:lvl w:ilvl="7" w:tplc="180A0003" w:tentative="1">
      <w:start w:val="1"/>
      <w:numFmt w:val="bullet"/>
      <w:lvlText w:val="o"/>
      <w:lvlJc w:val="left"/>
      <w:pPr>
        <w:ind w:left="5902" w:hanging="360"/>
      </w:pPr>
      <w:rPr>
        <w:rFonts w:ascii="Courier New" w:hAnsi="Courier New" w:cs="Courier New" w:hint="default"/>
      </w:rPr>
    </w:lvl>
    <w:lvl w:ilvl="8" w:tplc="180A0005" w:tentative="1">
      <w:start w:val="1"/>
      <w:numFmt w:val="bullet"/>
      <w:lvlText w:val=""/>
      <w:lvlJc w:val="left"/>
      <w:pPr>
        <w:ind w:left="6622" w:hanging="360"/>
      </w:pPr>
      <w:rPr>
        <w:rFonts w:ascii="Wingdings" w:hAnsi="Wingdings" w:hint="default"/>
      </w:rPr>
    </w:lvl>
  </w:abstractNum>
  <w:abstractNum w:abstractNumId="10" w15:restartNumberingAfterBreak="0">
    <w:nsid w:val="26AD68EB"/>
    <w:multiLevelType w:val="hybridMultilevel"/>
    <w:tmpl w:val="7C320446"/>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1" w15:restartNumberingAfterBreak="0">
    <w:nsid w:val="26ED1574"/>
    <w:multiLevelType w:val="hybridMultilevel"/>
    <w:tmpl w:val="77FC6A88"/>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12" w15:restartNumberingAfterBreak="0">
    <w:nsid w:val="2AA70BE2"/>
    <w:multiLevelType w:val="hybridMultilevel"/>
    <w:tmpl w:val="2E528534"/>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3" w15:restartNumberingAfterBreak="0">
    <w:nsid w:val="32BB7E64"/>
    <w:multiLevelType w:val="hybridMultilevel"/>
    <w:tmpl w:val="087A8BAA"/>
    <w:lvl w:ilvl="0" w:tplc="FFFFFFF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4" w15:restartNumberingAfterBreak="0">
    <w:nsid w:val="366463D9"/>
    <w:multiLevelType w:val="hybridMultilevel"/>
    <w:tmpl w:val="6D7ED7C4"/>
    <w:lvl w:ilvl="0" w:tplc="180A000F">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15" w15:restartNumberingAfterBreak="0">
    <w:nsid w:val="3A6D1B40"/>
    <w:multiLevelType w:val="hybridMultilevel"/>
    <w:tmpl w:val="CDBAD442"/>
    <w:lvl w:ilvl="0" w:tplc="180A000F">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16" w15:restartNumberingAfterBreak="0">
    <w:nsid w:val="3AB74476"/>
    <w:multiLevelType w:val="hybridMultilevel"/>
    <w:tmpl w:val="4E72E01C"/>
    <w:lvl w:ilvl="0" w:tplc="180A0001">
      <w:start w:val="1"/>
      <w:numFmt w:val="bullet"/>
      <w:lvlText w:val=""/>
      <w:lvlJc w:val="left"/>
      <w:pPr>
        <w:ind w:left="502"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7" w15:restartNumberingAfterBreak="0">
    <w:nsid w:val="3E934179"/>
    <w:multiLevelType w:val="hybridMultilevel"/>
    <w:tmpl w:val="749E3FAC"/>
    <w:lvl w:ilvl="0" w:tplc="180A0019">
      <w:start w:val="1"/>
      <w:numFmt w:val="lowerLetter"/>
      <w:lvlText w:val="%1."/>
      <w:lvlJc w:val="left"/>
      <w:pPr>
        <w:ind w:left="720" w:hanging="360"/>
      </w:pPr>
      <w:rPr>
        <w:rFonts w:hint="default"/>
        <w:b w:val="0"/>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8" w15:restartNumberingAfterBreak="0">
    <w:nsid w:val="445D65E0"/>
    <w:multiLevelType w:val="hybridMultilevel"/>
    <w:tmpl w:val="EB7CB3CC"/>
    <w:lvl w:ilvl="0" w:tplc="180A000F">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19" w15:restartNumberingAfterBreak="0">
    <w:nsid w:val="45994234"/>
    <w:multiLevelType w:val="multilevel"/>
    <w:tmpl w:val="21FA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9411FA"/>
    <w:multiLevelType w:val="hybridMultilevel"/>
    <w:tmpl w:val="A898661C"/>
    <w:lvl w:ilvl="0" w:tplc="180A0015">
      <w:start w:val="1"/>
      <w:numFmt w:val="upperLetter"/>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21" w15:restartNumberingAfterBreak="0">
    <w:nsid w:val="4CB032A7"/>
    <w:multiLevelType w:val="hybridMultilevel"/>
    <w:tmpl w:val="2AEAC232"/>
    <w:lvl w:ilvl="0" w:tplc="180A000F">
      <w:start w:val="1"/>
      <w:numFmt w:val="decimal"/>
      <w:lvlText w:val="%1."/>
      <w:lvlJc w:val="left"/>
      <w:pPr>
        <w:ind w:left="36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2" w15:restartNumberingAfterBreak="0">
    <w:nsid w:val="61B51E49"/>
    <w:multiLevelType w:val="hybridMultilevel"/>
    <w:tmpl w:val="BEA0BB0E"/>
    <w:lvl w:ilvl="0" w:tplc="180A000F">
      <w:start w:val="1"/>
      <w:numFmt w:val="decimal"/>
      <w:lvlText w:val="%1."/>
      <w:lvlJc w:val="left"/>
      <w:pPr>
        <w:ind w:left="36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3" w15:restartNumberingAfterBreak="0">
    <w:nsid w:val="72016B16"/>
    <w:multiLevelType w:val="hybridMultilevel"/>
    <w:tmpl w:val="DDE4FDCA"/>
    <w:lvl w:ilvl="0" w:tplc="83F24E8C">
      <w:start w:val="1"/>
      <w:numFmt w:val="upperLetter"/>
      <w:lvlText w:val="%1."/>
      <w:lvlJc w:val="left"/>
      <w:pPr>
        <w:ind w:left="360" w:hanging="360"/>
      </w:pPr>
      <w:rPr>
        <w:rFonts w:hint="default"/>
        <w:b/>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24" w15:restartNumberingAfterBreak="0">
    <w:nsid w:val="7BED7F57"/>
    <w:multiLevelType w:val="hybridMultilevel"/>
    <w:tmpl w:val="FC5C2132"/>
    <w:lvl w:ilvl="0" w:tplc="180A0001">
      <w:start w:val="1"/>
      <w:numFmt w:val="bullet"/>
      <w:lvlText w:val=""/>
      <w:lvlJc w:val="left"/>
      <w:pPr>
        <w:ind w:left="360" w:hanging="360"/>
      </w:pPr>
      <w:rPr>
        <w:rFonts w:ascii="Symbol" w:hAnsi="Symbol"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num w:numId="1">
    <w:abstractNumId w:val="0"/>
  </w:num>
  <w:num w:numId="2">
    <w:abstractNumId w:val="15"/>
  </w:num>
  <w:num w:numId="3">
    <w:abstractNumId w:val="2"/>
  </w:num>
  <w:num w:numId="4">
    <w:abstractNumId w:val="1"/>
  </w:num>
  <w:num w:numId="5">
    <w:abstractNumId w:val="17"/>
  </w:num>
  <w:num w:numId="6">
    <w:abstractNumId w:val="16"/>
  </w:num>
  <w:num w:numId="7">
    <w:abstractNumId w:val="18"/>
  </w:num>
  <w:num w:numId="8">
    <w:abstractNumId w:val="5"/>
  </w:num>
  <w:num w:numId="9">
    <w:abstractNumId w:val="11"/>
  </w:num>
  <w:num w:numId="10">
    <w:abstractNumId w:val="10"/>
  </w:num>
  <w:num w:numId="11">
    <w:abstractNumId w:val="24"/>
  </w:num>
  <w:num w:numId="12">
    <w:abstractNumId w:val="12"/>
  </w:num>
  <w:num w:numId="13">
    <w:abstractNumId w:val="4"/>
  </w:num>
  <w:num w:numId="14">
    <w:abstractNumId w:val="8"/>
  </w:num>
  <w:num w:numId="15">
    <w:abstractNumId w:val="7"/>
  </w:num>
  <w:num w:numId="16">
    <w:abstractNumId w:val="20"/>
  </w:num>
  <w:num w:numId="17">
    <w:abstractNumId w:val="23"/>
  </w:num>
  <w:num w:numId="18">
    <w:abstractNumId w:val="14"/>
  </w:num>
  <w:num w:numId="19">
    <w:abstractNumId w:val="9"/>
  </w:num>
  <w:num w:numId="20">
    <w:abstractNumId w:val="19"/>
  </w:num>
  <w:num w:numId="21">
    <w:abstractNumId w:val="6"/>
  </w:num>
  <w:num w:numId="22">
    <w:abstractNumId w:val="21"/>
  </w:num>
  <w:num w:numId="23">
    <w:abstractNumId w:val="13"/>
  </w:num>
  <w:num w:numId="24">
    <w:abstractNumId w:val="3"/>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B0C"/>
    <w:rsid w:val="000055C3"/>
    <w:rsid w:val="00021B06"/>
    <w:rsid w:val="0006035F"/>
    <w:rsid w:val="000C784E"/>
    <w:rsid w:val="000F6F47"/>
    <w:rsid w:val="000F7A6B"/>
    <w:rsid w:val="00144C58"/>
    <w:rsid w:val="00151EFF"/>
    <w:rsid w:val="001542E9"/>
    <w:rsid w:val="00173C8D"/>
    <w:rsid w:val="00174E1F"/>
    <w:rsid w:val="001C1E27"/>
    <w:rsid w:val="001C5CC0"/>
    <w:rsid w:val="001E3419"/>
    <w:rsid w:val="00203E76"/>
    <w:rsid w:val="00222812"/>
    <w:rsid w:val="00237829"/>
    <w:rsid w:val="002413C9"/>
    <w:rsid w:val="00242486"/>
    <w:rsid w:val="0026322C"/>
    <w:rsid w:val="00264DB5"/>
    <w:rsid w:val="002734D7"/>
    <w:rsid w:val="00297671"/>
    <w:rsid w:val="002A56B7"/>
    <w:rsid w:val="002D3B37"/>
    <w:rsid w:val="002D7171"/>
    <w:rsid w:val="002E15A0"/>
    <w:rsid w:val="002E67E6"/>
    <w:rsid w:val="002F06FA"/>
    <w:rsid w:val="002F59A5"/>
    <w:rsid w:val="0031574C"/>
    <w:rsid w:val="0033636F"/>
    <w:rsid w:val="0033695F"/>
    <w:rsid w:val="0035269C"/>
    <w:rsid w:val="003717EE"/>
    <w:rsid w:val="003A272D"/>
    <w:rsid w:val="003F0E9A"/>
    <w:rsid w:val="00444B5C"/>
    <w:rsid w:val="00446716"/>
    <w:rsid w:val="0046008D"/>
    <w:rsid w:val="00492479"/>
    <w:rsid w:val="00495EF3"/>
    <w:rsid w:val="004A0BDE"/>
    <w:rsid w:val="004B7958"/>
    <w:rsid w:val="004C7940"/>
    <w:rsid w:val="004F7225"/>
    <w:rsid w:val="00516093"/>
    <w:rsid w:val="00520AB4"/>
    <w:rsid w:val="00522CA1"/>
    <w:rsid w:val="0054231C"/>
    <w:rsid w:val="00550E8F"/>
    <w:rsid w:val="005610E0"/>
    <w:rsid w:val="005629A8"/>
    <w:rsid w:val="00596AA7"/>
    <w:rsid w:val="005B33B1"/>
    <w:rsid w:val="005C080E"/>
    <w:rsid w:val="005C4F5E"/>
    <w:rsid w:val="005C6F5A"/>
    <w:rsid w:val="005C70E4"/>
    <w:rsid w:val="005C730F"/>
    <w:rsid w:val="005F7C41"/>
    <w:rsid w:val="00607792"/>
    <w:rsid w:val="006229F1"/>
    <w:rsid w:val="0062581D"/>
    <w:rsid w:val="00640AE6"/>
    <w:rsid w:val="00690916"/>
    <w:rsid w:val="00690AA8"/>
    <w:rsid w:val="006A2C63"/>
    <w:rsid w:val="006B4968"/>
    <w:rsid w:val="0072503B"/>
    <w:rsid w:val="007709A2"/>
    <w:rsid w:val="00793A3F"/>
    <w:rsid w:val="007B2D31"/>
    <w:rsid w:val="00801802"/>
    <w:rsid w:val="008226EB"/>
    <w:rsid w:val="00886F28"/>
    <w:rsid w:val="008979DC"/>
    <w:rsid w:val="008B0081"/>
    <w:rsid w:val="008D773D"/>
    <w:rsid w:val="008E05E4"/>
    <w:rsid w:val="00911DAE"/>
    <w:rsid w:val="0091281A"/>
    <w:rsid w:val="009466BF"/>
    <w:rsid w:val="00994FB8"/>
    <w:rsid w:val="0099692C"/>
    <w:rsid w:val="009B7274"/>
    <w:rsid w:val="009E5B22"/>
    <w:rsid w:val="00A0138B"/>
    <w:rsid w:val="00A7798E"/>
    <w:rsid w:val="00A93573"/>
    <w:rsid w:val="00AA2457"/>
    <w:rsid w:val="00AD23AD"/>
    <w:rsid w:val="00B11642"/>
    <w:rsid w:val="00B24B0C"/>
    <w:rsid w:val="00B74C0D"/>
    <w:rsid w:val="00BB23FD"/>
    <w:rsid w:val="00BB2915"/>
    <w:rsid w:val="00C7467C"/>
    <w:rsid w:val="00CB173A"/>
    <w:rsid w:val="00D179A5"/>
    <w:rsid w:val="00D335C6"/>
    <w:rsid w:val="00D341DB"/>
    <w:rsid w:val="00D41CE5"/>
    <w:rsid w:val="00D80C75"/>
    <w:rsid w:val="00D9647A"/>
    <w:rsid w:val="00DB7E78"/>
    <w:rsid w:val="00E0509D"/>
    <w:rsid w:val="00E13A13"/>
    <w:rsid w:val="00E40562"/>
    <w:rsid w:val="00E40732"/>
    <w:rsid w:val="00E570D9"/>
    <w:rsid w:val="00ED01DF"/>
    <w:rsid w:val="00ED2716"/>
    <w:rsid w:val="00EE4790"/>
    <w:rsid w:val="00F259E7"/>
    <w:rsid w:val="00F36A61"/>
    <w:rsid w:val="00F75C71"/>
    <w:rsid w:val="00F834AE"/>
    <w:rsid w:val="00FB33A9"/>
    <w:rsid w:val="00FB4A4F"/>
    <w:rsid w:val="00FB55B3"/>
    <w:rsid w:val="00FC3A34"/>
    <w:rsid w:val="00FC42D3"/>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E5ED62F"/>
  <w15:chartTrackingRefBased/>
  <w15:docId w15:val="{4888446F-5E27-464A-883A-467EFE880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B0C"/>
  </w:style>
  <w:style w:type="paragraph" w:styleId="Ttulo1">
    <w:name w:val="heading 1"/>
    <w:basedOn w:val="Normal"/>
    <w:next w:val="Normal"/>
    <w:link w:val="Ttulo1Car"/>
    <w:uiPriority w:val="9"/>
    <w:qFormat/>
    <w:rsid w:val="00B24B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24B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24B0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24B0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24B0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24B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4B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4B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4B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4B0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24B0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24B0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24B0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24B0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24B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4B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4B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4B0C"/>
    <w:rPr>
      <w:rFonts w:eastAsiaTheme="majorEastAsia" w:cstheme="majorBidi"/>
      <w:color w:val="272727" w:themeColor="text1" w:themeTint="D8"/>
    </w:rPr>
  </w:style>
  <w:style w:type="paragraph" w:styleId="Ttulo">
    <w:name w:val="Title"/>
    <w:basedOn w:val="Normal"/>
    <w:next w:val="Normal"/>
    <w:link w:val="TtuloCar"/>
    <w:uiPriority w:val="10"/>
    <w:qFormat/>
    <w:rsid w:val="00B24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4B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4B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4B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4B0C"/>
    <w:pPr>
      <w:spacing w:before="160"/>
      <w:jc w:val="center"/>
    </w:pPr>
    <w:rPr>
      <w:i/>
      <w:iCs/>
      <w:color w:val="404040" w:themeColor="text1" w:themeTint="BF"/>
    </w:rPr>
  </w:style>
  <w:style w:type="character" w:customStyle="1" w:styleId="CitaCar">
    <w:name w:val="Cita Car"/>
    <w:basedOn w:val="Fuentedeprrafopredeter"/>
    <w:link w:val="Cita"/>
    <w:uiPriority w:val="29"/>
    <w:rsid w:val="00B24B0C"/>
    <w:rPr>
      <w:i/>
      <w:iCs/>
      <w:color w:val="404040" w:themeColor="text1" w:themeTint="BF"/>
    </w:rPr>
  </w:style>
  <w:style w:type="paragraph" w:styleId="Prrafodelista">
    <w:name w:val="List Paragraph"/>
    <w:basedOn w:val="Normal"/>
    <w:uiPriority w:val="34"/>
    <w:qFormat/>
    <w:rsid w:val="00B24B0C"/>
    <w:pPr>
      <w:ind w:left="720"/>
      <w:contextualSpacing/>
    </w:pPr>
  </w:style>
  <w:style w:type="character" w:styleId="nfasisintenso">
    <w:name w:val="Intense Emphasis"/>
    <w:basedOn w:val="Fuentedeprrafopredeter"/>
    <w:uiPriority w:val="21"/>
    <w:qFormat/>
    <w:rsid w:val="00B24B0C"/>
    <w:rPr>
      <w:i/>
      <w:iCs/>
      <w:color w:val="2F5496" w:themeColor="accent1" w:themeShade="BF"/>
    </w:rPr>
  </w:style>
  <w:style w:type="paragraph" w:styleId="Citadestacada">
    <w:name w:val="Intense Quote"/>
    <w:basedOn w:val="Normal"/>
    <w:next w:val="Normal"/>
    <w:link w:val="CitadestacadaCar"/>
    <w:uiPriority w:val="30"/>
    <w:qFormat/>
    <w:rsid w:val="00B24B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24B0C"/>
    <w:rPr>
      <w:i/>
      <w:iCs/>
      <w:color w:val="2F5496" w:themeColor="accent1" w:themeShade="BF"/>
    </w:rPr>
  </w:style>
  <w:style w:type="character" w:styleId="Referenciaintensa">
    <w:name w:val="Intense Reference"/>
    <w:basedOn w:val="Fuentedeprrafopredeter"/>
    <w:uiPriority w:val="32"/>
    <w:qFormat/>
    <w:rsid w:val="00B24B0C"/>
    <w:rPr>
      <w:b/>
      <w:bCs/>
      <w:smallCaps/>
      <w:color w:val="2F5496" w:themeColor="accent1" w:themeShade="BF"/>
      <w:spacing w:val="5"/>
    </w:rPr>
  </w:style>
  <w:style w:type="character" w:styleId="Hipervnculo">
    <w:name w:val="Hyperlink"/>
    <w:basedOn w:val="Fuentedeprrafopredeter"/>
    <w:uiPriority w:val="99"/>
    <w:unhideWhenUsed/>
    <w:rsid w:val="00B24B0C"/>
    <w:rPr>
      <w:color w:val="0563C1" w:themeColor="hyperlink"/>
      <w:u w:val="single"/>
    </w:rPr>
  </w:style>
  <w:style w:type="table" w:styleId="Tablaconcuadrcula">
    <w:name w:val="Table Grid"/>
    <w:basedOn w:val="Tablanormal"/>
    <w:uiPriority w:val="59"/>
    <w:rsid w:val="00B24B0C"/>
    <w:pPr>
      <w:spacing w:after="0" w:line="240" w:lineRule="auto"/>
    </w:pPr>
    <w:rPr>
      <w:kern w:val="0"/>
      <w:lang w:val="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next w:val="Tablaconcuadrcula"/>
    <w:uiPriority w:val="39"/>
    <w:rsid w:val="0024248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72503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22281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5C080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9B7274"/>
    <w:pPr>
      <w:spacing w:before="100" w:beforeAutospacing="1" w:after="100" w:afterAutospacing="1" w:line="240" w:lineRule="auto"/>
    </w:pPr>
    <w:rPr>
      <w:rFonts w:ascii="Times New Roman" w:eastAsia="Times New Roman" w:hAnsi="Times New Roman" w:cs="Times New Roman"/>
      <w:kern w:val="0"/>
      <w:sz w:val="24"/>
      <w:szCs w:val="24"/>
      <w:lang w:eastAsia="es-PA"/>
      <w14:ligatures w14:val="none"/>
    </w:rPr>
  </w:style>
  <w:style w:type="character" w:styleId="nfasis">
    <w:name w:val="Emphasis"/>
    <w:basedOn w:val="Fuentedeprrafopredeter"/>
    <w:uiPriority w:val="20"/>
    <w:qFormat/>
    <w:rsid w:val="009B72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070096">
      <w:bodyDiv w:val="1"/>
      <w:marLeft w:val="0"/>
      <w:marRight w:val="0"/>
      <w:marTop w:val="0"/>
      <w:marBottom w:val="0"/>
      <w:divBdr>
        <w:top w:val="none" w:sz="0" w:space="0" w:color="auto"/>
        <w:left w:val="none" w:sz="0" w:space="0" w:color="auto"/>
        <w:bottom w:val="none" w:sz="0" w:space="0" w:color="auto"/>
        <w:right w:val="none" w:sz="0" w:space="0" w:color="auto"/>
      </w:divBdr>
    </w:div>
    <w:div w:id="649212006">
      <w:bodyDiv w:val="1"/>
      <w:marLeft w:val="0"/>
      <w:marRight w:val="0"/>
      <w:marTop w:val="0"/>
      <w:marBottom w:val="0"/>
      <w:divBdr>
        <w:top w:val="none" w:sz="0" w:space="0" w:color="auto"/>
        <w:left w:val="none" w:sz="0" w:space="0" w:color="auto"/>
        <w:bottom w:val="none" w:sz="0" w:space="0" w:color="auto"/>
        <w:right w:val="none" w:sz="0" w:space="0" w:color="auto"/>
      </w:divBdr>
    </w:div>
    <w:div w:id="849837016">
      <w:bodyDiv w:val="1"/>
      <w:marLeft w:val="0"/>
      <w:marRight w:val="0"/>
      <w:marTop w:val="0"/>
      <w:marBottom w:val="0"/>
      <w:divBdr>
        <w:top w:val="none" w:sz="0" w:space="0" w:color="auto"/>
        <w:left w:val="none" w:sz="0" w:space="0" w:color="auto"/>
        <w:bottom w:val="none" w:sz="0" w:space="0" w:color="auto"/>
        <w:right w:val="none" w:sz="0" w:space="0" w:color="auto"/>
      </w:divBdr>
    </w:div>
    <w:div w:id="1039475871">
      <w:bodyDiv w:val="1"/>
      <w:marLeft w:val="0"/>
      <w:marRight w:val="0"/>
      <w:marTop w:val="0"/>
      <w:marBottom w:val="0"/>
      <w:divBdr>
        <w:top w:val="none" w:sz="0" w:space="0" w:color="auto"/>
        <w:left w:val="none" w:sz="0" w:space="0" w:color="auto"/>
        <w:bottom w:val="none" w:sz="0" w:space="0" w:color="auto"/>
        <w:right w:val="none" w:sz="0" w:space="0" w:color="auto"/>
      </w:divBdr>
    </w:div>
    <w:div w:id="1167013685">
      <w:bodyDiv w:val="1"/>
      <w:marLeft w:val="0"/>
      <w:marRight w:val="0"/>
      <w:marTop w:val="0"/>
      <w:marBottom w:val="0"/>
      <w:divBdr>
        <w:top w:val="none" w:sz="0" w:space="0" w:color="auto"/>
        <w:left w:val="none" w:sz="0" w:space="0" w:color="auto"/>
        <w:bottom w:val="none" w:sz="0" w:space="0" w:color="auto"/>
        <w:right w:val="none" w:sz="0" w:space="0" w:color="auto"/>
      </w:divBdr>
    </w:div>
    <w:div w:id="1197085558">
      <w:bodyDiv w:val="1"/>
      <w:marLeft w:val="0"/>
      <w:marRight w:val="0"/>
      <w:marTop w:val="0"/>
      <w:marBottom w:val="0"/>
      <w:divBdr>
        <w:top w:val="none" w:sz="0" w:space="0" w:color="auto"/>
        <w:left w:val="none" w:sz="0" w:space="0" w:color="auto"/>
        <w:bottom w:val="none" w:sz="0" w:space="0" w:color="auto"/>
        <w:right w:val="none" w:sz="0" w:space="0" w:color="auto"/>
      </w:divBdr>
    </w:div>
    <w:div w:id="1348367608">
      <w:bodyDiv w:val="1"/>
      <w:marLeft w:val="0"/>
      <w:marRight w:val="0"/>
      <w:marTop w:val="0"/>
      <w:marBottom w:val="0"/>
      <w:divBdr>
        <w:top w:val="none" w:sz="0" w:space="0" w:color="auto"/>
        <w:left w:val="none" w:sz="0" w:space="0" w:color="auto"/>
        <w:bottom w:val="none" w:sz="0" w:space="0" w:color="auto"/>
        <w:right w:val="none" w:sz="0" w:space="0" w:color="auto"/>
      </w:divBdr>
    </w:div>
    <w:div w:id="1524055609">
      <w:bodyDiv w:val="1"/>
      <w:marLeft w:val="0"/>
      <w:marRight w:val="0"/>
      <w:marTop w:val="0"/>
      <w:marBottom w:val="0"/>
      <w:divBdr>
        <w:top w:val="none" w:sz="0" w:space="0" w:color="auto"/>
        <w:left w:val="none" w:sz="0" w:space="0" w:color="auto"/>
        <w:bottom w:val="none" w:sz="0" w:space="0" w:color="auto"/>
        <w:right w:val="none" w:sz="0" w:space="0" w:color="auto"/>
      </w:divBdr>
    </w:div>
    <w:div w:id="1802915321">
      <w:bodyDiv w:val="1"/>
      <w:marLeft w:val="0"/>
      <w:marRight w:val="0"/>
      <w:marTop w:val="0"/>
      <w:marBottom w:val="0"/>
      <w:divBdr>
        <w:top w:val="none" w:sz="0" w:space="0" w:color="auto"/>
        <w:left w:val="none" w:sz="0" w:space="0" w:color="auto"/>
        <w:bottom w:val="none" w:sz="0" w:space="0" w:color="auto"/>
        <w:right w:val="none" w:sz="0" w:space="0" w:color="auto"/>
      </w:divBdr>
    </w:div>
    <w:div w:id="1855261533">
      <w:bodyDiv w:val="1"/>
      <w:marLeft w:val="0"/>
      <w:marRight w:val="0"/>
      <w:marTop w:val="0"/>
      <w:marBottom w:val="0"/>
      <w:divBdr>
        <w:top w:val="none" w:sz="0" w:space="0" w:color="auto"/>
        <w:left w:val="none" w:sz="0" w:space="0" w:color="auto"/>
        <w:bottom w:val="none" w:sz="0" w:space="0" w:color="auto"/>
        <w:right w:val="none" w:sz="0" w:space="0" w:color="auto"/>
      </w:divBdr>
    </w:div>
    <w:div w:id="1962834756">
      <w:bodyDiv w:val="1"/>
      <w:marLeft w:val="0"/>
      <w:marRight w:val="0"/>
      <w:marTop w:val="0"/>
      <w:marBottom w:val="0"/>
      <w:divBdr>
        <w:top w:val="none" w:sz="0" w:space="0" w:color="auto"/>
        <w:left w:val="none" w:sz="0" w:space="0" w:color="auto"/>
        <w:bottom w:val="none" w:sz="0" w:space="0" w:color="auto"/>
        <w:right w:val="none" w:sz="0" w:space="0" w:color="auto"/>
      </w:divBdr>
    </w:div>
    <w:div w:id="204100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mberly.salda&#241;a@unachi.ac.p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C686D-6E7B-42C5-B6D9-8053CA7D5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5</Pages>
  <Words>1426</Words>
  <Characters>7849</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Serrano</dc:creator>
  <cp:keywords/>
  <dc:description/>
  <cp:lastModifiedBy>kimberly saldana</cp:lastModifiedBy>
  <cp:revision>70</cp:revision>
  <cp:lastPrinted>2025-09-10T06:01:00Z</cp:lastPrinted>
  <dcterms:created xsi:type="dcterms:W3CDTF">2025-09-15T14:45:00Z</dcterms:created>
  <dcterms:modified xsi:type="dcterms:W3CDTF">2025-09-17T06:51:00Z</dcterms:modified>
</cp:coreProperties>
</file>