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E9CFF" w14:textId="77777777" w:rsidR="005E7217" w:rsidRPr="00C52CA4" w:rsidRDefault="00444523" w:rsidP="00C52CA4">
      <w:pPr>
        <w:pStyle w:val="Default"/>
        <w:spacing w:before="120" w:after="120"/>
        <w:rPr>
          <w:sz w:val="20"/>
          <w:szCs w:val="20"/>
        </w:rPr>
      </w:pPr>
      <w:r w:rsidRPr="00C52CA4">
        <w:rPr>
          <w:b/>
          <w:bCs/>
          <w:sz w:val="20"/>
          <w:szCs w:val="20"/>
        </w:rPr>
        <w:t xml:space="preserve">MICROSOFT </w:t>
      </w:r>
      <w:r w:rsidR="005E7217" w:rsidRPr="00C52CA4">
        <w:rPr>
          <w:b/>
          <w:bCs/>
          <w:sz w:val="20"/>
          <w:szCs w:val="20"/>
        </w:rPr>
        <w:t>SOFTWARE LICENSE TERMS</w:t>
      </w:r>
    </w:p>
    <w:p w14:paraId="77E9AD56" w14:textId="39E0382F" w:rsidR="00444523" w:rsidRPr="00C52CA4" w:rsidRDefault="00444523" w:rsidP="00C52CA4">
      <w:pPr>
        <w:pStyle w:val="Default"/>
        <w:pBdr>
          <w:bottom w:val="single" w:sz="2" w:space="1" w:color="000000"/>
        </w:pBdr>
        <w:spacing w:before="120" w:after="120"/>
        <w:rPr>
          <w:sz w:val="20"/>
          <w:szCs w:val="20"/>
        </w:rPr>
      </w:pPr>
      <w:r w:rsidRPr="00C52CA4">
        <w:rPr>
          <w:b/>
          <w:sz w:val="20"/>
          <w:szCs w:val="20"/>
        </w:rPr>
        <w:t>MICROS</w:t>
      </w:r>
      <w:r w:rsidR="00E97001" w:rsidRPr="00C52CA4">
        <w:rPr>
          <w:b/>
          <w:sz w:val="20"/>
          <w:szCs w:val="20"/>
        </w:rPr>
        <w:t>OF</w:t>
      </w:r>
      <w:r w:rsidRPr="00C52CA4">
        <w:rPr>
          <w:b/>
          <w:sz w:val="20"/>
          <w:szCs w:val="20"/>
        </w:rPr>
        <w:t>T VISUAL STUDIO COMMUNITY</w:t>
      </w:r>
      <w:r w:rsidR="001D1DB2" w:rsidRPr="00C52CA4">
        <w:rPr>
          <w:b/>
          <w:sz w:val="20"/>
          <w:szCs w:val="20"/>
        </w:rPr>
        <w:t xml:space="preserve"> </w:t>
      </w:r>
      <w:r w:rsidR="00545759">
        <w:rPr>
          <w:b/>
          <w:sz w:val="20"/>
          <w:szCs w:val="20"/>
        </w:rPr>
        <w:t>2019</w:t>
      </w:r>
      <w:r w:rsidR="00D2343D" w:rsidRPr="00C52CA4">
        <w:rPr>
          <w:b/>
          <w:sz w:val="20"/>
          <w:szCs w:val="20"/>
        </w:rPr>
        <w:t xml:space="preserve"> FOR MAC</w:t>
      </w:r>
      <w:r w:rsidR="00D03BE1" w:rsidRPr="00C52CA4">
        <w:rPr>
          <w:b/>
          <w:sz w:val="20"/>
          <w:szCs w:val="20"/>
        </w:rPr>
        <w:t>,</w:t>
      </w:r>
      <w:r w:rsidRPr="00C52CA4">
        <w:rPr>
          <w:b/>
          <w:sz w:val="20"/>
          <w:szCs w:val="20"/>
        </w:rPr>
        <w:t xml:space="preserve"> </w:t>
      </w:r>
      <w:r w:rsidR="001D1DB2" w:rsidRPr="00C52CA4">
        <w:rPr>
          <w:b/>
          <w:sz w:val="20"/>
          <w:szCs w:val="20"/>
        </w:rPr>
        <w:t xml:space="preserve">VISUAL STUDIO </w:t>
      </w:r>
      <w:r w:rsidRPr="00C52CA4">
        <w:rPr>
          <w:b/>
          <w:sz w:val="20"/>
          <w:szCs w:val="20"/>
        </w:rPr>
        <w:t>PROFESSIONAL</w:t>
      </w:r>
      <w:r w:rsidR="001D1DB2" w:rsidRPr="00C52CA4">
        <w:rPr>
          <w:b/>
          <w:sz w:val="20"/>
          <w:szCs w:val="20"/>
        </w:rPr>
        <w:t xml:space="preserve"> </w:t>
      </w:r>
      <w:r w:rsidR="00545759">
        <w:rPr>
          <w:b/>
          <w:sz w:val="20"/>
          <w:szCs w:val="20"/>
        </w:rPr>
        <w:t>2019</w:t>
      </w:r>
      <w:r w:rsidR="00D2343D" w:rsidRPr="00C52CA4">
        <w:rPr>
          <w:b/>
          <w:sz w:val="20"/>
          <w:szCs w:val="20"/>
        </w:rPr>
        <w:t xml:space="preserve"> FOR MAC</w:t>
      </w:r>
      <w:r w:rsidR="00E97001" w:rsidRPr="00C52CA4">
        <w:rPr>
          <w:b/>
          <w:sz w:val="20"/>
          <w:szCs w:val="20"/>
        </w:rPr>
        <w:t>,</w:t>
      </w:r>
      <w:r w:rsidRPr="00C52CA4">
        <w:rPr>
          <w:b/>
          <w:sz w:val="20"/>
          <w:szCs w:val="20"/>
        </w:rPr>
        <w:t xml:space="preserve"> </w:t>
      </w:r>
      <w:r w:rsidR="00D03BE1" w:rsidRPr="00C52CA4">
        <w:rPr>
          <w:b/>
          <w:sz w:val="20"/>
          <w:szCs w:val="20"/>
        </w:rPr>
        <w:t xml:space="preserve">AND </w:t>
      </w:r>
      <w:r w:rsidR="001D1DB2" w:rsidRPr="00C52CA4">
        <w:rPr>
          <w:b/>
          <w:sz w:val="20"/>
          <w:szCs w:val="20"/>
        </w:rPr>
        <w:t xml:space="preserve">VISUAL STUDIO </w:t>
      </w:r>
      <w:r w:rsidRPr="00C52CA4">
        <w:rPr>
          <w:b/>
          <w:sz w:val="20"/>
          <w:szCs w:val="20"/>
        </w:rPr>
        <w:t>ENTERPRI</w:t>
      </w:r>
      <w:r w:rsidR="00A42E07" w:rsidRPr="00C52CA4">
        <w:rPr>
          <w:b/>
          <w:sz w:val="20"/>
          <w:szCs w:val="20"/>
        </w:rPr>
        <w:t>S</w:t>
      </w:r>
      <w:r w:rsidRPr="00C52CA4">
        <w:rPr>
          <w:b/>
          <w:sz w:val="20"/>
          <w:szCs w:val="20"/>
        </w:rPr>
        <w:t xml:space="preserve">E </w:t>
      </w:r>
      <w:r w:rsidR="00545759">
        <w:rPr>
          <w:b/>
          <w:sz w:val="20"/>
          <w:szCs w:val="20"/>
        </w:rPr>
        <w:t>2019</w:t>
      </w:r>
      <w:r w:rsidR="001D1DB2" w:rsidRPr="00C52CA4">
        <w:rPr>
          <w:b/>
          <w:sz w:val="20"/>
          <w:szCs w:val="20"/>
        </w:rPr>
        <w:t xml:space="preserve"> </w:t>
      </w:r>
      <w:r w:rsidR="00D2343D" w:rsidRPr="00C52CA4">
        <w:rPr>
          <w:b/>
          <w:sz w:val="20"/>
          <w:szCs w:val="20"/>
        </w:rPr>
        <w:t xml:space="preserve">FOR MAC </w:t>
      </w:r>
    </w:p>
    <w:p w14:paraId="5AABC01D" w14:textId="69D835B8" w:rsidR="005E7217" w:rsidRPr="00C52CA4" w:rsidRDefault="005E7217" w:rsidP="00C52CA4">
      <w:pPr>
        <w:pStyle w:val="Default"/>
        <w:spacing w:before="120" w:after="120"/>
        <w:rPr>
          <w:sz w:val="20"/>
          <w:szCs w:val="20"/>
        </w:rPr>
      </w:pPr>
      <w:r w:rsidRPr="00C52CA4">
        <w:rPr>
          <w:sz w:val="20"/>
          <w:szCs w:val="20"/>
        </w:rPr>
        <w:t xml:space="preserve">These license terms are an agreement between </w:t>
      </w:r>
      <w:r w:rsidR="00A41D9B">
        <w:rPr>
          <w:sz w:val="20"/>
          <w:szCs w:val="20"/>
        </w:rPr>
        <w:t xml:space="preserve">you and </w:t>
      </w:r>
      <w:r w:rsidR="00A42E07" w:rsidRPr="00C52CA4">
        <w:rPr>
          <w:sz w:val="20"/>
          <w:szCs w:val="20"/>
        </w:rPr>
        <w:t>Microsoft Corporation (or based on where you live, one of its affiliates)</w:t>
      </w:r>
      <w:r w:rsidR="000A129C" w:rsidRPr="00C52CA4">
        <w:rPr>
          <w:sz w:val="20"/>
          <w:szCs w:val="20"/>
        </w:rPr>
        <w:t xml:space="preserve">. </w:t>
      </w:r>
      <w:r w:rsidRPr="00C52CA4">
        <w:rPr>
          <w:sz w:val="20"/>
          <w:szCs w:val="20"/>
        </w:rPr>
        <w:t>They app</w:t>
      </w:r>
      <w:r w:rsidR="000A129C" w:rsidRPr="00C52CA4">
        <w:rPr>
          <w:sz w:val="20"/>
          <w:szCs w:val="20"/>
        </w:rPr>
        <w:t xml:space="preserve">ly to the software named above. </w:t>
      </w:r>
      <w:r w:rsidRPr="00C52CA4">
        <w:rPr>
          <w:sz w:val="20"/>
          <w:szCs w:val="20"/>
        </w:rPr>
        <w:t xml:space="preserve">They also apply to any </w:t>
      </w:r>
      <w:r w:rsidR="00A42E07" w:rsidRPr="00C52CA4">
        <w:rPr>
          <w:sz w:val="20"/>
          <w:szCs w:val="20"/>
        </w:rPr>
        <w:t xml:space="preserve">Microsoft </w:t>
      </w:r>
      <w:r w:rsidRPr="00C52CA4">
        <w:rPr>
          <w:sz w:val="20"/>
          <w:szCs w:val="20"/>
        </w:rPr>
        <w:t>services or updates for the software, except to the extent those have different terms.</w:t>
      </w:r>
    </w:p>
    <w:p w14:paraId="09F60CC1" w14:textId="51FB1A9E" w:rsidR="005E7217" w:rsidRPr="00C52CA4" w:rsidRDefault="005E7217" w:rsidP="00C52CA4">
      <w:pPr>
        <w:pStyle w:val="Default"/>
        <w:spacing w:before="120" w:after="120"/>
        <w:rPr>
          <w:b/>
          <w:sz w:val="20"/>
          <w:szCs w:val="20"/>
        </w:rPr>
      </w:pPr>
      <w:r w:rsidRPr="00C52CA4">
        <w:rPr>
          <w:b/>
          <w:sz w:val="20"/>
          <w:szCs w:val="20"/>
        </w:rPr>
        <w:t>BY USING THE SOFTWARE, YOU ACCEPT THESE TERMS. IF YOU DO NOT ACCEPT THEM, DO NOT USE THE SOFTWARE.</w:t>
      </w:r>
      <w:r w:rsidR="007C2CD5" w:rsidRPr="00C52CA4">
        <w:rPr>
          <w:b/>
          <w:sz w:val="20"/>
          <w:szCs w:val="20"/>
        </w:rPr>
        <w:t xml:space="preserve"> INSTEAD, RETURN IT TO THE RETAILER FOR A REFUND OR CREDIT. </w:t>
      </w:r>
      <w:r w:rsidR="007C2CD5" w:rsidRPr="00C52CA4">
        <w:rPr>
          <w:sz w:val="20"/>
          <w:szCs w:val="20"/>
        </w:rPr>
        <w:t>If you cannot obtain a refund there, contact Microsoft abo</w:t>
      </w:r>
      <w:r w:rsidR="0062111F" w:rsidRPr="00C52CA4">
        <w:rPr>
          <w:sz w:val="20"/>
          <w:szCs w:val="20"/>
        </w:rPr>
        <w:t xml:space="preserve">ut Microsoft’s refund policies. </w:t>
      </w:r>
      <w:r w:rsidR="007C2CD5" w:rsidRPr="00C52CA4">
        <w:rPr>
          <w:sz w:val="20"/>
          <w:szCs w:val="20"/>
        </w:rPr>
        <w:t>See </w:t>
      </w:r>
      <w:hyperlink r:id="rId7" w:history="1">
        <w:r w:rsidR="007C2CD5" w:rsidRPr="00C52CA4">
          <w:rPr>
            <w:rStyle w:val="Hyperlink"/>
            <w:rFonts w:cs="Tahoma"/>
            <w:sz w:val="20"/>
            <w:szCs w:val="20"/>
          </w:rPr>
          <w:t>www.microsoft.com/worldwide</w:t>
        </w:r>
      </w:hyperlink>
      <w:r w:rsidR="007C2CD5" w:rsidRPr="00C52CA4">
        <w:rPr>
          <w:sz w:val="20"/>
          <w:szCs w:val="20"/>
        </w:rPr>
        <w:t>. In the United States and Canada, call (800) MICROSOFT or see</w:t>
      </w:r>
      <w:r w:rsidR="0041541A">
        <w:rPr>
          <w:sz w:val="20"/>
          <w:szCs w:val="20"/>
        </w:rPr>
        <w:t xml:space="preserve"> aka.ms/nareturns.</w:t>
      </w:r>
    </w:p>
    <w:p w14:paraId="3F53F106" w14:textId="29390C45" w:rsidR="008C3D54" w:rsidRPr="00C52CA4" w:rsidRDefault="008C3D54" w:rsidP="00C52CA4">
      <w:pPr>
        <w:pStyle w:val="Default"/>
        <w:numPr>
          <w:ilvl w:val="0"/>
          <w:numId w:val="5"/>
        </w:numPr>
        <w:spacing w:before="120" w:after="120"/>
        <w:ind w:left="360"/>
        <w:rPr>
          <w:sz w:val="20"/>
          <w:szCs w:val="20"/>
        </w:rPr>
      </w:pPr>
      <w:r w:rsidRPr="00C52CA4">
        <w:rPr>
          <w:sz w:val="20"/>
          <w:szCs w:val="20"/>
        </w:rPr>
        <w:t>Section I describes your use rights for Visual Studio Community</w:t>
      </w:r>
      <w:r w:rsidR="004C73F9" w:rsidRPr="00C52CA4">
        <w:rPr>
          <w:sz w:val="20"/>
          <w:szCs w:val="20"/>
        </w:rPr>
        <w:t xml:space="preserve"> </w:t>
      </w:r>
      <w:r w:rsidR="003F2507">
        <w:rPr>
          <w:sz w:val="20"/>
          <w:szCs w:val="20"/>
        </w:rPr>
        <w:t>2019</w:t>
      </w:r>
      <w:r w:rsidR="0024561E" w:rsidRPr="00C52CA4">
        <w:rPr>
          <w:sz w:val="20"/>
          <w:szCs w:val="20"/>
        </w:rPr>
        <w:t xml:space="preserve"> </w:t>
      </w:r>
      <w:r w:rsidR="00D2343D" w:rsidRPr="00C52CA4">
        <w:rPr>
          <w:sz w:val="20"/>
          <w:szCs w:val="20"/>
        </w:rPr>
        <w:t>for Mac</w:t>
      </w:r>
      <w:r w:rsidRPr="00C52CA4">
        <w:rPr>
          <w:sz w:val="20"/>
          <w:szCs w:val="20"/>
        </w:rPr>
        <w:t>.</w:t>
      </w:r>
    </w:p>
    <w:p w14:paraId="125253C4" w14:textId="52F256FF" w:rsidR="008C3D54" w:rsidRPr="00C52CA4" w:rsidRDefault="008C3D54" w:rsidP="00C52CA4">
      <w:pPr>
        <w:pStyle w:val="Default"/>
        <w:numPr>
          <w:ilvl w:val="0"/>
          <w:numId w:val="5"/>
        </w:numPr>
        <w:spacing w:before="120" w:after="120"/>
        <w:ind w:left="360"/>
        <w:rPr>
          <w:sz w:val="20"/>
          <w:szCs w:val="20"/>
        </w:rPr>
      </w:pPr>
      <w:r w:rsidRPr="00C52CA4">
        <w:rPr>
          <w:sz w:val="20"/>
          <w:szCs w:val="20"/>
        </w:rPr>
        <w:t>Section II describe</w:t>
      </w:r>
      <w:r w:rsidR="00D03BE1" w:rsidRPr="00C52CA4">
        <w:rPr>
          <w:sz w:val="20"/>
          <w:szCs w:val="20"/>
        </w:rPr>
        <w:t>s</w:t>
      </w:r>
      <w:r w:rsidRPr="00C52CA4">
        <w:rPr>
          <w:sz w:val="20"/>
          <w:szCs w:val="20"/>
        </w:rPr>
        <w:t xml:space="preserve"> enhanced use rights, warranty, and support benefits if you acquire a subscription </w:t>
      </w:r>
      <w:r w:rsidR="003F4A5F" w:rsidRPr="00C52CA4">
        <w:rPr>
          <w:sz w:val="20"/>
          <w:szCs w:val="20"/>
        </w:rPr>
        <w:t>for</w:t>
      </w:r>
      <w:r w:rsidRPr="00C52CA4">
        <w:rPr>
          <w:sz w:val="20"/>
          <w:szCs w:val="20"/>
        </w:rPr>
        <w:t xml:space="preserve"> Visual Studio Professional </w:t>
      </w:r>
      <w:r w:rsidR="003F2507">
        <w:rPr>
          <w:sz w:val="20"/>
          <w:szCs w:val="20"/>
        </w:rPr>
        <w:t>2019</w:t>
      </w:r>
      <w:r w:rsidR="0024561E" w:rsidRPr="00C52CA4">
        <w:rPr>
          <w:sz w:val="20"/>
          <w:szCs w:val="20"/>
        </w:rPr>
        <w:t xml:space="preserve"> </w:t>
      </w:r>
      <w:r w:rsidR="00D2343D" w:rsidRPr="00C52CA4">
        <w:rPr>
          <w:sz w:val="20"/>
          <w:szCs w:val="20"/>
        </w:rPr>
        <w:t xml:space="preserve">for Mac </w:t>
      </w:r>
      <w:r w:rsidRPr="00C52CA4">
        <w:rPr>
          <w:sz w:val="20"/>
          <w:szCs w:val="20"/>
        </w:rPr>
        <w:t xml:space="preserve">or </w:t>
      </w:r>
      <w:r w:rsidR="00D2343D" w:rsidRPr="00C52CA4">
        <w:rPr>
          <w:sz w:val="20"/>
          <w:szCs w:val="20"/>
        </w:rPr>
        <w:t xml:space="preserve">Visual Studio </w:t>
      </w:r>
      <w:r w:rsidRPr="00C52CA4">
        <w:rPr>
          <w:sz w:val="20"/>
          <w:szCs w:val="20"/>
        </w:rPr>
        <w:t>Enterprise</w:t>
      </w:r>
      <w:r w:rsidR="00D2343D" w:rsidRPr="00C52CA4">
        <w:rPr>
          <w:sz w:val="20"/>
          <w:szCs w:val="20"/>
        </w:rPr>
        <w:t xml:space="preserve"> </w:t>
      </w:r>
      <w:r w:rsidR="003F2507">
        <w:rPr>
          <w:sz w:val="20"/>
          <w:szCs w:val="20"/>
        </w:rPr>
        <w:t>2019</w:t>
      </w:r>
      <w:r w:rsidR="0024561E" w:rsidRPr="00C52CA4">
        <w:rPr>
          <w:sz w:val="20"/>
          <w:szCs w:val="20"/>
        </w:rPr>
        <w:t xml:space="preserve"> </w:t>
      </w:r>
      <w:r w:rsidR="00D2343D" w:rsidRPr="00C52CA4">
        <w:rPr>
          <w:sz w:val="20"/>
          <w:szCs w:val="20"/>
        </w:rPr>
        <w:t>for Mac</w:t>
      </w:r>
      <w:r w:rsidRPr="00C52CA4">
        <w:rPr>
          <w:sz w:val="20"/>
          <w:szCs w:val="20"/>
        </w:rPr>
        <w:t xml:space="preserve"> editions of the software.</w:t>
      </w:r>
    </w:p>
    <w:p w14:paraId="7B643ED8" w14:textId="5600A41B" w:rsidR="008C3D54" w:rsidRPr="00C52CA4" w:rsidRDefault="008C3D54" w:rsidP="00C52CA4">
      <w:pPr>
        <w:pStyle w:val="Default"/>
        <w:numPr>
          <w:ilvl w:val="0"/>
          <w:numId w:val="5"/>
        </w:numPr>
        <w:pBdr>
          <w:bottom w:val="single" w:sz="4" w:space="1" w:color="auto"/>
        </w:pBdr>
        <w:spacing w:before="120" w:after="120"/>
        <w:ind w:left="360"/>
        <w:rPr>
          <w:sz w:val="20"/>
          <w:szCs w:val="20"/>
        </w:rPr>
      </w:pPr>
      <w:r w:rsidRPr="00C52CA4">
        <w:rPr>
          <w:sz w:val="20"/>
          <w:szCs w:val="20"/>
        </w:rPr>
        <w:t>Section III contains general terms applying to all editions of the software.</w:t>
      </w:r>
      <w:r w:rsidR="004C78EC">
        <w:rPr>
          <w:sz w:val="20"/>
          <w:szCs w:val="20"/>
        </w:rPr>
        <w:br/>
      </w:r>
    </w:p>
    <w:p w14:paraId="4FCBF0F5" w14:textId="3600554C" w:rsidR="005E7217" w:rsidRPr="00C52CA4" w:rsidRDefault="005E7217" w:rsidP="00C52CA4">
      <w:pPr>
        <w:pStyle w:val="Default"/>
        <w:spacing w:before="120" w:after="120"/>
        <w:rPr>
          <w:sz w:val="20"/>
          <w:szCs w:val="20"/>
        </w:rPr>
      </w:pPr>
      <w:r w:rsidRPr="00C52CA4">
        <w:rPr>
          <w:b/>
          <w:sz w:val="20"/>
          <w:szCs w:val="20"/>
        </w:rPr>
        <w:t xml:space="preserve">SECTION I: </w:t>
      </w:r>
      <w:r w:rsidR="00036136" w:rsidRPr="00C52CA4">
        <w:rPr>
          <w:b/>
          <w:sz w:val="20"/>
          <w:szCs w:val="20"/>
        </w:rPr>
        <w:t xml:space="preserve">VISUAL </w:t>
      </w:r>
      <w:r w:rsidRPr="00C52CA4">
        <w:rPr>
          <w:b/>
          <w:sz w:val="20"/>
          <w:szCs w:val="20"/>
        </w:rPr>
        <w:t>STUDIO COMMUNITY</w:t>
      </w:r>
      <w:r w:rsidR="00D2343D" w:rsidRPr="00C52CA4">
        <w:rPr>
          <w:b/>
          <w:sz w:val="20"/>
          <w:szCs w:val="20"/>
        </w:rPr>
        <w:t xml:space="preserve"> </w:t>
      </w:r>
      <w:r w:rsidR="004016EB">
        <w:rPr>
          <w:b/>
          <w:sz w:val="20"/>
          <w:szCs w:val="20"/>
        </w:rPr>
        <w:t>2019</w:t>
      </w:r>
      <w:r w:rsidR="00A624A3" w:rsidRPr="00C52CA4">
        <w:rPr>
          <w:b/>
          <w:sz w:val="20"/>
          <w:szCs w:val="20"/>
        </w:rPr>
        <w:t xml:space="preserve"> </w:t>
      </w:r>
      <w:r w:rsidR="00D2343D" w:rsidRPr="00C52CA4">
        <w:rPr>
          <w:b/>
          <w:sz w:val="20"/>
          <w:szCs w:val="20"/>
        </w:rPr>
        <w:t>FOR MAC</w:t>
      </w:r>
      <w:r w:rsidRPr="00C52CA4">
        <w:rPr>
          <w:b/>
          <w:sz w:val="20"/>
          <w:szCs w:val="20"/>
        </w:rPr>
        <w:t>.</w:t>
      </w:r>
      <w:r w:rsidR="008C3D54" w:rsidRPr="00C52CA4">
        <w:rPr>
          <w:b/>
          <w:sz w:val="20"/>
          <w:szCs w:val="20"/>
        </w:rPr>
        <w:t xml:space="preserve"> </w:t>
      </w:r>
      <w:r w:rsidR="008C3D54" w:rsidRPr="00C52CA4">
        <w:rPr>
          <w:sz w:val="20"/>
          <w:szCs w:val="20"/>
        </w:rPr>
        <w:t xml:space="preserve">This </w:t>
      </w:r>
      <w:r w:rsidR="0024561E" w:rsidRPr="00C52CA4">
        <w:rPr>
          <w:sz w:val="20"/>
          <w:szCs w:val="20"/>
        </w:rPr>
        <w:t>S</w:t>
      </w:r>
      <w:r w:rsidR="008C3D54" w:rsidRPr="00C52CA4">
        <w:rPr>
          <w:sz w:val="20"/>
          <w:szCs w:val="20"/>
        </w:rPr>
        <w:t>ection describes your rights to the Community edition of the software.</w:t>
      </w:r>
    </w:p>
    <w:p w14:paraId="5DE7D705" w14:textId="228BFC70" w:rsidR="005E7217" w:rsidRPr="00C52CA4" w:rsidRDefault="004016EB" w:rsidP="00C52CA4">
      <w:pPr>
        <w:pStyle w:val="Default"/>
        <w:numPr>
          <w:ilvl w:val="0"/>
          <w:numId w:val="23"/>
        </w:numPr>
        <w:tabs>
          <w:tab w:val="left" w:pos="360"/>
          <w:tab w:val="left" w:pos="5940"/>
        </w:tabs>
        <w:spacing w:before="120" w:after="120"/>
        <w:ind w:left="360"/>
        <w:rPr>
          <w:sz w:val="20"/>
          <w:szCs w:val="20"/>
        </w:rPr>
      </w:pPr>
      <w:r>
        <w:rPr>
          <w:b/>
          <w:sz w:val="20"/>
          <w:szCs w:val="20"/>
        </w:rPr>
        <w:t>INSTALLATION AND USE RIGHTS</w:t>
      </w:r>
      <w:r w:rsidR="005E7217" w:rsidRPr="00C52CA4">
        <w:rPr>
          <w:b/>
          <w:sz w:val="20"/>
          <w:szCs w:val="20"/>
        </w:rPr>
        <w:t>.</w:t>
      </w:r>
      <w:r w:rsidR="008C3D54" w:rsidRPr="00C52CA4">
        <w:rPr>
          <w:b/>
          <w:sz w:val="20"/>
          <w:szCs w:val="20"/>
        </w:rPr>
        <w:t xml:space="preserve"> </w:t>
      </w:r>
    </w:p>
    <w:p w14:paraId="2230C9DD" w14:textId="56FA340A" w:rsidR="005E7217" w:rsidRPr="00C52CA4" w:rsidRDefault="005E7217" w:rsidP="00C52CA4">
      <w:pPr>
        <w:pStyle w:val="Default"/>
        <w:numPr>
          <w:ilvl w:val="1"/>
          <w:numId w:val="23"/>
        </w:numPr>
        <w:tabs>
          <w:tab w:val="left" w:pos="720"/>
        </w:tabs>
        <w:spacing w:before="120" w:after="120"/>
        <w:ind w:left="720"/>
        <w:rPr>
          <w:sz w:val="20"/>
          <w:szCs w:val="20"/>
        </w:rPr>
      </w:pPr>
      <w:r w:rsidRPr="00C52CA4">
        <w:rPr>
          <w:b/>
          <w:sz w:val="20"/>
          <w:szCs w:val="20"/>
        </w:rPr>
        <w:t xml:space="preserve">Individual </w:t>
      </w:r>
      <w:r w:rsidR="0024561E" w:rsidRPr="00C52CA4">
        <w:rPr>
          <w:b/>
          <w:sz w:val="20"/>
          <w:szCs w:val="20"/>
        </w:rPr>
        <w:t>L</w:t>
      </w:r>
      <w:r w:rsidRPr="00C52CA4">
        <w:rPr>
          <w:b/>
          <w:sz w:val="20"/>
          <w:szCs w:val="20"/>
        </w:rPr>
        <w:t xml:space="preserve">icense. </w:t>
      </w:r>
      <w:r w:rsidRPr="00C52CA4">
        <w:rPr>
          <w:sz w:val="20"/>
          <w:szCs w:val="20"/>
        </w:rPr>
        <w:t>If you are an individual working on your own applications</w:t>
      </w:r>
      <w:r w:rsidR="004016EB">
        <w:rPr>
          <w:sz w:val="20"/>
          <w:szCs w:val="20"/>
        </w:rPr>
        <w:t>, either</w:t>
      </w:r>
      <w:r w:rsidRPr="00C52CA4">
        <w:rPr>
          <w:sz w:val="20"/>
          <w:szCs w:val="20"/>
        </w:rPr>
        <w:t xml:space="preserve"> to sell or for any other purpose, you may use the software to develop and test those applications.</w:t>
      </w:r>
    </w:p>
    <w:p w14:paraId="44BCDE1B" w14:textId="6F602036" w:rsidR="005E7217" w:rsidRPr="00C52CA4" w:rsidRDefault="005E7217" w:rsidP="00C52CA4">
      <w:pPr>
        <w:pStyle w:val="Default"/>
        <w:numPr>
          <w:ilvl w:val="1"/>
          <w:numId w:val="23"/>
        </w:numPr>
        <w:tabs>
          <w:tab w:val="left" w:pos="720"/>
        </w:tabs>
        <w:spacing w:before="120" w:after="120"/>
        <w:ind w:left="720"/>
        <w:rPr>
          <w:sz w:val="20"/>
          <w:szCs w:val="20"/>
        </w:rPr>
      </w:pPr>
      <w:r w:rsidRPr="00C52CA4">
        <w:rPr>
          <w:b/>
          <w:sz w:val="20"/>
          <w:szCs w:val="20"/>
        </w:rPr>
        <w:t>Organization</w:t>
      </w:r>
      <w:r w:rsidR="006C58A7">
        <w:rPr>
          <w:b/>
          <w:sz w:val="20"/>
          <w:szCs w:val="20"/>
        </w:rPr>
        <w:t>al</w:t>
      </w:r>
      <w:r w:rsidRPr="00C52CA4">
        <w:rPr>
          <w:b/>
          <w:sz w:val="20"/>
          <w:szCs w:val="20"/>
        </w:rPr>
        <w:t xml:space="preserve"> </w:t>
      </w:r>
      <w:r w:rsidR="0024561E" w:rsidRPr="00C52CA4">
        <w:rPr>
          <w:b/>
          <w:sz w:val="20"/>
          <w:szCs w:val="20"/>
        </w:rPr>
        <w:t>L</w:t>
      </w:r>
      <w:r w:rsidRPr="00C52CA4">
        <w:rPr>
          <w:b/>
          <w:sz w:val="20"/>
          <w:szCs w:val="20"/>
        </w:rPr>
        <w:t xml:space="preserve">icense. </w:t>
      </w:r>
      <w:r w:rsidRPr="00C52CA4">
        <w:rPr>
          <w:sz w:val="20"/>
          <w:szCs w:val="20"/>
        </w:rPr>
        <w:t>If you are an organization, your users may use the software as follows:</w:t>
      </w:r>
    </w:p>
    <w:p w14:paraId="1CA17BD7" w14:textId="55C0BB6A" w:rsidR="005E7217" w:rsidRPr="00C52CA4" w:rsidRDefault="005E7217" w:rsidP="00C52CA4">
      <w:pPr>
        <w:pStyle w:val="Default"/>
        <w:numPr>
          <w:ilvl w:val="1"/>
          <w:numId w:val="5"/>
        </w:numPr>
        <w:spacing w:before="120" w:after="120"/>
        <w:rPr>
          <w:sz w:val="20"/>
          <w:szCs w:val="20"/>
        </w:rPr>
      </w:pPr>
      <w:r w:rsidRPr="00C52CA4">
        <w:rPr>
          <w:sz w:val="20"/>
          <w:szCs w:val="20"/>
        </w:rPr>
        <w:t>Any number of your users may use the software to develop and test applications released under Open Source Initiative (OSI) approved open source software licenses.</w:t>
      </w:r>
    </w:p>
    <w:p w14:paraId="7A18AC43" w14:textId="77777777" w:rsidR="005E7217" w:rsidRPr="00C52CA4" w:rsidRDefault="005E7217" w:rsidP="00C52CA4">
      <w:pPr>
        <w:pStyle w:val="Default"/>
        <w:numPr>
          <w:ilvl w:val="1"/>
          <w:numId w:val="5"/>
        </w:numPr>
        <w:spacing w:before="120" w:after="120"/>
        <w:rPr>
          <w:sz w:val="20"/>
          <w:szCs w:val="20"/>
        </w:rPr>
      </w:pPr>
      <w:r w:rsidRPr="00C52CA4">
        <w:rPr>
          <w:sz w:val="20"/>
          <w:szCs w:val="20"/>
        </w:rPr>
        <w:t xml:space="preserve">Any number of your users may use the software to develop and test </w:t>
      </w:r>
      <w:r w:rsidR="00D03BE1" w:rsidRPr="00C52CA4">
        <w:rPr>
          <w:sz w:val="20"/>
          <w:szCs w:val="20"/>
        </w:rPr>
        <w:t xml:space="preserve">extensions </w:t>
      </w:r>
      <w:r w:rsidR="00382075" w:rsidRPr="00C52CA4">
        <w:rPr>
          <w:sz w:val="20"/>
          <w:szCs w:val="20"/>
        </w:rPr>
        <w:t>for Visual Studio</w:t>
      </w:r>
      <w:r w:rsidRPr="00C52CA4">
        <w:rPr>
          <w:sz w:val="20"/>
          <w:szCs w:val="20"/>
        </w:rPr>
        <w:t xml:space="preserve">. </w:t>
      </w:r>
    </w:p>
    <w:p w14:paraId="1F957948" w14:textId="77777777" w:rsidR="005E7217" w:rsidRPr="00C52CA4" w:rsidRDefault="005E7217" w:rsidP="00C52CA4">
      <w:pPr>
        <w:pStyle w:val="Default"/>
        <w:numPr>
          <w:ilvl w:val="1"/>
          <w:numId w:val="5"/>
        </w:numPr>
        <w:spacing w:before="120" w:after="120"/>
        <w:rPr>
          <w:sz w:val="20"/>
          <w:szCs w:val="20"/>
        </w:rPr>
      </w:pPr>
      <w:r w:rsidRPr="00C52CA4">
        <w:rPr>
          <w:sz w:val="20"/>
          <w:szCs w:val="20"/>
        </w:rPr>
        <w:t>Any number of your users may use the software to develop and test your applications as part of online or in person classroom training and education, or for performing academic research.</w:t>
      </w:r>
    </w:p>
    <w:p w14:paraId="445A8B35" w14:textId="77777777" w:rsidR="005E7217" w:rsidRPr="00C52CA4" w:rsidRDefault="005E7217" w:rsidP="00C52CA4">
      <w:pPr>
        <w:pStyle w:val="Default"/>
        <w:numPr>
          <w:ilvl w:val="1"/>
          <w:numId w:val="5"/>
        </w:numPr>
        <w:spacing w:before="120" w:after="120"/>
        <w:rPr>
          <w:sz w:val="20"/>
          <w:szCs w:val="20"/>
        </w:rPr>
      </w:pPr>
      <w:r w:rsidRPr="00C52CA4">
        <w:rPr>
          <w:sz w:val="20"/>
          <w:szCs w:val="20"/>
        </w:rPr>
        <w:t>If none of the above apply, and you are also not an enterprise (defined below), then up to 5 of your individual users can use the software concurrently to develop and test your applications.</w:t>
      </w:r>
    </w:p>
    <w:p w14:paraId="57039223" w14:textId="5EBFA561" w:rsidR="005C68C3" w:rsidRDefault="005E7217" w:rsidP="00C52CA4">
      <w:pPr>
        <w:pStyle w:val="Default"/>
        <w:numPr>
          <w:ilvl w:val="1"/>
          <w:numId w:val="5"/>
        </w:numPr>
        <w:spacing w:before="120" w:after="120"/>
        <w:rPr>
          <w:sz w:val="20"/>
          <w:szCs w:val="20"/>
        </w:rPr>
      </w:pPr>
      <w:r w:rsidRPr="00C52CA4">
        <w:rPr>
          <w:sz w:val="20"/>
          <w:szCs w:val="20"/>
        </w:rPr>
        <w:t xml:space="preserve">If you are an enterprise, your employees and contractors may </w:t>
      </w:r>
      <w:r w:rsidRPr="00C52CA4">
        <w:rPr>
          <w:sz w:val="20"/>
          <w:szCs w:val="20"/>
          <w:u w:val="single"/>
        </w:rPr>
        <w:t>not</w:t>
      </w:r>
      <w:r w:rsidRPr="00C52CA4">
        <w:rPr>
          <w:sz w:val="20"/>
          <w:szCs w:val="20"/>
        </w:rPr>
        <w:t xml:space="preserve"> use the software to develop or test your applications, except for</w:t>
      </w:r>
      <w:r w:rsidR="00B10111">
        <w:rPr>
          <w:sz w:val="20"/>
          <w:szCs w:val="20"/>
        </w:rPr>
        <w:t>: (i)</w:t>
      </w:r>
      <w:r w:rsidRPr="00C52CA4">
        <w:rPr>
          <w:sz w:val="20"/>
          <w:szCs w:val="20"/>
        </w:rPr>
        <w:t xml:space="preserve"> open source</w:t>
      </w:r>
      <w:r w:rsidR="00B10111">
        <w:rPr>
          <w:sz w:val="20"/>
          <w:szCs w:val="20"/>
        </w:rPr>
        <w:t>; (ii)</w:t>
      </w:r>
      <w:r w:rsidR="00A11CF4" w:rsidRPr="00C52CA4">
        <w:rPr>
          <w:sz w:val="20"/>
          <w:szCs w:val="20"/>
        </w:rPr>
        <w:t xml:space="preserve"> Visual Studio extensions</w:t>
      </w:r>
      <w:r w:rsidR="00245405">
        <w:rPr>
          <w:sz w:val="20"/>
          <w:szCs w:val="20"/>
        </w:rPr>
        <w:t>;</w:t>
      </w:r>
      <w:r w:rsidR="00A11CF4" w:rsidRPr="00C52CA4">
        <w:rPr>
          <w:sz w:val="20"/>
          <w:szCs w:val="20"/>
        </w:rPr>
        <w:t xml:space="preserve"> </w:t>
      </w:r>
      <w:r w:rsidR="00245405">
        <w:rPr>
          <w:sz w:val="20"/>
          <w:szCs w:val="20"/>
        </w:rPr>
        <w:t xml:space="preserve">(iii) device drivers for the Windows operating system; </w:t>
      </w:r>
      <w:r w:rsidR="00A11CF4" w:rsidRPr="00C52CA4">
        <w:rPr>
          <w:sz w:val="20"/>
          <w:szCs w:val="20"/>
        </w:rPr>
        <w:t xml:space="preserve">and </w:t>
      </w:r>
      <w:r w:rsidR="00245405">
        <w:rPr>
          <w:sz w:val="20"/>
          <w:szCs w:val="20"/>
        </w:rPr>
        <w:t xml:space="preserve">(iv) </w:t>
      </w:r>
      <w:r w:rsidRPr="00C52CA4">
        <w:rPr>
          <w:sz w:val="20"/>
          <w:szCs w:val="20"/>
        </w:rPr>
        <w:t xml:space="preserve">education purposes as permitted above. </w:t>
      </w:r>
    </w:p>
    <w:p w14:paraId="609B581A" w14:textId="01549110" w:rsidR="005E7217" w:rsidRPr="00C52CA4" w:rsidRDefault="005E7217" w:rsidP="005C68C3">
      <w:pPr>
        <w:pStyle w:val="Default"/>
        <w:spacing w:before="120" w:after="120"/>
        <w:ind w:left="1440"/>
        <w:rPr>
          <w:sz w:val="20"/>
          <w:szCs w:val="20"/>
        </w:rPr>
      </w:pPr>
      <w:r w:rsidRPr="00C52CA4">
        <w:rPr>
          <w:sz w:val="20"/>
          <w:szCs w:val="20"/>
        </w:rPr>
        <w:lastRenderedPageBreak/>
        <w:t>An “</w:t>
      </w:r>
      <w:r w:rsidRPr="005C68C3">
        <w:rPr>
          <w:b/>
          <w:sz w:val="20"/>
          <w:szCs w:val="20"/>
        </w:rPr>
        <w:t>enterprise</w:t>
      </w:r>
      <w:r w:rsidRPr="00C52CA4">
        <w:rPr>
          <w:sz w:val="20"/>
          <w:szCs w:val="20"/>
        </w:rPr>
        <w:t xml:space="preserve">” is any organization and its affiliates who collectively have </w:t>
      </w:r>
      <w:r w:rsidR="005C68C3">
        <w:rPr>
          <w:sz w:val="20"/>
          <w:szCs w:val="20"/>
        </w:rPr>
        <w:t xml:space="preserve">either (a) </w:t>
      </w:r>
      <w:r w:rsidRPr="00C52CA4">
        <w:rPr>
          <w:sz w:val="20"/>
          <w:szCs w:val="20"/>
        </w:rPr>
        <w:t xml:space="preserve">more than 250 PCs or users </w:t>
      </w:r>
      <w:r w:rsidR="00382075" w:rsidRPr="00AB62D3">
        <w:rPr>
          <w:sz w:val="20"/>
          <w:szCs w:val="20"/>
          <w:u w:val="single"/>
        </w:rPr>
        <w:t>or</w:t>
      </w:r>
      <w:r w:rsidR="00382075" w:rsidRPr="00C52CA4">
        <w:rPr>
          <w:sz w:val="20"/>
          <w:szCs w:val="20"/>
        </w:rPr>
        <w:t xml:space="preserve"> </w:t>
      </w:r>
      <w:r w:rsidRPr="00C52CA4">
        <w:rPr>
          <w:sz w:val="20"/>
          <w:szCs w:val="20"/>
        </w:rPr>
        <w:t>(</w:t>
      </w:r>
      <w:r w:rsidR="00AB62D3">
        <w:rPr>
          <w:sz w:val="20"/>
          <w:szCs w:val="20"/>
        </w:rPr>
        <w:t>b</w:t>
      </w:r>
      <w:r w:rsidRPr="00C52CA4">
        <w:rPr>
          <w:sz w:val="20"/>
          <w:szCs w:val="20"/>
        </w:rPr>
        <w:t>) one million dollars (or the equivalent in other currencies) in annual revenues, and “affiliates” means those entities that control (via majority ownership), are controlled by, or are under common control with an organization.</w:t>
      </w:r>
    </w:p>
    <w:p w14:paraId="14FD67E1" w14:textId="2AB3B372" w:rsidR="00547E5C" w:rsidRPr="009262F4" w:rsidRDefault="009262F4" w:rsidP="00C52CA4">
      <w:pPr>
        <w:pStyle w:val="Default"/>
        <w:numPr>
          <w:ilvl w:val="1"/>
          <w:numId w:val="23"/>
        </w:numPr>
        <w:tabs>
          <w:tab w:val="left" w:pos="720"/>
        </w:tabs>
        <w:spacing w:before="120" w:after="120"/>
        <w:ind w:left="720"/>
        <w:rPr>
          <w:sz w:val="20"/>
          <w:szCs w:val="20"/>
        </w:rPr>
      </w:pPr>
      <w:r w:rsidRPr="009262F4">
        <w:rPr>
          <w:rFonts w:eastAsia="SimSun"/>
          <w:b/>
          <w:sz w:val="20"/>
          <w:szCs w:val="20"/>
        </w:rPr>
        <w:t>Workloads</w:t>
      </w:r>
      <w:r w:rsidRPr="009262F4">
        <w:rPr>
          <w:rFonts w:eastAsia="SimSun"/>
          <w:sz w:val="20"/>
          <w:szCs w:val="20"/>
        </w:rPr>
        <w:t>.  These license terms apply to your use of the workloads made available to you within the software, except to the extent a workload, or a workload component comes with different license terms and support policies</w:t>
      </w:r>
      <w:r>
        <w:rPr>
          <w:rFonts w:eastAsia="SimSun"/>
          <w:sz w:val="20"/>
          <w:szCs w:val="20"/>
        </w:rPr>
        <w:t>.</w:t>
      </w:r>
    </w:p>
    <w:p w14:paraId="631BDA2E" w14:textId="5BCAAF2F" w:rsidR="008D0E7E" w:rsidRPr="008D0E7E" w:rsidRDefault="008D0E7E" w:rsidP="00C52CA4">
      <w:pPr>
        <w:pStyle w:val="Default"/>
        <w:numPr>
          <w:ilvl w:val="1"/>
          <w:numId w:val="23"/>
        </w:numPr>
        <w:tabs>
          <w:tab w:val="left" w:pos="720"/>
        </w:tabs>
        <w:spacing w:before="120" w:after="120"/>
        <w:ind w:left="720"/>
        <w:rPr>
          <w:sz w:val="20"/>
          <w:szCs w:val="20"/>
        </w:rPr>
      </w:pPr>
      <w:r w:rsidRPr="008D0E7E">
        <w:rPr>
          <w:b/>
          <w:sz w:val="20"/>
          <w:szCs w:val="20"/>
        </w:rPr>
        <w:t>Backup Copy</w:t>
      </w:r>
      <w:r>
        <w:rPr>
          <w:sz w:val="20"/>
          <w:szCs w:val="20"/>
        </w:rPr>
        <w:t>. You may make one backup copy of the software, for reinstalling the software.</w:t>
      </w:r>
    </w:p>
    <w:p w14:paraId="74AE38D5" w14:textId="7F242D20" w:rsidR="00C43A8E" w:rsidRPr="00341133" w:rsidRDefault="00341133" w:rsidP="00C52CA4">
      <w:pPr>
        <w:pStyle w:val="Default"/>
        <w:numPr>
          <w:ilvl w:val="1"/>
          <w:numId w:val="23"/>
        </w:numPr>
        <w:tabs>
          <w:tab w:val="left" w:pos="720"/>
        </w:tabs>
        <w:spacing w:before="120" w:after="120"/>
        <w:ind w:left="720"/>
        <w:rPr>
          <w:sz w:val="20"/>
          <w:szCs w:val="20"/>
        </w:rPr>
      </w:pPr>
      <w:r w:rsidRPr="00341133">
        <w:rPr>
          <w:b/>
          <w:sz w:val="20"/>
          <w:szCs w:val="20"/>
        </w:rPr>
        <w:t>Online Services in the Software</w:t>
      </w:r>
      <w:r w:rsidRPr="00341133">
        <w:rPr>
          <w:sz w:val="20"/>
          <w:szCs w:val="20"/>
        </w:rPr>
        <w:t>. Some features of the software make use of online services to provide you information about updates to the software or extensions, or to enable you to retrieve content, collaborate with others, or otherwise supplement your development experience. As used throughout this agreement, the term “software” includes these online service features</w:t>
      </w:r>
      <w:r>
        <w:rPr>
          <w:sz w:val="20"/>
          <w:szCs w:val="20"/>
        </w:rPr>
        <w:t>.</w:t>
      </w:r>
    </w:p>
    <w:p w14:paraId="428FD435" w14:textId="2B8D8EE7" w:rsidR="005E7217" w:rsidRPr="00C52CA4" w:rsidRDefault="005E7217" w:rsidP="00C52CA4">
      <w:pPr>
        <w:pStyle w:val="Default"/>
        <w:numPr>
          <w:ilvl w:val="1"/>
          <w:numId w:val="23"/>
        </w:numPr>
        <w:tabs>
          <w:tab w:val="left" w:pos="720"/>
        </w:tabs>
        <w:spacing w:before="120" w:after="120"/>
        <w:ind w:left="720"/>
        <w:rPr>
          <w:sz w:val="20"/>
          <w:szCs w:val="20"/>
        </w:rPr>
      </w:pPr>
      <w:r w:rsidRPr="00C52CA4">
        <w:rPr>
          <w:b/>
          <w:sz w:val="20"/>
          <w:szCs w:val="20"/>
        </w:rPr>
        <w:t>Demo Use.</w:t>
      </w:r>
      <w:r w:rsidRPr="00C52CA4">
        <w:rPr>
          <w:sz w:val="20"/>
          <w:szCs w:val="20"/>
        </w:rPr>
        <w:t xml:space="preserve"> The use</w:t>
      </w:r>
      <w:r w:rsidR="0007181A">
        <w:rPr>
          <w:sz w:val="20"/>
          <w:szCs w:val="20"/>
        </w:rPr>
        <w:t xml:space="preserve"> rights</w:t>
      </w:r>
      <w:r w:rsidRPr="00C52CA4">
        <w:rPr>
          <w:sz w:val="20"/>
          <w:szCs w:val="20"/>
        </w:rPr>
        <w:t xml:space="preserve"> permitted above include </w:t>
      </w:r>
      <w:r w:rsidR="008B0D88">
        <w:rPr>
          <w:sz w:val="20"/>
          <w:szCs w:val="20"/>
        </w:rPr>
        <w:t>using</w:t>
      </w:r>
      <w:r w:rsidRPr="00C52CA4">
        <w:rPr>
          <w:sz w:val="20"/>
          <w:szCs w:val="20"/>
        </w:rPr>
        <w:t xml:space="preserve"> the software </w:t>
      </w:r>
      <w:r w:rsidR="008B0D88">
        <w:rPr>
          <w:sz w:val="20"/>
          <w:szCs w:val="20"/>
        </w:rPr>
        <w:t>to</w:t>
      </w:r>
      <w:r w:rsidRPr="00C52CA4">
        <w:rPr>
          <w:sz w:val="20"/>
          <w:szCs w:val="20"/>
        </w:rPr>
        <w:t xml:space="preserve"> demonstrat</w:t>
      </w:r>
      <w:r w:rsidR="008B0D88">
        <w:rPr>
          <w:sz w:val="20"/>
          <w:szCs w:val="20"/>
        </w:rPr>
        <w:t>e</w:t>
      </w:r>
      <w:r w:rsidRPr="00C52CA4">
        <w:rPr>
          <w:sz w:val="20"/>
          <w:szCs w:val="20"/>
        </w:rPr>
        <w:t xml:space="preserve"> your applications.</w:t>
      </w:r>
    </w:p>
    <w:p w14:paraId="22CCCB46" w14:textId="28BCCED0" w:rsidR="005E7217" w:rsidRPr="00C52CA4" w:rsidRDefault="005E7217" w:rsidP="00C52CA4">
      <w:pPr>
        <w:pStyle w:val="Default"/>
        <w:numPr>
          <w:ilvl w:val="0"/>
          <w:numId w:val="23"/>
        </w:numPr>
        <w:tabs>
          <w:tab w:val="left" w:pos="360"/>
        </w:tabs>
        <w:spacing w:before="120" w:after="120"/>
        <w:ind w:left="360"/>
        <w:rPr>
          <w:sz w:val="20"/>
          <w:szCs w:val="20"/>
        </w:rPr>
      </w:pPr>
      <w:r w:rsidRPr="00C52CA4">
        <w:rPr>
          <w:b/>
          <w:sz w:val="20"/>
          <w:szCs w:val="20"/>
        </w:rPr>
        <w:t xml:space="preserve">SUPPORT. </w:t>
      </w:r>
      <w:r w:rsidRPr="00C52CA4">
        <w:rPr>
          <w:sz w:val="20"/>
          <w:szCs w:val="20"/>
        </w:rPr>
        <w:t xml:space="preserve">Because </w:t>
      </w:r>
      <w:r w:rsidR="00DA0816" w:rsidRPr="00C52CA4">
        <w:rPr>
          <w:sz w:val="20"/>
          <w:szCs w:val="20"/>
        </w:rPr>
        <w:t xml:space="preserve">Visual </w:t>
      </w:r>
      <w:r w:rsidRPr="00C52CA4">
        <w:rPr>
          <w:sz w:val="20"/>
          <w:szCs w:val="20"/>
        </w:rPr>
        <w:t>Studio</w:t>
      </w:r>
      <w:r w:rsidR="001014B5" w:rsidRPr="00C52CA4">
        <w:rPr>
          <w:sz w:val="20"/>
          <w:szCs w:val="20"/>
        </w:rPr>
        <w:t xml:space="preserve"> Community</w:t>
      </w:r>
      <w:r w:rsidRPr="00C52CA4">
        <w:rPr>
          <w:sz w:val="20"/>
          <w:szCs w:val="20"/>
        </w:rPr>
        <w:t xml:space="preserve"> </w:t>
      </w:r>
      <w:r w:rsidR="00A541F9">
        <w:rPr>
          <w:sz w:val="20"/>
          <w:szCs w:val="20"/>
        </w:rPr>
        <w:t>2019</w:t>
      </w:r>
      <w:r w:rsidR="0024561E" w:rsidRPr="00C52CA4">
        <w:rPr>
          <w:sz w:val="20"/>
          <w:szCs w:val="20"/>
        </w:rPr>
        <w:t xml:space="preserve"> </w:t>
      </w:r>
      <w:r w:rsidR="00DA0816" w:rsidRPr="00C52CA4">
        <w:rPr>
          <w:sz w:val="20"/>
          <w:szCs w:val="20"/>
        </w:rPr>
        <w:t xml:space="preserve">for Mac </w:t>
      </w:r>
      <w:r w:rsidR="0062111F" w:rsidRPr="00C52CA4">
        <w:rPr>
          <w:sz w:val="20"/>
          <w:szCs w:val="20"/>
        </w:rPr>
        <w:t>is licensed “as-</w:t>
      </w:r>
      <w:r w:rsidRPr="00C52CA4">
        <w:rPr>
          <w:sz w:val="20"/>
          <w:szCs w:val="20"/>
        </w:rPr>
        <w:t>is,” we may not provide support services for it.</w:t>
      </w:r>
    </w:p>
    <w:p w14:paraId="259F03FD" w14:textId="75CF23BC" w:rsidR="005E7217" w:rsidRDefault="005E7217" w:rsidP="00C52CA4">
      <w:pPr>
        <w:pStyle w:val="Default"/>
        <w:numPr>
          <w:ilvl w:val="0"/>
          <w:numId w:val="23"/>
        </w:numPr>
        <w:tabs>
          <w:tab w:val="left" w:pos="360"/>
        </w:tabs>
        <w:spacing w:before="120" w:after="120"/>
        <w:ind w:left="360"/>
        <w:rPr>
          <w:b/>
          <w:caps/>
          <w:sz w:val="20"/>
          <w:szCs w:val="20"/>
        </w:rPr>
      </w:pPr>
      <w:r w:rsidRPr="00C52CA4">
        <w:rPr>
          <w:b/>
          <w:sz w:val="20"/>
          <w:szCs w:val="20"/>
        </w:rPr>
        <w:t xml:space="preserve">DISCLAIMER OF WARRANTY. </w:t>
      </w:r>
      <w:r w:rsidR="00DA0816" w:rsidRPr="00C52CA4">
        <w:rPr>
          <w:b/>
          <w:caps/>
          <w:sz w:val="20"/>
          <w:szCs w:val="20"/>
        </w:rPr>
        <w:t xml:space="preserve">VISUAL </w:t>
      </w:r>
      <w:r w:rsidRPr="00C52CA4">
        <w:rPr>
          <w:b/>
          <w:caps/>
          <w:sz w:val="20"/>
          <w:szCs w:val="20"/>
        </w:rPr>
        <w:t xml:space="preserve">STUDIO </w:t>
      </w:r>
      <w:r w:rsidR="001014B5" w:rsidRPr="00C52CA4">
        <w:rPr>
          <w:b/>
          <w:caps/>
          <w:sz w:val="20"/>
          <w:szCs w:val="20"/>
        </w:rPr>
        <w:t>COMMUNITY</w:t>
      </w:r>
      <w:r w:rsidR="00A624A3" w:rsidRPr="00C52CA4">
        <w:rPr>
          <w:b/>
          <w:caps/>
          <w:sz w:val="20"/>
          <w:szCs w:val="20"/>
        </w:rPr>
        <w:t xml:space="preserve"> </w:t>
      </w:r>
      <w:r w:rsidR="00230ECC">
        <w:rPr>
          <w:b/>
          <w:caps/>
          <w:sz w:val="20"/>
          <w:szCs w:val="20"/>
        </w:rPr>
        <w:t>2019</w:t>
      </w:r>
      <w:r w:rsidR="001014B5" w:rsidRPr="00C52CA4">
        <w:rPr>
          <w:b/>
          <w:caps/>
          <w:sz w:val="20"/>
          <w:szCs w:val="20"/>
        </w:rPr>
        <w:t xml:space="preserve"> </w:t>
      </w:r>
      <w:r w:rsidR="00DA0816" w:rsidRPr="00C52CA4">
        <w:rPr>
          <w:b/>
          <w:caps/>
          <w:sz w:val="20"/>
          <w:szCs w:val="20"/>
        </w:rPr>
        <w:t xml:space="preserve">FOR MAC </w:t>
      </w:r>
      <w:r w:rsidRPr="00C52CA4">
        <w:rPr>
          <w:b/>
          <w:caps/>
          <w:sz w:val="20"/>
          <w:szCs w:val="20"/>
        </w:rPr>
        <w:t xml:space="preserve">is licensed “as-is.”  You bear the risk of using it. </w:t>
      </w:r>
      <w:r w:rsidR="00DA0816" w:rsidRPr="00C52CA4">
        <w:rPr>
          <w:b/>
          <w:caps/>
          <w:sz w:val="20"/>
          <w:szCs w:val="20"/>
        </w:rPr>
        <w:t xml:space="preserve">MICROSOFT </w:t>
      </w:r>
      <w:r w:rsidRPr="00C52CA4">
        <w:rPr>
          <w:b/>
          <w:caps/>
          <w:sz w:val="20"/>
          <w:szCs w:val="20"/>
        </w:rPr>
        <w:t xml:space="preserve">gives no express warranties, guarantees or conditions. To the extent permitted under your local laws, </w:t>
      </w:r>
      <w:r w:rsidR="00DA0816" w:rsidRPr="00C52CA4">
        <w:rPr>
          <w:b/>
          <w:caps/>
          <w:sz w:val="20"/>
          <w:szCs w:val="20"/>
        </w:rPr>
        <w:t xml:space="preserve">MICROSOFT </w:t>
      </w:r>
      <w:r w:rsidRPr="00C52CA4">
        <w:rPr>
          <w:b/>
          <w:caps/>
          <w:sz w:val="20"/>
          <w:szCs w:val="20"/>
        </w:rPr>
        <w:t>excludes the implied warranties of merchantability, fitness for a particular purpose and non-infringement.</w:t>
      </w:r>
    </w:p>
    <w:p w14:paraId="567DB4DE" w14:textId="77777777" w:rsidR="00D07961" w:rsidRPr="00C52CA4" w:rsidRDefault="00D07961" w:rsidP="00D07961">
      <w:pPr>
        <w:pStyle w:val="Default"/>
        <w:numPr>
          <w:ilvl w:val="0"/>
          <w:numId w:val="23"/>
        </w:numPr>
        <w:tabs>
          <w:tab w:val="left" w:pos="360"/>
        </w:tabs>
        <w:spacing w:before="120" w:after="120"/>
        <w:ind w:left="360"/>
        <w:rPr>
          <w:sz w:val="20"/>
          <w:szCs w:val="20"/>
        </w:rPr>
      </w:pPr>
      <w:r w:rsidRPr="00C52CA4">
        <w:rPr>
          <w:b/>
          <w:sz w:val="20"/>
          <w:szCs w:val="20"/>
        </w:rPr>
        <w:t xml:space="preserve">LIMITATION ON DAMAGES. YOU CAN RECOVER FROM MICROSOFT AND ITS SUPPLIERS ONLY DIRECT DAMAGES UP TO </w:t>
      </w:r>
      <w:r>
        <w:rPr>
          <w:b/>
          <w:sz w:val="20"/>
          <w:szCs w:val="20"/>
        </w:rPr>
        <w:t xml:space="preserve">U.S. </w:t>
      </w:r>
      <w:r w:rsidRPr="00C52CA4">
        <w:rPr>
          <w:b/>
          <w:sz w:val="20"/>
          <w:szCs w:val="20"/>
        </w:rPr>
        <w:t>$5.00. YOU CANNOT RECOVER ANY OTHER DAMAGES, INCLUDING CONSEQUENTIAL, LOST PROFITS, SPECIAL, INDIRECT OR INCIDENTAL DAMAGES.</w:t>
      </w:r>
    </w:p>
    <w:p w14:paraId="2F908DF4" w14:textId="77777777" w:rsidR="00D07961" w:rsidRPr="00C52CA4" w:rsidRDefault="00D07961" w:rsidP="00D07961">
      <w:pPr>
        <w:pStyle w:val="Heading1"/>
        <w:spacing w:before="120" w:after="120"/>
        <w:ind w:left="360" w:hanging="3"/>
        <w:rPr>
          <w:sz w:val="20"/>
          <w:szCs w:val="20"/>
        </w:rPr>
      </w:pPr>
      <w:r w:rsidRPr="00C52CA4">
        <w:rPr>
          <w:sz w:val="20"/>
          <w:szCs w:val="20"/>
        </w:rPr>
        <w:t>This limitation applies to (a) anything related to the software, services, content (including code) on third party Internet sites, or third party applications; and (b) claims for breach of contract, breach of warranty, guarantee or condition, strict liability, negligence, or other tort to the extent permitted by applicable law.</w:t>
      </w:r>
    </w:p>
    <w:p w14:paraId="57A2934B" w14:textId="77777777" w:rsidR="00D07961" w:rsidRPr="00C52CA4" w:rsidRDefault="00D07961" w:rsidP="00D07961">
      <w:pPr>
        <w:pStyle w:val="Heading1"/>
        <w:spacing w:before="120" w:after="120"/>
        <w:ind w:left="360" w:hanging="3"/>
        <w:rPr>
          <w:sz w:val="20"/>
          <w:szCs w:val="20"/>
        </w:rPr>
      </w:pPr>
      <w:r w:rsidRPr="00C52CA4">
        <w:rPr>
          <w:sz w:val="20"/>
          <w:szCs w:val="20"/>
        </w:rPr>
        <w:t>It also applies even if Microsoft knew or should have known about the possibility of the damages. The above limitation or exclusion may not apply to you because your state or country may not allow the exclusion or limitation of incidental, consequential or other damages.</w:t>
      </w:r>
    </w:p>
    <w:p w14:paraId="6068C64B" w14:textId="77777777" w:rsidR="00C52CA4" w:rsidRPr="00C52CA4" w:rsidRDefault="00C52CA4" w:rsidP="00C52CA4">
      <w:pPr>
        <w:pBdr>
          <w:bottom w:val="single" w:sz="4" w:space="1" w:color="auto"/>
        </w:pBdr>
        <w:spacing w:before="120" w:after="120" w:line="240" w:lineRule="auto"/>
        <w:rPr>
          <w:rFonts w:ascii="Tahoma" w:eastAsia="PMingLiU-ExtB" w:hAnsi="Tahoma" w:cs="Tahoma"/>
          <w:sz w:val="20"/>
          <w:szCs w:val="20"/>
        </w:rPr>
      </w:pPr>
    </w:p>
    <w:p w14:paraId="2E8C0CBB" w14:textId="2A225E52" w:rsidR="005E7217" w:rsidRPr="00C52CA4" w:rsidRDefault="005E7217" w:rsidP="00C52CA4">
      <w:pPr>
        <w:pStyle w:val="Default"/>
        <w:spacing w:before="120" w:after="120"/>
        <w:rPr>
          <w:sz w:val="20"/>
          <w:szCs w:val="20"/>
        </w:rPr>
      </w:pPr>
      <w:r w:rsidRPr="00C52CA4">
        <w:rPr>
          <w:b/>
          <w:sz w:val="20"/>
          <w:szCs w:val="20"/>
        </w:rPr>
        <w:t xml:space="preserve">SECTION II: </w:t>
      </w:r>
      <w:r w:rsidR="00DA0816" w:rsidRPr="00C52CA4">
        <w:rPr>
          <w:b/>
          <w:sz w:val="20"/>
          <w:szCs w:val="20"/>
        </w:rPr>
        <w:t xml:space="preserve">VISUAL </w:t>
      </w:r>
      <w:r w:rsidRPr="00C52CA4">
        <w:rPr>
          <w:b/>
          <w:sz w:val="20"/>
          <w:szCs w:val="20"/>
        </w:rPr>
        <w:t xml:space="preserve">STUDIO </w:t>
      </w:r>
      <w:r w:rsidR="008A1439" w:rsidRPr="00C52CA4">
        <w:rPr>
          <w:b/>
          <w:sz w:val="20"/>
          <w:szCs w:val="20"/>
        </w:rPr>
        <w:t>PROFESSIONAL</w:t>
      </w:r>
      <w:r w:rsidR="00FA2932" w:rsidRPr="00C52CA4">
        <w:rPr>
          <w:b/>
          <w:sz w:val="20"/>
          <w:szCs w:val="20"/>
        </w:rPr>
        <w:t xml:space="preserve"> </w:t>
      </w:r>
      <w:r w:rsidR="004E3998">
        <w:rPr>
          <w:b/>
          <w:sz w:val="20"/>
          <w:szCs w:val="20"/>
        </w:rPr>
        <w:t>2019</w:t>
      </w:r>
      <w:r w:rsidR="000A129C" w:rsidRPr="00C52CA4">
        <w:rPr>
          <w:b/>
          <w:sz w:val="20"/>
          <w:szCs w:val="20"/>
        </w:rPr>
        <w:t xml:space="preserve"> FOR MAC</w:t>
      </w:r>
      <w:r w:rsidR="008A1439" w:rsidRPr="00C52CA4">
        <w:rPr>
          <w:b/>
          <w:sz w:val="20"/>
          <w:szCs w:val="20"/>
        </w:rPr>
        <w:t xml:space="preserve"> </w:t>
      </w:r>
      <w:r w:rsidRPr="00C52CA4">
        <w:rPr>
          <w:b/>
          <w:sz w:val="20"/>
          <w:szCs w:val="20"/>
        </w:rPr>
        <w:t xml:space="preserve">AND </w:t>
      </w:r>
      <w:r w:rsidR="000A129C" w:rsidRPr="00C52CA4">
        <w:rPr>
          <w:b/>
          <w:sz w:val="20"/>
          <w:szCs w:val="20"/>
        </w:rPr>
        <w:t xml:space="preserve">VISUAL STUDIO </w:t>
      </w:r>
      <w:r w:rsidR="008A1439" w:rsidRPr="00C52CA4">
        <w:rPr>
          <w:b/>
          <w:sz w:val="20"/>
          <w:szCs w:val="20"/>
        </w:rPr>
        <w:t xml:space="preserve">ENTERPRISE </w:t>
      </w:r>
      <w:r w:rsidR="004E3998">
        <w:rPr>
          <w:b/>
          <w:sz w:val="20"/>
          <w:szCs w:val="20"/>
        </w:rPr>
        <w:t>2019</w:t>
      </w:r>
      <w:r w:rsidR="00A70B35" w:rsidRPr="00C52CA4">
        <w:rPr>
          <w:b/>
          <w:sz w:val="20"/>
          <w:szCs w:val="20"/>
        </w:rPr>
        <w:t xml:space="preserve"> </w:t>
      </w:r>
      <w:r w:rsidR="00D2343D" w:rsidRPr="00C52CA4">
        <w:rPr>
          <w:b/>
          <w:sz w:val="20"/>
          <w:szCs w:val="20"/>
        </w:rPr>
        <w:t>FOR MAC</w:t>
      </w:r>
      <w:r w:rsidR="0024561E" w:rsidRPr="00C52CA4">
        <w:rPr>
          <w:b/>
          <w:sz w:val="20"/>
          <w:szCs w:val="20"/>
        </w:rPr>
        <w:t>.</w:t>
      </w:r>
      <w:r w:rsidRPr="00C52CA4">
        <w:rPr>
          <w:b/>
          <w:sz w:val="20"/>
          <w:szCs w:val="20"/>
        </w:rPr>
        <w:t xml:space="preserve"> </w:t>
      </w:r>
      <w:r w:rsidR="00D03BE1" w:rsidRPr="00C52CA4">
        <w:rPr>
          <w:sz w:val="20"/>
          <w:szCs w:val="20"/>
        </w:rPr>
        <w:t>T</w:t>
      </w:r>
      <w:r w:rsidR="00A11CF4" w:rsidRPr="00C52CA4">
        <w:rPr>
          <w:sz w:val="20"/>
          <w:szCs w:val="20"/>
        </w:rPr>
        <w:t xml:space="preserve">his </w:t>
      </w:r>
      <w:r w:rsidR="0024561E" w:rsidRPr="00C52CA4">
        <w:rPr>
          <w:sz w:val="20"/>
          <w:szCs w:val="20"/>
        </w:rPr>
        <w:t>S</w:t>
      </w:r>
      <w:r w:rsidR="00A11CF4" w:rsidRPr="00C52CA4">
        <w:rPr>
          <w:sz w:val="20"/>
          <w:szCs w:val="20"/>
        </w:rPr>
        <w:t xml:space="preserve">ection describes your use rights, warranty, and support benefits if you acquire a subscription </w:t>
      </w:r>
      <w:r w:rsidR="003F4A5F" w:rsidRPr="00C52CA4">
        <w:rPr>
          <w:sz w:val="20"/>
          <w:szCs w:val="20"/>
        </w:rPr>
        <w:t>for</w:t>
      </w:r>
      <w:r w:rsidR="00A11CF4" w:rsidRPr="00C52CA4">
        <w:rPr>
          <w:sz w:val="20"/>
          <w:szCs w:val="20"/>
        </w:rPr>
        <w:t xml:space="preserve"> </w:t>
      </w:r>
      <w:r w:rsidR="0024561E" w:rsidRPr="00C52CA4">
        <w:rPr>
          <w:sz w:val="20"/>
          <w:szCs w:val="20"/>
        </w:rPr>
        <w:t xml:space="preserve">the </w:t>
      </w:r>
      <w:r w:rsidR="00A11CF4" w:rsidRPr="00C52CA4">
        <w:rPr>
          <w:sz w:val="20"/>
          <w:szCs w:val="20"/>
        </w:rPr>
        <w:t>Professional or Enterprise edition</w:t>
      </w:r>
      <w:r w:rsidR="0062111F" w:rsidRPr="00C52CA4">
        <w:rPr>
          <w:sz w:val="20"/>
          <w:szCs w:val="20"/>
        </w:rPr>
        <w:t>s</w:t>
      </w:r>
      <w:r w:rsidR="00A11CF4" w:rsidRPr="00C52CA4">
        <w:rPr>
          <w:sz w:val="20"/>
          <w:szCs w:val="20"/>
        </w:rPr>
        <w:t xml:space="preserve"> of the software</w:t>
      </w:r>
      <w:r w:rsidRPr="00C52CA4">
        <w:rPr>
          <w:sz w:val="20"/>
          <w:szCs w:val="20"/>
        </w:rPr>
        <w:t xml:space="preserve"> (“Visual Studio</w:t>
      </w:r>
      <w:r w:rsidR="00036136" w:rsidRPr="00C52CA4">
        <w:rPr>
          <w:sz w:val="20"/>
          <w:szCs w:val="20"/>
        </w:rPr>
        <w:t xml:space="preserve"> Subscription</w:t>
      </w:r>
      <w:r w:rsidRPr="00C52CA4">
        <w:rPr>
          <w:sz w:val="20"/>
          <w:szCs w:val="20"/>
        </w:rPr>
        <w:t>”)</w:t>
      </w:r>
      <w:r w:rsidR="00244F0E" w:rsidRPr="00C52CA4">
        <w:rPr>
          <w:sz w:val="20"/>
          <w:szCs w:val="20"/>
        </w:rPr>
        <w:t>.</w:t>
      </w:r>
      <w:r w:rsidR="00FA2932" w:rsidRPr="00C52CA4">
        <w:rPr>
          <w:sz w:val="20"/>
          <w:szCs w:val="20"/>
        </w:rPr>
        <w:t xml:space="preserve"> </w:t>
      </w:r>
      <w:r w:rsidRPr="00C52CA4">
        <w:rPr>
          <w:sz w:val="20"/>
          <w:szCs w:val="20"/>
        </w:rPr>
        <w:t xml:space="preserve">You may not share your </w:t>
      </w:r>
      <w:r w:rsidR="00C6386C" w:rsidRPr="00C52CA4">
        <w:rPr>
          <w:sz w:val="20"/>
          <w:szCs w:val="20"/>
        </w:rPr>
        <w:t xml:space="preserve">Visual Studio Subscription </w:t>
      </w:r>
      <w:r w:rsidRPr="00C52CA4">
        <w:rPr>
          <w:sz w:val="20"/>
          <w:szCs w:val="20"/>
        </w:rPr>
        <w:t xml:space="preserve">coupon code or access credentials. </w:t>
      </w:r>
    </w:p>
    <w:p w14:paraId="696AA2CD" w14:textId="1B9AF1FF" w:rsidR="00862BB8" w:rsidRDefault="002A3FB9" w:rsidP="00C52CA4">
      <w:pPr>
        <w:pStyle w:val="Default"/>
        <w:numPr>
          <w:ilvl w:val="0"/>
          <w:numId w:val="24"/>
        </w:numPr>
        <w:tabs>
          <w:tab w:val="left" w:pos="360"/>
        </w:tabs>
        <w:spacing w:before="120" w:after="120"/>
        <w:ind w:left="360"/>
        <w:rPr>
          <w:sz w:val="20"/>
          <w:szCs w:val="20"/>
        </w:rPr>
      </w:pPr>
      <w:r w:rsidRPr="002A3FB9">
        <w:rPr>
          <w:b/>
          <w:sz w:val="20"/>
          <w:szCs w:val="20"/>
        </w:rPr>
        <w:t>OVERVIEW</w:t>
      </w:r>
      <w:r>
        <w:rPr>
          <w:sz w:val="20"/>
          <w:szCs w:val="20"/>
        </w:rPr>
        <w:t xml:space="preserve">. </w:t>
      </w:r>
    </w:p>
    <w:p w14:paraId="2242776A" w14:textId="6F193D30" w:rsidR="002A3FB9" w:rsidRDefault="002A3FB9" w:rsidP="002A3FB9">
      <w:pPr>
        <w:pStyle w:val="Default"/>
        <w:tabs>
          <w:tab w:val="left" w:pos="360"/>
        </w:tabs>
        <w:spacing w:before="120" w:after="120"/>
        <w:ind w:left="360"/>
        <w:rPr>
          <w:sz w:val="20"/>
          <w:szCs w:val="20"/>
        </w:rPr>
      </w:pPr>
      <w:r w:rsidRPr="000E15D1">
        <w:rPr>
          <w:b/>
          <w:sz w:val="20"/>
          <w:szCs w:val="20"/>
        </w:rPr>
        <w:t>a.</w:t>
      </w:r>
      <w:r w:rsidRPr="000E15D1">
        <w:rPr>
          <w:b/>
          <w:sz w:val="20"/>
          <w:szCs w:val="20"/>
        </w:rPr>
        <w:tab/>
      </w:r>
      <w:r w:rsidR="000E15D1" w:rsidRPr="000E15D1">
        <w:rPr>
          <w:b/>
          <w:sz w:val="20"/>
          <w:szCs w:val="20"/>
        </w:rPr>
        <w:t>Software</w:t>
      </w:r>
      <w:r w:rsidR="000E15D1">
        <w:rPr>
          <w:sz w:val="20"/>
          <w:szCs w:val="20"/>
        </w:rPr>
        <w:t>. The software includes development tools, applications, and documentation.</w:t>
      </w:r>
    </w:p>
    <w:p w14:paraId="364D4343" w14:textId="06ABA949" w:rsidR="000E15D1" w:rsidRPr="00862BB8" w:rsidRDefault="000E15D1" w:rsidP="002A3FB9">
      <w:pPr>
        <w:pStyle w:val="Default"/>
        <w:tabs>
          <w:tab w:val="left" w:pos="360"/>
        </w:tabs>
        <w:spacing w:before="120" w:after="120"/>
        <w:ind w:left="360"/>
        <w:rPr>
          <w:sz w:val="20"/>
          <w:szCs w:val="20"/>
        </w:rPr>
      </w:pPr>
      <w:r>
        <w:rPr>
          <w:b/>
          <w:sz w:val="20"/>
          <w:szCs w:val="20"/>
        </w:rPr>
        <w:lastRenderedPageBreak/>
        <w:t>b</w:t>
      </w:r>
      <w:r w:rsidRPr="000E15D1">
        <w:rPr>
          <w:b/>
          <w:sz w:val="20"/>
          <w:szCs w:val="20"/>
        </w:rPr>
        <w:t>.</w:t>
      </w:r>
      <w:r>
        <w:rPr>
          <w:sz w:val="20"/>
          <w:szCs w:val="20"/>
        </w:rPr>
        <w:tab/>
      </w:r>
      <w:r w:rsidRPr="000E15D1">
        <w:rPr>
          <w:b/>
          <w:sz w:val="20"/>
          <w:szCs w:val="20"/>
        </w:rPr>
        <w:t>License Model</w:t>
      </w:r>
      <w:r>
        <w:rPr>
          <w:sz w:val="20"/>
          <w:szCs w:val="20"/>
        </w:rPr>
        <w:t>. The software is licensed on a per user basis.</w:t>
      </w:r>
    </w:p>
    <w:p w14:paraId="4DD12179" w14:textId="3D94F24C" w:rsidR="005E7217" w:rsidRPr="00C52CA4" w:rsidRDefault="005E7217" w:rsidP="00C52CA4">
      <w:pPr>
        <w:pStyle w:val="Default"/>
        <w:numPr>
          <w:ilvl w:val="0"/>
          <w:numId w:val="24"/>
        </w:numPr>
        <w:tabs>
          <w:tab w:val="left" w:pos="360"/>
        </w:tabs>
        <w:spacing w:before="120" w:after="120"/>
        <w:ind w:left="360"/>
        <w:rPr>
          <w:sz w:val="20"/>
          <w:szCs w:val="20"/>
        </w:rPr>
      </w:pPr>
      <w:r w:rsidRPr="00C52CA4">
        <w:rPr>
          <w:b/>
          <w:sz w:val="20"/>
          <w:szCs w:val="20"/>
        </w:rPr>
        <w:t>USE RIGHTS.</w:t>
      </w:r>
    </w:p>
    <w:p w14:paraId="6AFDF9FE" w14:textId="6848F2F5" w:rsidR="005E7217" w:rsidRPr="00C52CA4" w:rsidRDefault="005E7217" w:rsidP="00C52CA4">
      <w:pPr>
        <w:pStyle w:val="Default"/>
        <w:numPr>
          <w:ilvl w:val="1"/>
          <w:numId w:val="24"/>
        </w:numPr>
        <w:tabs>
          <w:tab w:val="left" w:pos="720"/>
        </w:tabs>
        <w:spacing w:before="120" w:after="120"/>
        <w:ind w:left="720"/>
        <w:rPr>
          <w:sz w:val="20"/>
          <w:szCs w:val="20"/>
        </w:rPr>
      </w:pPr>
      <w:r w:rsidRPr="00C52CA4">
        <w:rPr>
          <w:b/>
          <w:sz w:val="20"/>
          <w:szCs w:val="20"/>
        </w:rPr>
        <w:t xml:space="preserve">General. </w:t>
      </w:r>
      <w:r w:rsidRPr="00C52CA4">
        <w:rPr>
          <w:sz w:val="20"/>
          <w:szCs w:val="20"/>
        </w:rPr>
        <w:t>One user may use copies of the software</w:t>
      </w:r>
      <w:r w:rsidR="00900C63" w:rsidRPr="00C52CA4">
        <w:rPr>
          <w:sz w:val="20"/>
          <w:szCs w:val="20"/>
        </w:rPr>
        <w:t xml:space="preserve"> on your devices</w:t>
      </w:r>
      <w:r w:rsidRPr="00C52CA4">
        <w:rPr>
          <w:sz w:val="20"/>
          <w:szCs w:val="20"/>
        </w:rPr>
        <w:t xml:space="preserve"> to develop and test applications. This includes using copies of the software on your own internal servers that remain fully dedicated to your own use. You may not</w:t>
      </w:r>
      <w:r w:rsidR="000B363E" w:rsidRPr="00C52CA4">
        <w:rPr>
          <w:sz w:val="20"/>
          <w:szCs w:val="20"/>
        </w:rPr>
        <w:t>, however,</w:t>
      </w:r>
      <w:r w:rsidRPr="00C52CA4">
        <w:rPr>
          <w:sz w:val="20"/>
          <w:szCs w:val="20"/>
        </w:rPr>
        <w:t xml:space="preserve"> separate the components of the software </w:t>
      </w:r>
      <w:r w:rsidR="00F7224D">
        <w:rPr>
          <w:sz w:val="20"/>
          <w:szCs w:val="20"/>
        </w:rPr>
        <w:t>(except as otherwise stated in this agreement</w:t>
      </w:r>
      <w:r w:rsidR="00776D26">
        <w:rPr>
          <w:sz w:val="20"/>
          <w:szCs w:val="20"/>
        </w:rPr>
        <w:t xml:space="preserve">) </w:t>
      </w:r>
      <w:r w:rsidRPr="00C52CA4">
        <w:rPr>
          <w:sz w:val="20"/>
          <w:szCs w:val="20"/>
        </w:rPr>
        <w:t xml:space="preserve">and run those in a production environment, or on </w:t>
      </w:r>
      <w:r w:rsidR="000B363E" w:rsidRPr="00C52CA4">
        <w:rPr>
          <w:sz w:val="20"/>
          <w:szCs w:val="20"/>
        </w:rPr>
        <w:t xml:space="preserve">third party </w:t>
      </w:r>
      <w:r w:rsidRPr="00C52CA4">
        <w:rPr>
          <w:sz w:val="20"/>
          <w:szCs w:val="20"/>
        </w:rPr>
        <w:t xml:space="preserve">devices, or for any purpose other than developing and testing your applications. </w:t>
      </w:r>
      <w:r w:rsidR="002A57EB">
        <w:rPr>
          <w:sz w:val="20"/>
          <w:szCs w:val="20"/>
        </w:rPr>
        <w:t>Running the software on Microsoft Azure may require separate online usage fees.</w:t>
      </w:r>
    </w:p>
    <w:p w14:paraId="22AD688F" w14:textId="77777777" w:rsidR="00036A71" w:rsidRPr="00036A71" w:rsidRDefault="00036A71" w:rsidP="00036A71">
      <w:pPr>
        <w:pStyle w:val="Default"/>
        <w:numPr>
          <w:ilvl w:val="1"/>
          <w:numId w:val="24"/>
        </w:numPr>
        <w:tabs>
          <w:tab w:val="left" w:pos="720"/>
        </w:tabs>
        <w:spacing w:before="120" w:after="120"/>
        <w:ind w:left="720"/>
        <w:rPr>
          <w:rFonts w:eastAsia="SimSun"/>
          <w:sz w:val="20"/>
          <w:szCs w:val="20"/>
        </w:rPr>
      </w:pPr>
      <w:r w:rsidRPr="00036A71">
        <w:rPr>
          <w:rFonts w:eastAsia="SimSun"/>
          <w:b/>
          <w:sz w:val="20"/>
          <w:szCs w:val="20"/>
        </w:rPr>
        <w:t>Workloads</w:t>
      </w:r>
      <w:r w:rsidRPr="00036A71">
        <w:rPr>
          <w:rFonts w:eastAsia="SimSun"/>
          <w:sz w:val="20"/>
          <w:szCs w:val="20"/>
        </w:rPr>
        <w:t>.</w:t>
      </w:r>
      <w:r w:rsidRPr="00036A71">
        <w:rPr>
          <w:rFonts w:eastAsia="SimSun"/>
          <w:b/>
          <w:bCs/>
          <w:sz w:val="20"/>
          <w:szCs w:val="20"/>
        </w:rPr>
        <w:t xml:space="preserve"> </w:t>
      </w:r>
      <w:r w:rsidRPr="00036A71">
        <w:rPr>
          <w:rFonts w:eastAsia="SimSun"/>
          <w:bCs/>
          <w:sz w:val="20"/>
          <w:szCs w:val="20"/>
        </w:rPr>
        <w:t>These license terms apply to your use of the workloads made available to you within the software,</w:t>
      </w:r>
      <w:r w:rsidRPr="00036A71">
        <w:rPr>
          <w:rFonts w:eastAsia="SimSun"/>
          <w:sz w:val="20"/>
          <w:szCs w:val="20"/>
        </w:rPr>
        <w:t xml:space="preserve"> except to the extent a workload or a workload component comes with different license terms and support policies.</w:t>
      </w:r>
    </w:p>
    <w:p w14:paraId="7190FA82" w14:textId="77777777" w:rsidR="00036A71" w:rsidRPr="00036A71" w:rsidRDefault="00036A71" w:rsidP="00036A71">
      <w:pPr>
        <w:pStyle w:val="Default"/>
        <w:numPr>
          <w:ilvl w:val="1"/>
          <w:numId w:val="24"/>
        </w:numPr>
        <w:tabs>
          <w:tab w:val="left" w:pos="720"/>
        </w:tabs>
        <w:spacing w:before="120" w:after="120"/>
        <w:ind w:left="720"/>
        <w:rPr>
          <w:rFonts w:eastAsia="SimSun"/>
          <w:bCs/>
          <w:sz w:val="20"/>
          <w:szCs w:val="20"/>
        </w:rPr>
      </w:pPr>
      <w:r w:rsidRPr="00036A71">
        <w:rPr>
          <w:b/>
          <w:sz w:val="20"/>
          <w:szCs w:val="20"/>
        </w:rPr>
        <w:t>Backup copy</w:t>
      </w:r>
      <w:r w:rsidRPr="00036A71">
        <w:rPr>
          <w:sz w:val="20"/>
          <w:szCs w:val="20"/>
        </w:rPr>
        <w:t xml:space="preserve">. </w:t>
      </w:r>
      <w:r w:rsidRPr="00036A71">
        <w:rPr>
          <w:rFonts w:eastAsia="SimSun"/>
          <w:bCs/>
          <w:sz w:val="20"/>
          <w:szCs w:val="20"/>
        </w:rPr>
        <w:t>You may make one backup copy of the software, for reinstalling the software.</w:t>
      </w:r>
    </w:p>
    <w:p w14:paraId="61E72EC8" w14:textId="77777777" w:rsidR="00036A71" w:rsidRPr="00036A71" w:rsidRDefault="00036A71" w:rsidP="00036A71">
      <w:pPr>
        <w:pStyle w:val="Default"/>
        <w:numPr>
          <w:ilvl w:val="1"/>
          <w:numId w:val="24"/>
        </w:numPr>
        <w:tabs>
          <w:tab w:val="left" w:pos="720"/>
        </w:tabs>
        <w:spacing w:before="120" w:after="120"/>
        <w:ind w:left="720"/>
        <w:rPr>
          <w:rFonts w:eastAsia="SimSun"/>
          <w:bCs/>
          <w:sz w:val="20"/>
          <w:szCs w:val="20"/>
        </w:rPr>
      </w:pPr>
      <w:r w:rsidRPr="00036A71">
        <w:rPr>
          <w:b/>
          <w:sz w:val="20"/>
          <w:szCs w:val="20"/>
        </w:rPr>
        <w:t>Online Services in the Software</w:t>
      </w:r>
      <w:r w:rsidRPr="00036A71">
        <w:rPr>
          <w:sz w:val="20"/>
          <w:szCs w:val="20"/>
        </w:rPr>
        <w:t>. Some features of the software make use of online services to provide you with information about updates to the software or extensions, or to enable you to retrieve content, collaborate with others, or otherwise supplement your development experience. As used throughout this agreement, the term “software” includes these online service features.</w:t>
      </w:r>
    </w:p>
    <w:p w14:paraId="2C6C79B7" w14:textId="3FE3283F" w:rsidR="005E7217" w:rsidRPr="00C52CA4" w:rsidRDefault="005E7217" w:rsidP="00C52CA4">
      <w:pPr>
        <w:pStyle w:val="Default"/>
        <w:numPr>
          <w:ilvl w:val="1"/>
          <w:numId w:val="24"/>
        </w:numPr>
        <w:tabs>
          <w:tab w:val="left" w:pos="720"/>
        </w:tabs>
        <w:spacing w:before="120" w:after="120"/>
        <w:ind w:left="720"/>
        <w:rPr>
          <w:sz w:val="20"/>
          <w:szCs w:val="20"/>
        </w:rPr>
      </w:pPr>
      <w:r w:rsidRPr="00C52CA4">
        <w:rPr>
          <w:b/>
          <w:sz w:val="20"/>
          <w:szCs w:val="20"/>
        </w:rPr>
        <w:t>Demo Use</w:t>
      </w:r>
      <w:r w:rsidRPr="00C52CA4">
        <w:rPr>
          <w:sz w:val="20"/>
          <w:szCs w:val="20"/>
        </w:rPr>
        <w:t>. The use</w:t>
      </w:r>
      <w:r w:rsidR="00BD6AC8">
        <w:rPr>
          <w:sz w:val="20"/>
          <w:szCs w:val="20"/>
        </w:rPr>
        <w:t xml:space="preserve"> rights</w:t>
      </w:r>
      <w:r w:rsidRPr="00C52CA4">
        <w:rPr>
          <w:sz w:val="20"/>
          <w:szCs w:val="20"/>
        </w:rPr>
        <w:t xml:space="preserve"> permitted above include </w:t>
      </w:r>
      <w:r w:rsidR="00BD6AC8">
        <w:rPr>
          <w:sz w:val="20"/>
          <w:szCs w:val="20"/>
        </w:rPr>
        <w:t>using</w:t>
      </w:r>
      <w:r w:rsidRPr="00C52CA4">
        <w:rPr>
          <w:sz w:val="20"/>
          <w:szCs w:val="20"/>
        </w:rPr>
        <w:t xml:space="preserve"> the software </w:t>
      </w:r>
      <w:r w:rsidR="009A0CF2">
        <w:rPr>
          <w:sz w:val="20"/>
          <w:szCs w:val="20"/>
        </w:rPr>
        <w:t>to</w:t>
      </w:r>
      <w:r w:rsidRPr="00C52CA4">
        <w:rPr>
          <w:sz w:val="20"/>
          <w:szCs w:val="20"/>
        </w:rPr>
        <w:t xml:space="preserve"> demonstrat</w:t>
      </w:r>
      <w:r w:rsidR="009A0CF2">
        <w:rPr>
          <w:sz w:val="20"/>
          <w:szCs w:val="20"/>
        </w:rPr>
        <w:t>e</w:t>
      </w:r>
      <w:r w:rsidRPr="00C52CA4">
        <w:rPr>
          <w:sz w:val="20"/>
          <w:szCs w:val="20"/>
        </w:rPr>
        <w:t xml:space="preserve"> your applications.</w:t>
      </w:r>
    </w:p>
    <w:p w14:paraId="51ED3E68" w14:textId="7598612D" w:rsidR="00676F18" w:rsidRPr="00676F18" w:rsidRDefault="003A7F37" w:rsidP="003A7F37">
      <w:pPr>
        <w:pStyle w:val="Default"/>
        <w:numPr>
          <w:ilvl w:val="0"/>
          <w:numId w:val="24"/>
        </w:numPr>
        <w:tabs>
          <w:tab w:val="left" w:pos="360"/>
        </w:tabs>
        <w:spacing w:before="120" w:after="120"/>
        <w:ind w:left="360"/>
        <w:rPr>
          <w:b/>
          <w:bCs/>
          <w:caps/>
          <w:sz w:val="20"/>
          <w:szCs w:val="20"/>
        </w:rPr>
      </w:pPr>
      <w:r w:rsidRPr="003A7F37">
        <w:rPr>
          <w:b/>
          <w:sz w:val="20"/>
          <w:szCs w:val="20"/>
        </w:rPr>
        <w:t xml:space="preserve">PREVIEW VERSIONS. </w:t>
      </w:r>
      <w:r w:rsidRPr="003A7F37">
        <w:rPr>
          <w:sz w:val="20"/>
          <w:szCs w:val="20"/>
        </w:rPr>
        <w:t>You may choose to use pr</w:t>
      </w:r>
      <w:bookmarkStart w:id="0" w:name="_GoBack"/>
      <w:bookmarkEnd w:id="0"/>
      <w:r w:rsidRPr="003A7F37">
        <w:rPr>
          <w:sz w:val="20"/>
          <w:szCs w:val="20"/>
        </w:rPr>
        <w:t xml:space="preserve">eview, insider, </w:t>
      </w:r>
      <w:r w:rsidRPr="003A7F37">
        <w:rPr>
          <w:bCs/>
          <w:sz w:val="20"/>
          <w:szCs w:val="20"/>
        </w:rPr>
        <w:t>alpha,</w:t>
      </w:r>
      <w:r w:rsidRPr="003A7F37">
        <w:rPr>
          <w:sz w:val="20"/>
          <w:szCs w:val="20"/>
        </w:rPr>
        <w:t xml:space="preserve"> beta or other pre-release versions of the software (“previews”) that Microsoft may make available. </w:t>
      </w:r>
      <w:r w:rsidR="005C5D70">
        <w:rPr>
          <w:sz w:val="20"/>
          <w:szCs w:val="20"/>
        </w:rPr>
        <w:t xml:space="preserve">A </w:t>
      </w:r>
      <w:r w:rsidR="007B1A96">
        <w:rPr>
          <w:sz w:val="20"/>
          <w:szCs w:val="20"/>
        </w:rPr>
        <w:t>p</w:t>
      </w:r>
      <w:r w:rsidRPr="003A7F37">
        <w:rPr>
          <w:sz w:val="20"/>
          <w:szCs w:val="20"/>
        </w:rPr>
        <w:t xml:space="preserve">review </w:t>
      </w:r>
      <w:r w:rsidR="007B1A96">
        <w:rPr>
          <w:sz w:val="20"/>
          <w:szCs w:val="20"/>
        </w:rPr>
        <w:t>is</w:t>
      </w:r>
      <w:r w:rsidRPr="003A7F37">
        <w:rPr>
          <w:sz w:val="20"/>
          <w:szCs w:val="20"/>
        </w:rPr>
        <w:t xml:space="preserve"> experimental and may be substantially different from the commercially released version. </w:t>
      </w:r>
      <w:r w:rsidR="007B1A96">
        <w:rPr>
          <w:sz w:val="20"/>
          <w:szCs w:val="20"/>
        </w:rPr>
        <w:t>It</w:t>
      </w:r>
      <w:r w:rsidRPr="003A7F37">
        <w:rPr>
          <w:sz w:val="20"/>
          <w:szCs w:val="20"/>
        </w:rPr>
        <w:t xml:space="preserve"> may not operate correctly or work the way a final version will. Microsoft may change it for the final, commercial version. Microsoft is not obligated to provide maintenance, technical support or updates to you for previews. </w:t>
      </w:r>
      <w:r w:rsidR="00676F18" w:rsidRPr="003A7F37">
        <w:rPr>
          <w:sz w:val="20"/>
          <w:szCs w:val="20"/>
        </w:rPr>
        <w:t>If you provide Microsoft comments, suggestions or other feedback about the preview (“feedback”), you grant Microsoft and its partners rights to use the</w:t>
      </w:r>
      <w:r w:rsidR="00676F18">
        <w:rPr>
          <w:sz w:val="20"/>
          <w:szCs w:val="20"/>
        </w:rPr>
        <w:t xml:space="preserve"> </w:t>
      </w:r>
      <w:r w:rsidR="00676F18" w:rsidRPr="003A7F37">
        <w:rPr>
          <w:sz w:val="20"/>
          <w:szCs w:val="20"/>
        </w:rPr>
        <w:t>feedback in any way and for any purpose.</w:t>
      </w:r>
    </w:p>
    <w:p w14:paraId="0A9A1D84" w14:textId="77777777" w:rsidR="00676F18" w:rsidRDefault="00676F18" w:rsidP="00676F18">
      <w:pPr>
        <w:pStyle w:val="Default"/>
        <w:tabs>
          <w:tab w:val="left" w:pos="360"/>
        </w:tabs>
        <w:spacing w:before="120" w:after="120"/>
        <w:ind w:left="360"/>
        <w:rPr>
          <w:b/>
          <w:bCs/>
          <w:sz w:val="20"/>
          <w:szCs w:val="20"/>
        </w:rPr>
      </w:pPr>
      <w:r>
        <w:rPr>
          <w:b/>
          <w:bCs/>
          <w:sz w:val="20"/>
          <w:szCs w:val="20"/>
        </w:rPr>
        <w:t>A P</w:t>
      </w:r>
      <w:r w:rsidR="003A7F37" w:rsidRPr="003A7F37">
        <w:rPr>
          <w:b/>
          <w:bCs/>
          <w:sz w:val="20"/>
          <w:szCs w:val="20"/>
        </w:rPr>
        <w:t xml:space="preserve">REVIEW </w:t>
      </w:r>
      <w:r>
        <w:rPr>
          <w:b/>
          <w:bCs/>
          <w:sz w:val="20"/>
          <w:szCs w:val="20"/>
        </w:rPr>
        <w:t>IS</w:t>
      </w:r>
      <w:r w:rsidR="003A7F37" w:rsidRPr="003A7F37">
        <w:rPr>
          <w:b/>
          <w:bCs/>
          <w:sz w:val="20"/>
          <w:szCs w:val="20"/>
        </w:rPr>
        <w:t xml:space="preserve"> PROVIDED “AS IS”, AND YOU BEAR THE RISK OF USING IT. MICROSOFT GIVES NO EXPRESS WARRANTIES, GUARANTEES OR CONDITIONS. TO THE EXTENT PERMITTED UNDER YOUR LOCAL LAWS, MICROSOFT EXCLUDES THE IMPLIED WARRANTIES OF MERCHANTABILITY, FITNESS FOR A PARTICULAR PURPOSE AND NON-INFRINGEMENT. </w:t>
      </w:r>
    </w:p>
    <w:p w14:paraId="43F906AA" w14:textId="140E7B3A" w:rsidR="003A7F37" w:rsidRPr="003A7F37" w:rsidRDefault="003A7F37" w:rsidP="00676F18">
      <w:pPr>
        <w:pStyle w:val="Default"/>
        <w:tabs>
          <w:tab w:val="left" w:pos="360"/>
        </w:tabs>
        <w:spacing w:before="120" w:after="120"/>
        <w:ind w:left="360"/>
        <w:rPr>
          <w:b/>
          <w:bCs/>
          <w:caps/>
          <w:sz w:val="20"/>
          <w:szCs w:val="20"/>
        </w:rPr>
      </w:pPr>
      <w:r w:rsidRPr="003A7F37">
        <w:rPr>
          <w:b/>
          <w:bCs/>
          <w:sz w:val="20"/>
          <w:szCs w:val="20"/>
        </w:rPr>
        <w:t xml:space="preserve">FOR AUSTRALIA – YOU HAVE STATUTORY GUARANTEES UNDER THE AUSTRALIAN CONSUMER LAW AND NOTHING IN THESE TERMS IS INTENDED TO AFFECT THOSE RIGHTS. </w:t>
      </w:r>
    </w:p>
    <w:p w14:paraId="2C713A92" w14:textId="6B4F6AF2" w:rsidR="005E7217" w:rsidRPr="00C52CA4" w:rsidRDefault="005E7217" w:rsidP="00C52CA4">
      <w:pPr>
        <w:pStyle w:val="Default"/>
        <w:numPr>
          <w:ilvl w:val="0"/>
          <w:numId w:val="24"/>
        </w:numPr>
        <w:tabs>
          <w:tab w:val="left" w:pos="360"/>
        </w:tabs>
        <w:spacing w:before="120" w:after="120"/>
        <w:ind w:left="360"/>
        <w:rPr>
          <w:sz w:val="20"/>
          <w:szCs w:val="20"/>
        </w:rPr>
      </w:pPr>
      <w:r w:rsidRPr="00C52CA4">
        <w:rPr>
          <w:b/>
          <w:sz w:val="20"/>
          <w:szCs w:val="20"/>
        </w:rPr>
        <w:t xml:space="preserve">NOT FOR RESALE SOFTWARE. </w:t>
      </w:r>
      <w:r w:rsidRPr="00C52CA4">
        <w:rPr>
          <w:sz w:val="20"/>
          <w:szCs w:val="20"/>
        </w:rPr>
        <w:t xml:space="preserve">You may not sell software </w:t>
      </w:r>
      <w:r w:rsidR="00D2019B">
        <w:rPr>
          <w:sz w:val="20"/>
          <w:szCs w:val="20"/>
        </w:rPr>
        <w:t xml:space="preserve">if it is </w:t>
      </w:r>
      <w:r w:rsidRPr="00C52CA4">
        <w:rPr>
          <w:sz w:val="20"/>
          <w:szCs w:val="20"/>
        </w:rPr>
        <w:t>marked as “NFR” or “Not for Resale.”</w:t>
      </w:r>
    </w:p>
    <w:p w14:paraId="1C370E92" w14:textId="704FF2FE" w:rsidR="00D6336D" w:rsidRPr="00D76308" w:rsidRDefault="00D76308" w:rsidP="00C52CA4">
      <w:pPr>
        <w:pStyle w:val="Default"/>
        <w:numPr>
          <w:ilvl w:val="0"/>
          <w:numId w:val="24"/>
        </w:numPr>
        <w:tabs>
          <w:tab w:val="left" w:pos="360"/>
        </w:tabs>
        <w:spacing w:before="120" w:after="120"/>
        <w:ind w:left="360"/>
        <w:rPr>
          <w:sz w:val="20"/>
          <w:szCs w:val="20"/>
        </w:rPr>
      </w:pPr>
      <w:r w:rsidRPr="00D76308">
        <w:rPr>
          <w:rFonts w:eastAsia="SimSun"/>
          <w:b/>
          <w:sz w:val="20"/>
          <w:szCs w:val="20"/>
        </w:rPr>
        <w:t>PREVIOUS VERSIONS OR OTHER EDITIONS</w:t>
      </w:r>
      <w:r w:rsidRPr="00D76308">
        <w:rPr>
          <w:rFonts w:eastAsia="SimSun"/>
          <w:sz w:val="20"/>
          <w:szCs w:val="20"/>
        </w:rPr>
        <w:t>.</w:t>
      </w:r>
      <w:r w:rsidRPr="00D76308">
        <w:rPr>
          <w:sz w:val="20"/>
          <w:szCs w:val="20"/>
        </w:rPr>
        <w:t xml:space="preserve"> These license terms do not supersede your right to use validly licensed previous versions or other editions of the software. You may use the software and those previous versions or other editions of the software concurrently</w:t>
      </w:r>
      <w:r>
        <w:rPr>
          <w:sz w:val="20"/>
          <w:szCs w:val="20"/>
        </w:rPr>
        <w:t>.</w:t>
      </w:r>
    </w:p>
    <w:p w14:paraId="0EE0CAEF" w14:textId="0987077D" w:rsidR="005E7217" w:rsidRPr="00C52CA4" w:rsidRDefault="005E7217" w:rsidP="00C52CA4">
      <w:pPr>
        <w:pStyle w:val="Default"/>
        <w:numPr>
          <w:ilvl w:val="0"/>
          <w:numId w:val="24"/>
        </w:numPr>
        <w:tabs>
          <w:tab w:val="left" w:pos="360"/>
        </w:tabs>
        <w:spacing w:before="120" w:after="120"/>
        <w:ind w:left="360"/>
        <w:rPr>
          <w:sz w:val="20"/>
          <w:szCs w:val="20"/>
        </w:rPr>
      </w:pPr>
      <w:r w:rsidRPr="00C52CA4">
        <w:rPr>
          <w:b/>
          <w:sz w:val="20"/>
          <w:szCs w:val="20"/>
        </w:rPr>
        <w:t xml:space="preserve">PROOF OF LICENSE. </w:t>
      </w:r>
      <w:r w:rsidRPr="00C52CA4">
        <w:rPr>
          <w:sz w:val="20"/>
          <w:szCs w:val="20"/>
        </w:rPr>
        <w:t xml:space="preserve">Your proof of license is the </w:t>
      </w:r>
      <w:r w:rsidR="003967A9" w:rsidRPr="00C52CA4">
        <w:rPr>
          <w:sz w:val="20"/>
          <w:szCs w:val="20"/>
        </w:rPr>
        <w:t>Microsoft</w:t>
      </w:r>
      <w:r w:rsidRPr="00C52CA4">
        <w:rPr>
          <w:sz w:val="20"/>
          <w:szCs w:val="20"/>
        </w:rPr>
        <w:t xml:space="preserve"> coupon code you received through your </w:t>
      </w:r>
      <w:r w:rsidRPr="00C52CA4">
        <w:rPr>
          <w:sz w:val="20"/>
          <w:szCs w:val="20"/>
        </w:rPr>
        <w:lastRenderedPageBreak/>
        <w:t xml:space="preserve">Visual Studio </w:t>
      </w:r>
      <w:r w:rsidR="00036136" w:rsidRPr="00C52CA4">
        <w:rPr>
          <w:sz w:val="20"/>
          <w:szCs w:val="20"/>
        </w:rPr>
        <w:t>S</w:t>
      </w:r>
      <w:r w:rsidRPr="00C52CA4">
        <w:rPr>
          <w:sz w:val="20"/>
          <w:szCs w:val="20"/>
        </w:rPr>
        <w:t xml:space="preserve">ubscription and your receipt and/or being able to access the software service through your Microsoft account. </w:t>
      </w:r>
    </w:p>
    <w:p w14:paraId="60D5E8C5" w14:textId="4C885E5B" w:rsidR="005E7217" w:rsidRPr="00B7353B" w:rsidRDefault="005E7217" w:rsidP="00C52CA4">
      <w:pPr>
        <w:pStyle w:val="Default"/>
        <w:numPr>
          <w:ilvl w:val="0"/>
          <w:numId w:val="24"/>
        </w:numPr>
        <w:tabs>
          <w:tab w:val="left" w:pos="360"/>
        </w:tabs>
        <w:spacing w:before="120" w:after="120"/>
        <w:ind w:left="360"/>
        <w:rPr>
          <w:sz w:val="20"/>
          <w:szCs w:val="20"/>
        </w:rPr>
      </w:pPr>
      <w:r w:rsidRPr="00C52CA4">
        <w:rPr>
          <w:b/>
          <w:sz w:val="20"/>
          <w:szCs w:val="20"/>
        </w:rPr>
        <w:t xml:space="preserve">TRANSFER TO A THIRD PARTY.  </w:t>
      </w:r>
      <w:r w:rsidRPr="00C52CA4">
        <w:rPr>
          <w:sz w:val="20"/>
          <w:szCs w:val="20"/>
        </w:rPr>
        <w:t xml:space="preserve">If you </w:t>
      </w:r>
      <w:r w:rsidR="003F4A40" w:rsidRPr="00C52CA4">
        <w:rPr>
          <w:sz w:val="20"/>
          <w:szCs w:val="20"/>
        </w:rPr>
        <w:t xml:space="preserve">have a </w:t>
      </w:r>
      <w:r w:rsidRPr="00C52CA4">
        <w:rPr>
          <w:sz w:val="20"/>
          <w:szCs w:val="20"/>
        </w:rPr>
        <w:t xml:space="preserve">Visual Studio </w:t>
      </w:r>
      <w:r w:rsidR="003F4A40" w:rsidRPr="00C52CA4">
        <w:rPr>
          <w:sz w:val="20"/>
          <w:szCs w:val="20"/>
        </w:rPr>
        <w:t>Subscription</w:t>
      </w:r>
      <w:r w:rsidRPr="00C52CA4">
        <w:rPr>
          <w:sz w:val="20"/>
          <w:szCs w:val="20"/>
        </w:rPr>
        <w:t xml:space="preserve">, you may transfer this software and the applicable license agreements directly to another party. Before the transfer, that party must agree that this agreement applies to the transfer and use of the software. The transfer must include the software and coupon code. </w:t>
      </w:r>
      <w:r w:rsidR="00D70EED">
        <w:rPr>
          <w:sz w:val="20"/>
          <w:szCs w:val="20"/>
        </w:rPr>
        <w:t>The transf</w:t>
      </w:r>
      <w:r w:rsidR="00547A50">
        <w:rPr>
          <w:sz w:val="20"/>
          <w:szCs w:val="20"/>
        </w:rPr>
        <w:t>eror</w:t>
      </w:r>
      <w:r w:rsidRPr="00C52CA4">
        <w:rPr>
          <w:sz w:val="20"/>
          <w:szCs w:val="20"/>
        </w:rPr>
        <w:t xml:space="preserve"> must uninstall all copies of the software after transferring it from </w:t>
      </w:r>
      <w:r w:rsidR="00547A50">
        <w:rPr>
          <w:sz w:val="20"/>
          <w:szCs w:val="20"/>
        </w:rPr>
        <w:t>the</w:t>
      </w:r>
      <w:r w:rsidRPr="00C52CA4">
        <w:rPr>
          <w:sz w:val="20"/>
          <w:szCs w:val="20"/>
        </w:rPr>
        <w:t xml:space="preserve"> device(s). </w:t>
      </w:r>
      <w:r w:rsidR="00547A50">
        <w:rPr>
          <w:sz w:val="20"/>
          <w:szCs w:val="20"/>
        </w:rPr>
        <w:t>The transferor</w:t>
      </w:r>
      <w:r w:rsidRPr="00C52CA4">
        <w:rPr>
          <w:sz w:val="20"/>
          <w:szCs w:val="20"/>
        </w:rPr>
        <w:t xml:space="preserve"> may not retain any copies of the coupon code to be transferred, and may only retain copies of the software if otherwise licensed to do so. </w:t>
      </w:r>
      <w:r w:rsidRPr="00A40EBF">
        <w:rPr>
          <w:sz w:val="20"/>
          <w:szCs w:val="20"/>
        </w:rPr>
        <w:t>If you have acquired a non-perpetual license to use the software or if the software is marked Not for Resale you may not transfer the software or this agreement to another party.</w:t>
      </w:r>
    </w:p>
    <w:p w14:paraId="094FC561" w14:textId="26989C9B" w:rsidR="005E7217" w:rsidRPr="00C52CA4" w:rsidRDefault="005E7217" w:rsidP="00C52CA4">
      <w:pPr>
        <w:pStyle w:val="Default"/>
        <w:numPr>
          <w:ilvl w:val="0"/>
          <w:numId w:val="24"/>
        </w:numPr>
        <w:tabs>
          <w:tab w:val="left" w:pos="360"/>
        </w:tabs>
        <w:spacing w:before="120" w:after="120"/>
        <w:ind w:left="360"/>
        <w:rPr>
          <w:sz w:val="20"/>
          <w:szCs w:val="20"/>
        </w:rPr>
      </w:pPr>
      <w:r w:rsidRPr="00C52CA4">
        <w:rPr>
          <w:b/>
          <w:sz w:val="20"/>
          <w:szCs w:val="20"/>
        </w:rPr>
        <w:t>SUPPORT.</w:t>
      </w:r>
      <w:r w:rsidR="00837312" w:rsidRPr="00C52CA4">
        <w:rPr>
          <w:sz w:val="20"/>
          <w:szCs w:val="20"/>
        </w:rPr>
        <w:t xml:space="preserve"> </w:t>
      </w:r>
      <w:r w:rsidR="001D11A5" w:rsidRPr="00C52CA4">
        <w:rPr>
          <w:sz w:val="20"/>
          <w:szCs w:val="20"/>
        </w:rPr>
        <w:t xml:space="preserve">Microsoft provides support for the software as described at </w:t>
      </w:r>
      <w:hyperlink r:id="rId8" w:history="1">
        <w:r w:rsidR="001D11A5" w:rsidRPr="00C52CA4">
          <w:rPr>
            <w:rStyle w:val="Hyperlink"/>
            <w:rFonts w:cs="Tahoma"/>
            <w:sz w:val="20"/>
            <w:szCs w:val="20"/>
          </w:rPr>
          <w:t>https://support.microsoft.com</w:t>
        </w:r>
      </w:hyperlink>
      <w:r w:rsidR="001D11A5" w:rsidRPr="00C52CA4">
        <w:rPr>
          <w:sz w:val="20"/>
          <w:szCs w:val="20"/>
        </w:rPr>
        <w:t>.</w:t>
      </w:r>
      <w:r w:rsidRPr="00C52CA4">
        <w:rPr>
          <w:sz w:val="20"/>
          <w:szCs w:val="20"/>
        </w:rPr>
        <w:t xml:space="preserve"> </w:t>
      </w:r>
    </w:p>
    <w:p w14:paraId="7BEF8C24" w14:textId="153C1B6E" w:rsidR="0026700D" w:rsidRPr="00A86968" w:rsidRDefault="00A86968" w:rsidP="00687260">
      <w:pPr>
        <w:pStyle w:val="ListParagraph"/>
        <w:widowControl w:val="0"/>
        <w:numPr>
          <w:ilvl w:val="0"/>
          <w:numId w:val="24"/>
        </w:numPr>
        <w:ind w:left="360"/>
        <w:rPr>
          <w:rFonts w:ascii="Tahoma" w:hAnsi="Tahoma" w:cs="Tahoma"/>
          <w:bCs/>
          <w:color w:val="000000"/>
          <w:sz w:val="20"/>
          <w:szCs w:val="20"/>
          <w:shd w:val="clear" w:color="auto" w:fill="FFFFFF"/>
        </w:rPr>
      </w:pPr>
      <w:r w:rsidRPr="00A86968">
        <w:rPr>
          <w:rFonts w:ascii="Tahoma" w:hAnsi="Tahoma" w:cs="Tahoma"/>
          <w:b/>
          <w:bCs/>
          <w:color w:val="000000"/>
          <w:sz w:val="20"/>
          <w:szCs w:val="20"/>
          <w:shd w:val="clear" w:color="auto" w:fill="FFFFFF"/>
        </w:rPr>
        <w:t>LIMITED WARRANTY.</w:t>
      </w:r>
      <w:r>
        <w:rPr>
          <w:rFonts w:ascii="Tahoma" w:hAnsi="Tahoma" w:cs="Tahoma"/>
          <w:bCs/>
          <w:color w:val="000000"/>
          <w:sz w:val="20"/>
          <w:szCs w:val="20"/>
          <w:shd w:val="clear" w:color="auto" w:fill="FFFFFF"/>
        </w:rPr>
        <w:t xml:space="preserve"> </w:t>
      </w:r>
      <w:r w:rsidR="0026700D" w:rsidRPr="00A86968">
        <w:rPr>
          <w:rFonts w:ascii="Tahoma" w:hAnsi="Tahoma" w:cs="Tahoma"/>
          <w:bCs/>
          <w:color w:val="000000"/>
          <w:sz w:val="20"/>
          <w:szCs w:val="20"/>
          <w:shd w:val="clear" w:color="auto" w:fill="FFFFFF"/>
        </w:rPr>
        <w:t>Microsoft warrants that properly licensed software will perform substantially as described in any Microsoft materials that accompany the software. This limited warranty does not cover problems that you cause, that arise when you fail to follow instructions, or that are caused by events beyond Microsoft’s reasonable control. The limited warranty starts when the first user acquires the software, and lasts for one year. Any supplements, updates, or replacement software that you may receive from Microsoft during that year are also covered, but only for the remainder of that one-year period or for 30 days, whichever is longer. Transferring the software will not extend the limited warranty.</w:t>
      </w:r>
    </w:p>
    <w:p w14:paraId="2FE02C3A" w14:textId="77777777" w:rsidR="0026700D" w:rsidRPr="00A86968" w:rsidRDefault="0026700D" w:rsidP="00687260">
      <w:pPr>
        <w:pStyle w:val="ListParagraph"/>
        <w:widowControl w:val="0"/>
        <w:ind w:left="360"/>
        <w:rPr>
          <w:rFonts w:ascii="Tahoma" w:hAnsi="Tahoma" w:cs="Tahoma"/>
          <w:b/>
          <w:bCs/>
          <w:color w:val="000000"/>
          <w:sz w:val="20"/>
          <w:szCs w:val="20"/>
          <w:shd w:val="clear" w:color="auto" w:fill="FFFFFF"/>
        </w:rPr>
      </w:pPr>
      <w:r w:rsidRPr="00A86968">
        <w:rPr>
          <w:rFonts w:ascii="Tahoma" w:hAnsi="Tahoma" w:cs="Tahoma"/>
          <w:bCs/>
          <w:color w:val="000000"/>
          <w:sz w:val="20"/>
          <w:szCs w:val="20"/>
          <w:shd w:val="clear" w:color="auto" w:fill="FFFFFF"/>
        </w:rPr>
        <w:t xml:space="preserve">Microsoft gives no other express warranties, guarantees, or conditions. </w:t>
      </w:r>
      <w:r w:rsidRPr="00A86968">
        <w:rPr>
          <w:rFonts w:ascii="Tahoma" w:hAnsi="Tahoma" w:cs="Tahoma"/>
          <w:b/>
          <w:bCs/>
          <w:color w:val="000000"/>
          <w:sz w:val="20"/>
          <w:szCs w:val="20"/>
          <w:shd w:val="clear" w:color="auto" w:fill="FFFFFF"/>
        </w:rPr>
        <w:t>Microsoft excludes all implied warranties and conditions, including those of merchantability, fitness for a particular purpose, and non-infringement. If your local law does not allow the exclusion of implied warranties, then any implied warranties, guarantees, or conditions last only during the term of the limited warranty and are limited as much as your local law allows. If your local law requires a longer limited warranty term, despite this agreement, then that longer term will apply, but you can recover only the remedies this agreement allows.</w:t>
      </w:r>
    </w:p>
    <w:p w14:paraId="460D7D52" w14:textId="77777777" w:rsidR="0026700D" w:rsidRPr="00A86968" w:rsidRDefault="0026700D" w:rsidP="00687260">
      <w:pPr>
        <w:pStyle w:val="ListParagraph"/>
        <w:widowControl w:val="0"/>
        <w:ind w:left="360"/>
        <w:rPr>
          <w:rFonts w:ascii="Tahoma" w:hAnsi="Tahoma" w:cs="Tahoma"/>
          <w:bCs/>
          <w:color w:val="000000"/>
          <w:sz w:val="20"/>
          <w:szCs w:val="20"/>
          <w:shd w:val="clear" w:color="auto" w:fill="FFFFFF"/>
        </w:rPr>
      </w:pPr>
      <w:r w:rsidRPr="00A86968">
        <w:rPr>
          <w:rFonts w:ascii="Tahoma" w:hAnsi="Tahoma" w:cs="Tahoma"/>
          <w:bCs/>
          <w:color w:val="000000"/>
          <w:sz w:val="20"/>
          <w:szCs w:val="20"/>
          <w:shd w:val="clear" w:color="auto" w:fill="FFFFFF"/>
        </w:rPr>
        <w:t xml:space="preserve">If Microsoft breaches its limited warranty, it will, at its election, either: (i) repair or replace the software at no charge, or (ii) accept return of the software (or at its election the Microsoft branded device on which the software was preinstalled) for a refund of the amount paid, if any. </w:t>
      </w:r>
      <w:r w:rsidRPr="00A86968">
        <w:rPr>
          <w:rFonts w:ascii="Tahoma" w:hAnsi="Tahoma" w:cs="Tahoma"/>
          <w:b/>
          <w:bCs/>
          <w:color w:val="000000"/>
          <w:sz w:val="20"/>
          <w:szCs w:val="20"/>
          <w:shd w:val="clear" w:color="auto" w:fill="FFFFFF"/>
        </w:rPr>
        <w:t>These are your only remedies for breach of warranty.</w:t>
      </w:r>
      <w:r w:rsidRPr="00A86968">
        <w:rPr>
          <w:rFonts w:ascii="Tahoma" w:hAnsi="Tahoma" w:cs="Tahoma"/>
          <w:bCs/>
          <w:color w:val="000000"/>
          <w:sz w:val="20"/>
          <w:szCs w:val="20"/>
          <w:shd w:val="clear" w:color="auto" w:fill="FFFFFF"/>
        </w:rPr>
        <w:t xml:space="preserve"> This limited warranty gives you specific legal rights, and you may also have other rights which vary from state to state or country to country.</w:t>
      </w:r>
    </w:p>
    <w:p w14:paraId="0E8D7AE0" w14:textId="77777777" w:rsidR="0026700D" w:rsidRPr="00A86968" w:rsidRDefault="0026700D" w:rsidP="006E4020">
      <w:pPr>
        <w:pStyle w:val="ListParagraph"/>
        <w:widowControl w:val="0"/>
        <w:ind w:left="360"/>
        <w:rPr>
          <w:rFonts w:ascii="Tahoma" w:hAnsi="Tahoma" w:cs="Tahoma"/>
          <w:color w:val="000000"/>
          <w:sz w:val="20"/>
          <w:szCs w:val="20"/>
          <w:shd w:val="clear" w:color="auto" w:fill="FFFFFF"/>
        </w:rPr>
      </w:pPr>
      <w:r w:rsidRPr="00A86968">
        <w:rPr>
          <w:rFonts w:ascii="Tahoma" w:hAnsi="Tahoma" w:cs="Tahoma"/>
          <w:color w:val="000000"/>
          <w:sz w:val="20"/>
          <w:szCs w:val="20"/>
          <w:shd w:val="clear" w:color="auto" w:fill="FFFFFF"/>
        </w:rPr>
        <w:t>Except for any repair, replacement, or refund Microsoft may provide, you may not recover under this limited warranty, under any other part of this agreement, or under any theory, any damages or other remedy, including lost profits or direct, consequential, special, indirect, or incidental damages. The damage exclusions and remedy limitations in this agreement apply even if repair, replacement or a refund does not fully compensate you for any losses, if Microsoft knew or should have known about the possibility of the damages, or if the remedy fails of its essential purpose. Some states and countries do not allow the exclusion or limitation of incidental, consequential, or other damages, so those limitations or exclusions may not apply to you. If your local law allows you to recover damages from Microsoft even though this agreement does not, you cannot recover more than you paid for the software (or up to $50 USD if you acquired the software for no charge).</w:t>
      </w:r>
    </w:p>
    <w:p w14:paraId="3DB9CC33" w14:textId="3BA7F52F" w:rsidR="0026700D" w:rsidRPr="006E4020" w:rsidRDefault="008926B0" w:rsidP="008F2C92">
      <w:pPr>
        <w:pStyle w:val="ListParagraph"/>
        <w:widowControl w:val="0"/>
        <w:ind w:left="360"/>
        <w:jc w:val="center"/>
        <w:rPr>
          <w:rFonts w:ascii="Tahoma" w:hAnsi="Tahoma" w:cs="Tahoma"/>
          <w:b/>
          <w:color w:val="000000"/>
          <w:sz w:val="20"/>
          <w:szCs w:val="20"/>
          <w:shd w:val="clear" w:color="auto" w:fill="FFFFFF"/>
        </w:rPr>
      </w:pPr>
      <w:r w:rsidRPr="006E4020">
        <w:rPr>
          <w:rFonts w:ascii="Tahoma" w:hAnsi="Tahoma" w:cs="Tahoma"/>
          <w:b/>
          <w:color w:val="000000"/>
          <w:sz w:val="20"/>
          <w:szCs w:val="20"/>
          <w:shd w:val="clear" w:color="auto" w:fill="FFFFFF"/>
        </w:rPr>
        <w:t>W</w:t>
      </w:r>
      <w:r w:rsidR="00D558C2">
        <w:rPr>
          <w:rFonts w:ascii="Tahoma" w:hAnsi="Tahoma" w:cs="Tahoma"/>
          <w:b/>
          <w:color w:val="000000"/>
          <w:sz w:val="20"/>
          <w:szCs w:val="20"/>
          <w:shd w:val="clear" w:color="auto" w:fill="FFFFFF"/>
        </w:rPr>
        <w:t>arranty Procedures</w:t>
      </w:r>
    </w:p>
    <w:p w14:paraId="1BDB82B1" w14:textId="77777777" w:rsidR="0026700D" w:rsidRPr="006E4020" w:rsidRDefault="0026700D" w:rsidP="006E4020">
      <w:pPr>
        <w:ind w:left="360"/>
        <w:rPr>
          <w:rFonts w:ascii="Tahoma" w:hAnsi="Tahoma" w:cs="Tahoma"/>
          <w:color w:val="000000"/>
          <w:sz w:val="20"/>
          <w:szCs w:val="20"/>
          <w:shd w:val="clear" w:color="auto" w:fill="FFFFFF"/>
        </w:rPr>
      </w:pPr>
      <w:r w:rsidRPr="006E4020">
        <w:rPr>
          <w:rFonts w:ascii="Tahoma" w:hAnsi="Tahoma" w:cs="Tahoma"/>
          <w:color w:val="000000"/>
          <w:sz w:val="20"/>
          <w:szCs w:val="20"/>
          <w:shd w:val="clear" w:color="auto" w:fill="FFFFFF"/>
        </w:rPr>
        <w:t xml:space="preserve">For service or a refund, you must provide a copy of your proof of purchase and comply with Microsoft’s return policies, which might require you to uninstall the software and return it to Microsoft </w:t>
      </w:r>
      <w:r w:rsidRPr="006E4020">
        <w:rPr>
          <w:rFonts w:ascii="Tahoma" w:hAnsi="Tahoma" w:cs="Tahoma"/>
          <w:color w:val="000000"/>
          <w:sz w:val="20"/>
          <w:szCs w:val="20"/>
          <w:shd w:val="clear" w:color="auto" w:fill="FFFFFF"/>
        </w:rPr>
        <w:lastRenderedPageBreak/>
        <w:t>or return the software with the entire Microsoft branded device on which the software is installed; the certificate of authenticity label including the product key (if provided with your device) must remain affixed.</w:t>
      </w:r>
    </w:p>
    <w:p w14:paraId="4F3182B0" w14:textId="22CDBDEE" w:rsidR="0026700D" w:rsidRPr="00A86968" w:rsidRDefault="0026700D" w:rsidP="006E4020">
      <w:pPr>
        <w:ind w:left="360"/>
        <w:rPr>
          <w:rFonts w:ascii="Tahoma" w:hAnsi="Tahoma" w:cs="Tahoma"/>
          <w:color w:val="000000"/>
          <w:sz w:val="20"/>
          <w:szCs w:val="20"/>
          <w:shd w:val="clear" w:color="auto" w:fill="FFFFFF"/>
        </w:rPr>
      </w:pPr>
      <w:r w:rsidRPr="00A86968">
        <w:rPr>
          <w:rFonts w:ascii="Tahoma" w:hAnsi="Tahoma" w:cs="Tahoma"/>
          <w:color w:val="000000"/>
          <w:sz w:val="20"/>
          <w:szCs w:val="20"/>
          <w:shd w:val="clear" w:color="auto" w:fill="FFFFFF"/>
        </w:rPr>
        <w:t>1.       </w:t>
      </w:r>
      <w:r w:rsidRPr="00A86968">
        <w:rPr>
          <w:rFonts w:ascii="Tahoma" w:hAnsi="Tahoma" w:cs="Tahoma"/>
          <w:color w:val="000000"/>
          <w:sz w:val="20"/>
          <w:szCs w:val="20"/>
          <w:u w:val="single"/>
          <w:shd w:val="clear" w:color="auto" w:fill="FFFFFF"/>
        </w:rPr>
        <w:t>United States and Canada</w:t>
      </w:r>
      <w:r w:rsidRPr="00A86968">
        <w:rPr>
          <w:rFonts w:ascii="Tahoma" w:hAnsi="Tahoma" w:cs="Tahoma"/>
          <w:color w:val="000000"/>
          <w:sz w:val="20"/>
          <w:szCs w:val="20"/>
          <w:shd w:val="clear" w:color="auto" w:fill="FFFFFF"/>
        </w:rPr>
        <w:t>. For limited warranty service or information about how to obtain a refund for software acquired in the United States or Canada, contact Microsoft via telephone at (800) MICROSOFT; via mail at Microsoft Customer Service and Support, One Microsoft Way, Redmond, WA 98052-6399; or visit (aka.ms/nareturns).</w:t>
      </w:r>
    </w:p>
    <w:p w14:paraId="396F713B" w14:textId="163CB58D" w:rsidR="0026700D" w:rsidRPr="006E4020" w:rsidRDefault="0026700D" w:rsidP="006E4020">
      <w:pPr>
        <w:ind w:left="360"/>
        <w:rPr>
          <w:rFonts w:ascii="Tahoma" w:hAnsi="Tahoma" w:cs="Tahoma"/>
          <w:color w:val="000000"/>
          <w:sz w:val="20"/>
          <w:szCs w:val="20"/>
          <w:shd w:val="clear" w:color="auto" w:fill="FFFFFF"/>
        </w:rPr>
      </w:pPr>
      <w:r w:rsidRPr="006E4020">
        <w:rPr>
          <w:rFonts w:ascii="Tahoma" w:hAnsi="Tahoma" w:cs="Tahoma"/>
          <w:color w:val="000000"/>
          <w:sz w:val="20"/>
          <w:szCs w:val="20"/>
          <w:shd w:val="clear" w:color="auto" w:fill="FFFFFF"/>
        </w:rPr>
        <w:t>2.       </w:t>
      </w:r>
      <w:r w:rsidRPr="006E4020">
        <w:rPr>
          <w:rFonts w:ascii="Tahoma" w:hAnsi="Tahoma" w:cs="Tahoma"/>
          <w:color w:val="000000"/>
          <w:sz w:val="20"/>
          <w:szCs w:val="20"/>
          <w:u w:val="single"/>
          <w:shd w:val="clear" w:color="auto" w:fill="FFFFFF"/>
        </w:rPr>
        <w:t>Europe, Middle East, and Africa</w:t>
      </w:r>
      <w:r w:rsidRPr="006E4020">
        <w:rPr>
          <w:rFonts w:ascii="Tahoma" w:hAnsi="Tahoma" w:cs="Tahoma"/>
          <w:color w:val="000000"/>
          <w:sz w:val="20"/>
          <w:szCs w:val="20"/>
          <w:shd w:val="clear" w:color="auto" w:fill="FFFFFF"/>
        </w:rPr>
        <w:t>. If you acquired the software in Europe, the Middle East, or Africa, Microsoft Ireland Operations Limited makes the limited warranty. To make a claim under the limited warranty, you must contact either Microsoft Ireland Operations Limited, Customer Care Centre, Atrium Building Block B, Carmanhall Road, Sandyford Industrial Estate, Dublin 18, Ireland, or the Microsoft affiliate serving your country (aka.ms/msoffices).</w:t>
      </w:r>
    </w:p>
    <w:p w14:paraId="0357AF5E" w14:textId="64E0918D" w:rsidR="0026700D" w:rsidRPr="006E4020" w:rsidRDefault="0026700D" w:rsidP="006E4020">
      <w:pPr>
        <w:ind w:left="360"/>
        <w:rPr>
          <w:rFonts w:ascii="Tahoma" w:hAnsi="Tahoma" w:cs="Tahoma"/>
          <w:color w:val="000000"/>
          <w:sz w:val="20"/>
          <w:szCs w:val="20"/>
          <w:shd w:val="clear" w:color="auto" w:fill="FFFFFF"/>
        </w:rPr>
      </w:pPr>
      <w:r w:rsidRPr="006E4020">
        <w:rPr>
          <w:rFonts w:ascii="Tahoma" w:hAnsi="Tahoma" w:cs="Tahoma"/>
          <w:color w:val="000000"/>
          <w:sz w:val="20"/>
          <w:szCs w:val="20"/>
          <w:shd w:val="clear" w:color="auto" w:fill="FFFFFF"/>
        </w:rPr>
        <w:t>3.       </w:t>
      </w:r>
      <w:r w:rsidRPr="006E4020">
        <w:rPr>
          <w:rFonts w:ascii="Tahoma" w:hAnsi="Tahoma" w:cs="Tahoma"/>
          <w:color w:val="000000"/>
          <w:sz w:val="20"/>
          <w:szCs w:val="20"/>
          <w:u w:val="single"/>
          <w:shd w:val="clear" w:color="auto" w:fill="FFFFFF"/>
        </w:rPr>
        <w:t>Australia</w:t>
      </w:r>
      <w:r w:rsidRPr="006E4020">
        <w:rPr>
          <w:rFonts w:ascii="Tahoma" w:hAnsi="Tahoma" w:cs="Tahoma"/>
          <w:color w:val="000000"/>
          <w:sz w:val="20"/>
          <w:szCs w:val="20"/>
          <w:shd w:val="clear" w:color="auto" w:fill="FFFFFF"/>
        </w:rPr>
        <w:t>. If you acquired the software in Australia, contact Microsoft to make a claim at 13 20 58; or Microsoft Pty Ltd, 1 Epping Road, North Ryde NSW 2113 Australia.</w:t>
      </w:r>
    </w:p>
    <w:p w14:paraId="55EF4ED6" w14:textId="03FDDD2D" w:rsidR="0026700D" w:rsidRPr="00A86968" w:rsidRDefault="0026700D" w:rsidP="006E4020">
      <w:pPr>
        <w:tabs>
          <w:tab w:val="left" w:pos="990"/>
        </w:tabs>
        <w:ind w:left="360"/>
        <w:rPr>
          <w:rFonts w:ascii="Tahoma" w:hAnsi="Tahoma" w:cs="Tahoma"/>
          <w:sz w:val="20"/>
          <w:szCs w:val="20"/>
        </w:rPr>
      </w:pPr>
      <w:r w:rsidRPr="00A86968">
        <w:rPr>
          <w:rFonts w:ascii="Tahoma" w:hAnsi="Tahoma" w:cs="Tahoma"/>
          <w:color w:val="000000"/>
          <w:sz w:val="20"/>
          <w:szCs w:val="20"/>
          <w:shd w:val="clear" w:color="auto" w:fill="FFFFFF"/>
        </w:rPr>
        <w:t>4.</w:t>
      </w:r>
      <w:r w:rsidRPr="00A86968">
        <w:rPr>
          <w:rFonts w:ascii="Tahoma" w:hAnsi="Tahoma" w:cs="Tahoma"/>
          <w:color w:val="000000"/>
          <w:sz w:val="20"/>
          <w:szCs w:val="20"/>
          <w:shd w:val="clear" w:color="auto" w:fill="FFFFFF"/>
        </w:rPr>
        <w:tab/>
      </w:r>
      <w:r w:rsidRPr="00A86968">
        <w:rPr>
          <w:rFonts w:ascii="Tahoma" w:hAnsi="Tahoma" w:cs="Tahoma"/>
          <w:color w:val="000000"/>
          <w:sz w:val="20"/>
          <w:szCs w:val="20"/>
          <w:u w:val="single"/>
          <w:shd w:val="clear" w:color="auto" w:fill="FFFFFF"/>
        </w:rPr>
        <w:t>Other countries</w:t>
      </w:r>
      <w:r w:rsidRPr="00A86968">
        <w:rPr>
          <w:rFonts w:ascii="Tahoma" w:hAnsi="Tahoma" w:cs="Tahoma"/>
          <w:color w:val="000000"/>
          <w:sz w:val="20"/>
          <w:szCs w:val="20"/>
          <w:shd w:val="clear" w:color="auto" w:fill="FFFFFF"/>
        </w:rPr>
        <w:t>. If you acquired the software in another country, contact the Microsoft affiliate serving your country (aka.ms/msoffices).</w:t>
      </w:r>
    </w:p>
    <w:p w14:paraId="0F05F524" w14:textId="77777777" w:rsidR="005E7217" w:rsidRPr="00C52CA4" w:rsidRDefault="005E7217" w:rsidP="00C52CA4">
      <w:pPr>
        <w:pBdr>
          <w:bottom w:val="single" w:sz="4" w:space="1" w:color="auto"/>
        </w:pBdr>
        <w:spacing w:before="120" w:after="120" w:line="240" w:lineRule="auto"/>
        <w:rPr>
          <w:rFonts w:ascii="Tahoma" w:hAnsi="Tahoma" w:cs="Tahoma"/>
          <w:sz w:val="20"/>
          <w:szCs w:val="20"/>
        </w:rPr>
      </w:pPr>
    </w:p>
    <w:p w14:paraId="729A2E3B" w14:textId="77777777" w:rsidR="005E7217" w:rsidRPr="00C52CA4" w:rsidRDefault="005E7217" w:rsidP="00C52CA4">
      <w:pPr>
        <w:pStyle w:val="Default"/>
        <w:spacing w:before="120" w:after="120"/>
        <w:rPr>
          <w:sz w:val="20"/>
          <w:szCs w:val="20"/>
        </w:rPr>
      </w:pPr>
      <w:r w:rsidRPr="00C52CA4">
        <w:rPr>
          <w:b/>
          <w:sz w:val="20"/>
          <w:szCs w:val="20"/>
        </w:rPr>
        <w:t>SECTION III. GENERAL TERMS</w:t>
      </w:r>
      <w:r w:rsidR="0024561E" w:rsidRPr="00C52CA4">
        <w:rPr>
          <w:b/>
          <w:sz w:val="20"/>
          <w:szCs w:val="20"/>
        </w:rPr>
        <w:t>.</w:t>
      </w:r>
      <w:r w:rsidRPr="00C52CA4">
        <w:rPr>
          <w:b/>
          <w:sz w:val="20"/>
          <w:szCs w:val="20"/>
        </w:rPr>
        <w:t xml:space="preserve"> </w:t>
      </w:r>
      <w:r w:rsidRPr="00C52CA4">
        <w:rPr>
          <w:sz w:val="20"/>
          <w:szCs w:val="20"/>
        </w:rPr>
        <w:t>The terms in this Section apply to</w:t>
      </w:r>
      <w:r w:rsidR="00F0605F" w:rsidRPr="00C52CA4">
        <w:rPr>
          <w:sz w:val="20"/>
          <w:szCs w:val="20"/>
        </w:rPr>
        <w:t xml:space="preserve"> all </w:t>
      </w:r>
      <w:r w:rsidR="00C73DAA" w:rsidRPr="00C52CA4">
        <w:rPr>
          <w:sz w:val="20"/>
          <w:szCs w:val="20"/>
        </w:rPr>
        <w:t xml:space="preserve">editions </w:t>
      </w:r>
      <w:r w:rsidR="00F0605F" w:rsidRPr="00C52CA4">
        <w:rPr>
          <w:sz w:val="20"/>
          <w:szCs w:val="20"/>
        </w:rPr>
        <w:t xml:space="preserve">of </w:t>
      </w:r>
      <w:r w:rsidRPr="00C52CA4">
        <w:rPr>
          <w:sz w:val="20"/>
          <w:szCs w:val="20"/>
        </w:rPr>
        <w:t>the software</w:t>
      </w:r>
      <w:r w:rsidR="00F0605F" w:rsidRPr="00C52CA4">
        <w:rPr>
          <w:sz w:val="20"/>
          <w:szCs w:val="20"/>
        </w:rPr>
        <w:t xml:space="preserve"> listed above.</w:t>
      </w:r>
    </w:p>
    <w:p w14:paraId="502714F7" w14:textId="3CF0F1BD" w:rsidR="00470369" w:rsidRPr="00470369" w:rsidRDefault="00470369" w:rsidP="00C52CA4">
      <w:pPr>
        <w:pStyle w:val="Default"/>
        <w:numPr>
          <w:ilvl w:val="0"/>
          <w:numId w:val="25"/>
        </w:numPr>
        <w:tabs>
          <w:tab w:val="left" w:pos="360"/>
        </w:tabs>
        <w:spacing w:before="120" w:after="120"/>
        <w:ind w:left="360"/>
        <w:rPr>
          <w:sz w:val="20"/>
          <w:szCs w:val="20"/>
        </w:rPr>
      </w:pPr>
      <w:r>
        <w:rPr>
          <w:b/>
          <w:sz w:val="20"/>
          <w:szCs w:val="20"/>
        </w:rPr>
        <w:t>TERMS FOR SPECIFIC COMPONENTS</w:t>
      </w:r>
    </w:p>
    <w:p w14:paraId="487E0A2C" w14:textId="0DBD8637" w:rsidR="001B2731" w:rsidRPr="001B2731" w:rsidRDefault="001B2731" w:rsidP="001B2731">
      <w:pPr>
        <w:pStyle w:val="Heading2"/>
        <w:numPr>
          <w:ilvl w:val="1"/>
          <w:numId w:val="0"/>
        </w:numPr>
        <w:tabs>
          <w:tab w:val="num" w:pos="720"/>
          <w:tab w:val="num" w:pos="1080"/>
          <w:tab w:val="num" w:pos="1533"/>
        </w:tabs>
        <w:autoSpaceDE/>
        <w:autoSpaceDN/>
        <w:adjustRightInd/>
        <w:spacing w:before="120" w:after="120"/>
        <w:ind w:left="720" w:hanging="360"/>
        <w:rPr>
          <w:rFonts w:eastAsia="SimSun"/>
          <w:sz w:val="20"/>
          <w:szCs w:val="20"/>
        </w:rPr>
      </w:pPr>
      <w:r w:rsidRPr="001B2731">
        <w:rPr>
          <w:rFonts w:eastAsia="SimSun"/>
          <w:b/>
          <w:sz w:val="20"/>
          <w:szCs w:val="20"/>
        </w:rPr>
        <w:t>a.</w:t>
      </w:r>
      <w:r w:rsidRPr="001B2731">
        <w:rPr>
          <w:rFonts w:eastAsia="SimSun"/>
          <w:b/>
          <w:sz w:val="20"/>
          <w:szCs w:val="20"/>
        </w:rPr>
        <w:tab/>
        <w:t>Utilities</w:t>
      </w:r>
      <w:r w:rsidRPr="001B2731">
        <w:rPr>
          <w:rFonts w:eastAsia="SimSun"/>
          <w:sz w:val="20"/>
          <w:szCs w:val="20"/>
        </w:rPr>
        <w:t xml:space="preserve">. </w:t>
      </w:r>
      <w:r w:rsidRPr="001B2731">
        <w:rPr>
          <w:rFonts w:eastAsia="SimSun"/>
          <w:bCs/>
          <w:sz w:val="20"/>
          <w:szCs w:val="20"/>
        </w:rPr>
        <w:t>The software contains items on the Utilities List at</w:t>
      </w:r>
      <w:r w:rsidRPr="001B2731">
        <w:rPr>
          <w:rStyle w:val="Heading1Char"/>
          <w:rFonts w:ascii="Tahoma" w:hAnsi="Tahoma" w:cs="Tahoma"/>
          <w:b w:val="0"/>
          <w:sz w:val="20"/>
          <w:szCs w:val="20"/>
        </w:rPr>
        <w:t xml:space="preserve"> </w:t>
      </w:r>
      <w:hyperlink r:id="rId9" w:history="1">
        <w:r w:rsidRPr="001B2731">
          <w:rPr>
            <w:rStyle w:val="Hyperlink"/>
            <w:rFonts w:cs="Tahoma"/>
            <w:sz w:val="20"/>
            <w:szCs w:val="20"/>
          </w:rPr>
          <w:t>https://aka.ms/vs/16/utilities</w:t>
        </w:r>
      </w:hyperlink>
      <w:r w:rsidRPr="001B2731">
        <w:rPr>
          <w:rStyle w:val="Hyperlink"/>
          <w:rFonts w:cs="Tahoma"/>
          <w:sz w:val="20"/>
          <w:szCs w:val="20"/>
        </w:rPr>
        <w:t xml:space="preserve">. </w:t>
      </w:r>
      <w:r w:rsidRPr="001B2731">
        <w:rPr>
          <w:rFonts w:eastAsia="SimSun"/>
          <w:bCs/>
          <w:sz w:val="20"/>
          <w:szCs w:val="20"/>
        </w:rPr>
        <w:t>You may copy and install those items onto your devices to debug and deploy your applications and databases you developed with the software. The Utilities are designed for temporary use.   Microsoft may not be able to patch or update Utilities separately from the rest of the software.  Some Utilities by their nature may make it possible for others to access the devices on which the Utilities are installed. You should delete all Utilities you have installed after you finish debugging or deploying your applications and databases. Microsoft is not responsible for any third party use or access of devices, or of the applications or databases on devices, on which Utilities have been installed.</w:t>
      </w:r>
    </w:p>
    <w:p w14:paraId="2659139A" w14:textId="6747F476" w:rsidR="001B2731" w:rsidRPr="001B2731" w:rsidRDefault="001B2731" w:rsidP="001B2731">
      <w:pPr>
        <w:pStyle w:val="Heading2"/>
        <w:numPr>
          <w:ilvl w:val="1"/>
          <w:numId w:val="0"/>
        </w:numPr>
        <w:tabs>
          <w:tab w:val="num" w:pos="720"/>
          <w:tab w:val="num" w:pos="1080"/>
          <w:tab w:val="left" w:pos="8100"/>
        </w:tabs>
        <w:autoSpaceDE/>
        <w:autoSpaceDN/>
        <w:adjustRightInd/>
        <w:spacing w:before="120" w:after="120"/>
        <w:ind w:left="720" w:hanging="360"/>
        <w:rPr>
          <w:rFonts w:eastAsia="SimSun"/>
          <w:bCs/>
          <w:sz w:val="20"/>
          <w:szCs w:val="20"/>
        </w:rPr>
      </w:pPr>
      <w:r w:rsidRPr="001B2731">
        <w:rPr>
          <w:rFonts w:eastAsia="SimSun"/>
          <w:b/>
          <w:sz w:val="20"/>
          <w:szCs w:val="20"/>
        </w:rPr>
        <w:t>b.</w:t>
      </w:r>
      <w:r w:rsidRPr="001B2731">
        <w:rPr>
          <w:rFonts w:eastAsia="SimSun"/>
          <w:b/>
          <w:sz w:val="20"/>
          <w:szCs w:val="20"/>
        </w:rPr>
        <w:tab/>
        <w:t>Build Devices and Visual Studio Build Tools</w:t>
      </w:r>
      <w:r w:rsidRPr="001B2731">
        <w:rPr>
          <w:rFonts w:eastAsia="SimSun"/>
          <w:sz w:val="20"/>
          <w:szCs w:val="20"/>
        </w:rPr>
        <w:t xml:space="preserve">.  You may copy and install files from the software or from Visual Studio Build Tools onto your build devices, including physical devices and virtual machines or containers on those machines, whether on-premises or remote machines that are owned by you, hosted on Microsoft Azure for you, or dedicated solely to your use (collectively, “Build Devices”).  You and others in your organization may use these files on your Build Devices solely to compile, build, and verify applications developed by using the software, or run quality or performance tests of those applications as part of the build process.  </w:t>
      </w:r>
    </w:p>
    <w:p w14:paraId="4251B7B6" w14:textId="5EA7858D" w:rsidR="001B2731" w:rsidRPr="001B2731" w:rsidRDefault="001B2731" w:rsidP="001B2731">
      <w:pPr>
        <w:pStyle w:val="Heading2"/>
        <w:numPr>
          <w:ilvl w:val="1"/>
          <w:numId w:val="0"/>
        </w:numPr>
        <w:tabs>
          <w:tab w:val="num" w:pos="720"/>
          <w:tab w:val="num" w:pos="1080"/>
          <w:tab w:val="left" w:pos="8100"/>
        </w:tabs>
        <w:autoSpaceDE/>
        <w:autoSpaceDN/>
        <w:adjustRightInd/>
        <w:spacing w:before="120" w:after="120"/>
        <w:ind w:left="720" w:hanging="360"/>
        <w:rPr>
          <w:rFonts w:eastAsia="SimSun"/>
          <w:color w:val="000000" w:themeColor="text1"/>
          <w:sz w:val="20"/>
          <w:szCs w:val="20"/>
        </w:rPr>
      </w:pPr>
      <w:r w:rsidRPr="001B2731">
        <w:rPr>
          <w:rFonts w:eastAsia="SimSun"/>
          <w:b/>
          <w:color w:val="000000" w:themeColor="text1"/>
          <w:sz w:val="20"/>
          <w:szCs w:val="20"/>
        </w:rPr>
        <w:t>c.</w:t>
      </w:r>
      <w:r w:rsidRPr="001B2731">
        <w:rPr>
          <w:rFonts w:eastAsia="SimSun"/>
          <w:b/>
          <w:color w:val="000000" w:themeColor="text1"/>
          <w:sz w:val="20"/>
          <w:szCs w:val="20"/>
        </w:rPr>
        <w:tab/>
        <w:t>Font Components</w:t>
      </w:r>
      <w:r w:rsidRPr="001B2731">
        <w:rPr>
          <w:rFonts w:eastAsia="SimSun"/>
          <w:color w:val="000000" w:themeColor="text1"/>
          <w:sz w:val="20"/>
          <w:szCs w:val="20"/>
        </w:rPr>
        <w:t>. While the software is running, you may use its fonts to display and print content. You may only: (i) embed fonts in content as permitted by the embedding restrictions in the fonts; and (ii) temporarily download them to a printer or other output device to help print content.</w:t>
      </w:r>
    </w:p>
    <w:p w14:paraId="5401A6DE" w14:textId="5E480C1F" w:rsidR="001B2731" w:rsidRPr="001B2731" w:rsidRDefault="001B2731" w:rsidP="001B2731">
      <w:pPr>
        <w:pStyle w:val="Heading2"/>
        <w:numPr>
          <w:ilvl w:val="1"/>
          <w:numId w:val="0"/>
        </w:numPr>
        <w:tabs>
          <w:tab w:val="num" w:pos="720"/>
          <w:tab w:val="num" w:pos="1080"/>
          <w:tab w:val="num" w:pos="1533"/>
        </w:tabs>
        <w:autoSpaceDE/>
        <w:autoSpaceDN/>
        <w:adjustRightInd/>
        <w:spacing w:before="120" w:after="120"/>
        <w:ind w:left="720" w:hanging="360"/>
        <w:rPr>
          <w:rFonts w:eastAsia="SimSun"/>
          <w:sz w:val="20"/>
          <w:szCs w:val="20"/>
        </w:rPr>
      </w:pPr>
      <w:r w:rsidRPr="001B2731">
        <w:rPr>
          <w:rFonts w:eastAsia="SimSun"/>
          <w:b/>
          <w:bCs/>
          <w:sz w:val="20"/>
          <w:szCs w:val="20"/>
        </w:rPr>
        <w:t>d.</w:t>
      </w:r>
      <w:r w:rsidRPr="001B2731">
        <w:rPr>
          <w:rFonts w:eastAsia="SimSun"/>
          <w:b/>
          <w:bCs/>
          <w:sz w:val="20"/>
          <w:szCs w:val="20"/>
        </w:rPr>
        <w:tab/>
        <w:t>Licenses for Other Components</w:t>
      </w:r>
      <w:r w:rsidRPr="001B2731">
        <w:rPr>
          <w:rFonts w:eastAsia="SimSun"/>
          <w:bCs/>
          <w:sz w:val="20"/>
          <w:szCs w:val="20"/>
        </w:rPr>
        <w:t>.</w:t>
      </w:r>
    </w:p>
    <w:p w14:paraId="5E6B861D" w14:textId="77777777" w:rsidR="001B2731" w:rsidRPr="001B2731" w:rsidRDefault="001B2731" w:rsidP="001B2731">
      <w:pPr>
        <w:pStyle w:val="Heading3"/>
        <w:keepNext w:val="0"/>
        <w:numPr>
          <w:ilvl w:val="2"/>
          <w:numId w:val="27"/>
        </w:numPr>
        <w:tabs>
          <w:tab w:val="left" w:pos="1077"/>
        </w:tabs>
        <w:spacing w:before="120" w:after="120" w:line="240" w:lineRule="auto"/>
        <w:rPr>
          <w:rFonts w:ascii="Tahoma" w:eastAsia="MS Mincho" w:hAnsi="Tahoma" w:cs="Tahoma"/>
          <w:b w:val="0"/>
          <w:bCs w:val="0"/>
          <w:sz w:val="20"/>
          <w:szCs w:val="20"/>
        </w:rPr>
      </w:pPr>
      <w:r w:rsidRPr="001B2731">
        <w:rPr>
          <w:rFonts w:ascii="Tahoma" w:hAnsi="Tahoma" w:cs="Tahoma"/>
          <w:sz w:val="20"/>
          <w:szCs w:val="20"/>
        </w:rPr>
        <w:lastRenderedPageBreak/>
        <w:t>Microsoft Platforms</w:t>
      </w:r>
      <w:r w:rsidRPr="001B2731">
        <w:rPr>
          <w:rFonts w:ascii="Tahoma" w:hAnsi="Tahoma" w:cs="Tahoma"/>
          <w:b w:val="0"/>
          <w:sz w:val="20"/>
          <w:szCs w:val="20"/>
        </w:rPr>
        <w:t>. The software may include components from Microsoft Windows, Microsoft Windows Server, Microsoft SQL Server, Microsoft Exchange, Microsoft Office, or Microsoft SharePoint. These components are governed by separate agreements and their own product support policies, as described in</w:t>
      </w:r>
      <w:r w:rsidRPr="001B2731">
        <w:rPr>
          <w:rFonts w:ascii="Tahoma" w:hAnsi="Tahoma" w:cs="Tahoma"/>
          <w:b w:val="0"/>
          <w:color w:val="002060"/>
          <w:sz w:val="20"/>
          <w:szCs w:val="20"/>
        </w:rPr>
        <w:t xml:space="preserve"> </w:t>
      </w:r>
      <w:r w:rsidRPr="001B2731">
        <w:rPr>
          <w:rFonts w:ascii="Tahoma" w:hAnsi="Tahoma" w:cs="Tahoma"/>
          <w:b w:val="0"/>
          <w:sz w:val="20"/>
          <w:szCs w:val="20"/>
        </w:rPr>
        <w:t>the Microsoft “Licenses” folder accompanying the software, except that, if separate license terms for those components are included in the associated installation directly, those license terms control.</w:t>
      </w:r>
    </w:p>
    <w:p w14:paraId="1FEC8A91" w14:textId="6022D524" w:rsidR="005E7217" w:rsidRPr="001B2731" w:rsidRDefault="005E7217" w:rsidP="00C75342">
      <w:pPr>
        <w:pStyle w:val="Heading3"/>
        <w:keepNext w:val="0"/>
        <w:numPr>
          <w:ilvl w:val="2"/>
          <w:numId w:val="27"/>
        </w:numPr>
        <w:tabs>
          <w:tab w:val="left" w:pos="1077"/>
        </w:tabs>
        <w:spacing w:before="120" w:after="120" w:line="240" w:lineRule="auto"/>
        <w:rPr>
          <w:rFonts w:ascii="Tahoma" w:hAnsi="Tahoma" w:cs="Tahoma"/>
          <w:b w:val="0"/>
          <w:sz w:val="20"/>
          <w:szCs w:val="20"/>
        </w:rPr>
      </w:pPr>
      <w:r w:rsidRPr="001B2731">
        <w:rPr>
          <w:rFonts w:ascii="Tahoma" w:hAnsi="Tahoma" w:cs="Tahoma"/>
          <w:sz w:val="20"/>
          <w:szCs w:val="20"/>
        </w:rPr>
        <w:t>T</w:t>
      </w:r>
      <w:r w:rsidR="001B2731" w:rsidRPr="001B2731">
        <w:rPr>
          <w:rFonts w:ascii="Tahoma" w:hAnsi="Tahoma" w:cs="Tahoma"/>
          <w:sz w:val="20"/>
          <w:szCs w:val="20"/>
        </w:rPr>
        <w:t>hird Party Components</w:t>
      </w:r>
      <w:r w:rsidRPr="001B2731">
        <w:rPr>
          <w:rFonts w:ascii="Tahoma" w:hAnsi="Tahoma" w:cs="Tahoma"/>
          <w:b w:val="0"/>
          <w:sz w:val="20"/>
          <w:szCs w:val="20"/>
        </w:rPr>
        <w:t xml:space="preserve">. The software may include third party components with separate legal notices or governed by other agreements, as described in the ThirdPartyNotices file(s) accompanying the software. </w:t>
      </w:r>
    </w:p>
    <w:p w14:paraId="3D7CE314" w14:textId="7704B321" w:rsidR="005E7217" w:rsidRPr="00C52CA4" w:rsidRDefault="007A7DA7" w:rsidP="00C75342">
      <w:pPr>
        <w:pStyle w:val="Heading2"/>
        <w:numPr>
          <w:ilvl w:val="1"/>
          <w:numId w:val="0"/>
        </w:numPr>
        <w:tabs>
          <w:tab w:val="num" w:pos="1080"/>
          <w:tab w:val="num" w:pos="1533"/>
        </w:tabs>
        <w:autoSpaceDE/>
        <w:autoSpaceDN/>
        <w:adjustRightInd/>
        <w:spacing w:before="120" w:after="120"/>
        <w:ind w:left="720" w:hanging="360"/>
        <w:rPr>
          <w:sz w:val="20"/>
          <w:szCs w:val="20"/>
        </w:rPr>
      </w:pPr>
      <w:r>
        <w:rPr>
          <w:b/>
          <w:sz w:val="20"/>
          <w:szCs w:val="20"/>
        </w:rPr>
        <w:t>e.</w:t>
      </w:r>
      <w:r>
        <w:rPr>
          <w:b/>
          <w:sz w:val="20"/>
          <w:szCs w:val="20"/>
        </w:rPr>
        <w:tab/>
      </w:r>
      <w:r w:rsidR="005E7217" w:rsidRPr="00C52CA4">
        <w:rPr>
          <w:b/>
          <w:sz w:val="20"/>
          <w:szCs w:val="20"/>
        </w:rPr>
        <w:t>P</w:t>
      </w:r>
      <w:r>
        <w:rPr>
          <w:b/>
          <w:sz w:val="20"/>
          <w:szCs w:val="20"/>
        </w:rPr>
        <w:t>ackage Managers</w:t>
      </w:r>
      <w:r w:rsidR="005E7217" w:rsidRPr="00C52CA4">
        <w:rPr>
          <w:b/>
          <w:sz w:val="20"/>
          <w:szCs w:val="20"/>
        </w:rPr>
        <w:t xml:space="preserve">. </w:t>
      </w:r>
      <w:r w:rsidR="005E7217" w:rsidRPr="00C52CA4">
        <w:rPr>
          <w:sz w:val="20"/>
          <w:szCs w:val="20"/>
        </w:rPr>
        <w:t xml:space="preserve">The software includes package managers, like NuGet, that give you the option to download other </w:t>
      </w:r>
      <w:r w:rsidR="00F0605F" w:rsidRPr="00C52CA4">
        <w:rPr>
          <w:sz w:val="20"/>
          <w:szCs w:val="20"/>
        </w:rPr>
        <w:t>Microsoft</w:t>
      </w:r>
      <w:r w:rsidR="005E7217" w:rsidRPr="00C52CA4">
        <w:rPr>
          <w:sz w:val="20"/>
          <w:szCs w:val="20"/>
        </w:rPr>
        <w:t xml:space="preserve"> and third party software packages to use with your application</w:t>
      </w:r>
      <w:r w:rsidR="002127CD">
        <w:rPr>
          <w:sz w:val="20"/>
          <w:szCs w:val="20"/>
        </w:rPr>
        <w:t>s</w:t>
      </w:r>
      <w:r w:rsidR="005E7217" w:rsidRPr="00C52CA4">
        <w:rPr>
          <w:sz w:val="20"/>
          <w:szCs w:val="20"/>
        </w:rPr>
        <w:t xml:space="preserve">. Those packages are under their own licenses, and not </w:t>
      </w:r>
      <w:r w:rsidR="0071434C">
        <w:rPr>
          <w:sz w:val="20"/>
          <w:szCs w:val="20"/>
        </w:rPr>
        <w:t>these license terms</w:t>
      </w:r>
      <w:r w:rsidR="005E7217" w:rsidRPr="00C52CA4">
        <w:rPr>
          <w:sz w:val="20"/>
          <w:szCs w:val="20"/>
        </w:rPr>
        <w:t xml:space="preserve">. </w:t>
      </w:r>
      <w:r w:rsidR="00F0605F" w:rsidRPr="00C52CA4">
        <w:rPr>
          <w:sz w:val="20"/>
          <w:szCs w:val="20"/>
        </w:rPr>
        <w:t>Microsoft</w:t>
      </w:r>
      <w:r w:rsidR="005E7217" w:rsidRPr="00C52CA4">
        <w:rPr>
          <w:sz w:val="20"/>
          <w:szCs w:val="20"/>
        </w:rPr>
        <w:t xml:space="preserve"> does not distribute, license or provide any warranties for any of the third party packages.</w:t>
      </w:r>
    </w:p>
    <w:p w14:paraId="7B205340" w14:textId="0E716BC3" w:rsidR="005E7217" w:rsidRPr="00C52CA4" w:rsidRDefault="005E7217" w:rsidP="00C52CA4">
      <w:pPr>
        <w:pStyle w:val="Default"/>
        <w:numPr>
          <w:ilvl w:val="0"/>
          <w:numId w:val="25"/>
        </w:numPr>
        <w:tabs>
          <w:tab w:val="left" w:pos="360"/>
        </w:tabs>
        <w:spacing w:before="120" w:after="120"/>
        <w:ind w:left="360"/>
        <w:rPr>
          <w:sz w:val="20"/>
          <w:szCs w:val="20"/>
        </w:rPr>
      </w:pPr>
      <w:r w:rsidRPr="00C52CA4">
        <w:rPr>
          <w:b/>
          <w:sz w:val="20"/>
          <w:szCs w:val="20"/>
        </w:rPr>
        <w:t xml:space="preserve">DISTRIBUTABLE CODE. </w:t>
      </w:r>
      <w:r w:rsidRPr="00C52CA4">
        <w:rPr>
          <w:sz w:val="20"/>
          <w:szCs w:val="20"/>
        </w:rPr>
        <w:t xml:space="preserve">The software contains code that you are permitted to distribute in applications you develop as described in this Section. </w:t>
      </w:r>
      <w:r w:rsidR="00A771A1">
        <w:rPr>
          <w:sz w:val="20"/>
          <w:szCs w:val="20"/>
        </w:rPr>
        <w:t xml:space="preserve">For purposes of this Section </w:t>
      </w:r>
      <w:r w:rsidR="00836F66">
        <w:rPr>
          <w:sz w:val="20"/>
          <w:szCs w:val="20"/>
        </w:rPr>
        <w:t>3</w:t>
      </w:r>
      <w:r w:rsidR="00A771A1">
        <w:rPr>
          <w:sz w:val="20"/>
          <w:szCs w:val="20"/>
        </w:rPr>
        <w:t>,</w:t>
      </w:r>
      <w:r w:rsidR="00836F66">
        <w:rPr>
          <w:sz w:val="20"/>
          <w:szCs w:val="20"/>
        </w:rPr>
        <w:t xml:space="preserve"> </w:t>
      </w:r>
      <w:r w:rsidRPr="00C52CA4">
        <w:rPr>
          <w:sz w:val="20"/>
          <w:szCs w:val="20"/>
        </w:rPr>
        <w:t>the term “distribution” also means deployment of your applications for third parties to access over the Internet.</w:t>
      </w:r>
    </w:p>
    <w:p w14:paraId="2226A80D" w14:textId="77777777" w:rsidR="005E7217" w:rsidRPr="00C52CA4" w:rsidRDefault="00D03D4F" w:rsidP="00C52CA4">
      <w:pPr>
        <w:pStyle w:val="Default"/>
        <w:numPr>
          <w:ilvl w:val="1"/>
          <w:numId w:val="25"/>
        </w:numPr>
        <w:tabs>
          <w:tab w:val="left" w:pos="720"/>
        </w:tabs>
        <w:spacing w:before="120" w:after="120"/>
        <w:ind w:left="720"/>
        <w:rPr>
          <w:sz w:val="20"/>
          <w:szCs w:val="20"/>
        </w:rPr>
      </w:pPr>
      <w:r w:rsidRPr="00C52CA4">
        <w:rPr>
          <w:b/>
          <w:sz w:val="20"/>
          <w:szCs w:val="20"/>
        </w:rPr>
        <w:t>Right to Use and Distribute. </w:t>
      </w:r>
      <w:r w:rsidRPr="00C52CA4">
        <w:rPr>
          <w:sz w:val="20"/>
          <w:szCs w:val="20"/>
        </w:rPr>
        <w:t>The code and text files listed below are</w:t>
      </w:r>
      <w:r w:rsidRPr="00C52CA4">
        <w:rPr>
          <w:b/>
          <w:sz w:val="20"/>
          <w:szCs w:val="20"/>
        </w:rPr>
        <w:t> </w:t>
      </w:r>
      <w:r w:rsidRPr="00C75342">
        <w:rPr>
          <w:sz w:val="20"/>
          <w:szCs w:val="20"/>
        </w:rPr>
        <w:t>“Distributable Code.”</w:t>
      </w:r>
    </w:p>
    <w:p w14:paraId="4009C07B" w14:textId="3697F149" w:rsidR="005E7217" w:rsidRPr="00C52CA4" w:rsidRDefault="007D03F4" w:rsidP="00C52CA4">
      <w:pPr>
        <w:pStyle w:val="Default"/>
        <w:numPr>
          <w:ilvl w:val="0"/>
          <w:numId w:val="20"/>
        </w:numPr>
        <w:tabs>
          <w:tab w:val="left" w:pos="1080"/>
        </w:tabs>
        <w:spacing w:before="120" w:after="120"/>
        <w:ind w:left="1080"/>
        <w:rPr>
          <w:sz w:val="20"/>
          <w:szCs w:val="20"/>
        </w:rPr>
      </w:pPr>
      <w:r w:rsidRPr="00C75342">
        <w:rPr>
          <w:b/>
          <w:sz w:val="20"/>
          <w:szCs w:val="20"/>
        </w:rPr>
        <w:t>Distributable List</w:t>
      </w:r>
      <w:r w:rsidR="00D03D4F" w:rsidRPr="00C75342">
        <w:rPr>
          <w:sz w:val="20"/>
          <w:szCs w:val="20"/>
        </w:rPr>
        <w:t>.</w:t>
      </w:r>
      <w:r w:rsidR="00D03D4F" w:rsidRPr="00C52CA4">
        <w:rPr>
          <w:sz w:val="20"/>
          <w:szCs w:val="20"/>
          <w:u w:val="single"/>
        </w:rPr>
        <w:t xml:space="preserve"> </w:t>
      </w:r>
      <w:r w:rsidR="00D03D4F" w:rsidRPr="00C52CA4">
        <w:rPr>
          <w:sz w:val="20"/>
          <w:szCs w:val="20"/>
        </w:rPr>
        <w:t xml:space="preserve">You may copy and distribute the object code form of code listed on the </w:t>
      </w:r>
      <w:r>
        <w:rPr>
          <w:sz w:val="20"/>
          <w:szCs w:val="20"/>
        </w:rPr>
        <w:t xml:space="preserve">Distributable List </w:t>
      </w:r>
      <w:r w:rsidR="00D03D4F" w:rsidRPr="00C52CA4">
        <w:rPr>
          <w:sz w:val="20"/>
          <w:szCs w:val="20"/>
        </w:rPr>
        <w:t>located at</w:t>
      </w:r>
      <w:hyperlink w:history="1"/>
      <w:r>
        <w:rPr>
          <w:rStyle w:val="Hyperlink"/>
          <w:rFonts w:cs="Tahoma"/>
          <w:sz w:val="20"/>
          <w:szCs w:val="20"/>
        </w:rPr>
        <w:t xml:space="preserve"> </w:t>
      </w:r>
      <w:r w:rsidR="003B69B4">
        <w:rPr>
          <w:rStyle w:val="Hyperlink"/>
          <w:rFonts w:cs="Tahoma"/>
          <w:sz w:val="20"/>
          <w:szCs w:val="20"/>
        </w:rPr>
        <w:t>https://aka.ms/vs/16/redistribution</w:t>
      </w:r>
      <w:r w:rsidR="00D03D4F" w:rsidRPr="00C52CA4">
        <w:rPr>
          <w:sz w:val="20"/>
          <w:szCs w:val="20"/>
        </w:rPr>
        <w:t>.</w:t>
      </w:r>
    </w:p>
    <w:p w14:paraId="512A0CA5" w14:textId="51819249" w:rsidR="0034315C" w:rsidRPr="00C52CA4" w:rsidRDefault="005E7217" w:rsidP="00C52CA4">
      <w:pPr>
        <w:pStyle w:val="Default"/>
        <w:numPr>
          <w:ilvl w:val="0"/>
          <w:numId w:val="20"/>
        </w:numPr>
        <w:tabs>
          <w:tab w:val="left" w:pos="1080"/>
        </w:tabs>
        <w:spacing w:before="120" w:after="120"/>
        <w:ind w:left="1080"/>
        <w:rPr>
          <w:sz w:val="20"/>
          <w:szCs w:val="20"/>
        </w:rPr>
      </w:pPr>
      <w:r w:rsidRPr="00E41DDC">
        <w:rPr>
          <w:b/>
          <w:sz w:val="20"/>
          <w:szCs w:val="20"/>
        </w:rPr>
        <w:t>Sample Code</w:t>
      </w:r>
      <w:r w:rsidR="001836FF" w:rsidRPr="00E41DDC">
        <w:rPr>
          <w:b/>
          <w:sz w:val="20"/>
          <w:szCs w:val="20"/>
        </w:rPr>
        <w:t>,</w:t>
      </w:r>
      <w:r w:rsidRPr="00E41DDC">
        <w:rPr>
          <w:b/>
          <w:sz w:val="20"/>
          <w:szCs w:val="20"/>
        </w:rPr>
        <w:t xml:space="preserve"> Templates</w:t>
      </w:r>
      <w:r w:rsidR="001836FF" w:rsidRPr="00E41DDC">
        <w:rPr>
          <w:b/>
          <w:sz w:val="20"/>
          <w:szCs w:val="20"/>
        </w:rPr>
        <w:t>, and Styles</w:t>
      </w:r>
      <w:r w:rsidRPr="00E41DDC">
        <w:rPr>
          <w:sz w:val="20"/>
          <w:szCs w:val="20"/>
        </w:rPr>
        <w:t xml:space="preserve">. </w:t>
      </w:r>
      <w:r w:rsidRPr="00C52CA4">
        <w:rPr>
          <w:sz w:val="20"/>
          <w:szCs w:val="20"/>
        </w:rPr>
        <w:t>You may copy, modify and distribute the source and object code form of any code marked as “sample”</w:t>
      </w:r>
      <w:r w:rsidR="00546613">
        <w:rPr>
          <w:sz w:val="20"/>
          <w:szCs w:val="20"/>
        </w:rPr>
        <w:t>,</w:t>
      </w:r>
      <w:r w:rsidRPr="00C52CA4">
        <w:rPr>
          <w:sz w:val="20"/>
          <w:szCs w:val="20"/>
        </w:rPr>
        <w:t xml:space="preserve"> “template”</w:t>
      </w:r>
      <w:r w:rsidR="00546613">
        <w:rPr>
          <w:sz w:val="20"/>
          <w:szCs w:val="20"/>
        </w:rPr>
        <w:t xml:space="preserve">, “simple styles”, </w:t>
      </w:r>
      <w:r w:rsidR="00C25513">
        <w:rPr>
          <w:sz w:val="20"/>
          <w:szCs w:val="20"/>
        </w:rPr>
        <w:t>and “sketch styles”</w:t>
      </w:r>
      <w:r w:rsidRPr="00C52CA4">
        <w:rPr>
          <w:sz w:val="20"/>
          <w:szCs w:val="20"/>
        </w:rPr>
        <w:t>.</w:t>
      </w:r>
    </w:p>
    <w:p w14:paraId="433AEC12" w14:textId="77777777" w:rsidR="005E7217" w:rsidRPr="00C52CA4" w:rsidRDefault="005E7217" w:rsidP="00C52CA4">
      <w:pPr>
        <w:pStyle w:val="Default"/>
        <w:numPr>
          <w:ilvl w:val="0"/>
          <w:numId w:val="20"/>
        </w:numPr>
        <w:tabs>
          <w:tab w:val="left" w:pos="1080"/>
        </w:tabs>
        <w:spacing w:before="120" w:after="120"/>
        <w:ind w:left="1080"/>
        <w:rPr>
          <w:sz w:val="20"/>
          <w:szCs w:val="20"/>
        </w:rPr>
      </w:pPr>
      <w:r w:rsidRPr="00142E15">
        <w:rPr>
          <w:b/>
          <w:sz w:val="20"/>
          <w:szCs w:val="20"/>
        </w:rPr>
        <w:t>Third Party Distribution</w:t>
      </w:r>
      <w:r w:rsidRPr="00C52CA4">
        <w:rPr>
          <w:sz w:val="20"/>
          <w:szCs w:val="20"/>
        </w:rPr>
        <w:t xml:space="preserve">. You may permit distributors of your applications to copy and distribute the Distributable Code as part of those applications. </w:t>
      </w:r>
    </w:p>
    <w:p w14:paraId="467F515F" w14:textId="77777777" w:rsidR="005E7217" w:rsidRPr="00C52CA4" w:rsidRDefault="005E7217" w:rsidP="00C52CA4">
      <w:pPr>
        <w:pStyle w:val="Default"/>
        <w:numPr>
          <w:ilvl w:val="1"/>
          <w:numId w:val="25"/>
        </w:numPr>
        <w:tabs>
          <w:tab w:val="left" w:pos="720"/>
        </w:tabs>
        <w:spacing w:before="120" w:after="120"/>
        <w:ind w:left="720"/>
        <w:rPr>
          <w:sz w:val="20"/>
          <w:szCs w:val="20"/>
        </w:rPr>
      </w:pPr>
      <w:r w:rsidRPr="00C52CA4">
        <w:rPr>
          <w:b/>
          <w:sz w:val="20"/>
          <w:szCs w:val="20"/>
        </w:rPr>
        <w:t xml:space="preserve">Distribution Requirements. </w:t>
      </w:r>
      <w:r w:rsidRPr="00C52CA4">
        <w:rPr>
          <w:sz w:val="20"/>
          <w:szCs w:val="20"/>
        </w:rPr>
        <w:t>For any Distributable Code you distribute, you must:</w:t>
      </w:r>
    </w:p>
    <w:p w14:paraId="1D617365" w14:textId="77777777" w:rsidR="005E7217" w:rsidRPr="00C52CA4" w:rsidRDefault="005E7217" w:rsidP="00C52CA4">
      <w:pPr>
        <w:pStyle w:val="Default"/>
        <w:numPr>
          <w:ilvl w:val="0"/>
          <w:numId w:val="20"/>
        </w:numPr>
        <w:tabs>
          <w:tab w:val="left" w:pos="1080"/>
        </w:tabs>
        <w:spacing w:before="120" w:after="120"/>
        <w:ind w:left="1080"/>
        <w:rPr>
          <w:sz w:val="20"/>
          <w:szCs w:val="20"/>
        </w:rPr>
      </w:pPr>
      <w:r w:rsidRPr="00C52CA4">
        <w:rPr>
          <w:sz w:val="20"/>
          <w:szCs w:val="20"/>
        </w:rPr>
        <w:t xml:space="preserve">add significant primary functionality to it in your applications; </w:t>
      </w:r>
    </w:p>
    <w:p w14:paraId="3E94A0EA" w14:textId="77777777" w:rsidR="005E7217" w:rsidRPr="00C52CA4" w:rsidRDefault="005E7217" w:rsidP="00C52CA4">
      <w:pPr>
        <w:pStyle w:val="Default"/>
        <w:numPr>
          <w:ilvl w:val="0"/>
          <w:numId w:val="20"/>
        </w:numPr>
        <w:tabs>
          <w:tab w:val="left" w:pos="1080"/>
        </w:tabs>
        <w:spacing w:before="120" w:after="120"/>
        <w:ind w:left="1080"/>
        <w:rPr>
          <w:sz w:val="20"/>
          <w:szCs w:val="20"/>
        </w:rPr>
      </w:pPr>
      <w:r w:rsidRPr="00C52CA4">
        <w:rPr>
          <w:sz w:val="20"/>
          <w:szCs w:val="20"/>
        </w:rPr>
        <w:t>require distributors and external end users to agree to terms that protect the Distributable Code at least as much as this agreement; and</w:t>
      </w:r>
    </w:p>
    <w:p w14:paraId="66EE05D3" w14:textId="77777777" w:rsidR="005E7217" w:rsidRPr="00C52CA4" w:rsidRDefault="005E7217" w:rsidP="00C52CA4">
      <w:pPr>
        <w:pStyle w:val="Default"/>
        <w:numPr>
          <w:ilvl w:val="0"/>
          <w:numId w:val="20"/>
        </w:numPr>
        <w:tabs>
          <w:tab w:val="left" w:pos="1080"/>
        </w:tabs>
        <w:spacing w:before="120" w:after="120"/>
        <w:ind w:left="1080"/>
        <w:rPr>
          <w:sz w:val="20"/>
          <w:szCs w:val="20"/>
        </w:rPr>
      </w:pPr>
      <w:r w:rsidRPr="00C52CA4">
        <w:rPr>
          <w:sz w:val="20"/>
          <w:szCs w:val="20"/>
        </w:rPr>
        <w:t xml:space="preserve">indemnify, defend, and hold harmless </w:t>
      </w:r>
      <w:r w:rsidR="00D54B1E" w:rsidRPr="00C52CA4">
        <w:rPr>
          <w:sz w:val="20"/>
          <w:szCs w:val="20"/>
        </w:rPr>
        <w:t>Microsoft</w:t>
      </w:r>
      <w:r w:rsidRPr="00C52CA4">
        <w:rPr>
          <w:sz w:val="20"/>
          <w:szCs w:val="20"/>
        </w:rPr>
        <w:t xml:space="preserve"> from any claims, including attorneys’ fees, related to the distribution or use of your applications, except to the extent that any claim is based solely on the Distributable Code.</w:t>
      </w:r>
    </w:p>
    <w:p w14:paraId="5462612B" w14:textId="77777777" w:rsidR="005E7217" w:rsidRPr="00C52CA4" w:rsidRDefault="005E7217" w:rsidP="00C52CA4">
      <w:pPr>
        <w:pStyle w:val="Default"/>
        <w:numPr>
          <w:ilvl w:val="1"/>
          <w:numId w:val="25"/>
        </w:numPr>
        <w:tabs>
          <w:tab w:val="left" w:pos="720"/>
        </w:tabs>
        <w:spacing w:before="120" w:after="120"/>
        <w:ind w:left="720"/>
        <w:rPr>
          <w:sz w:val="20"/>
          <w:szCs w:val="20"/>
        </w:rPr>
      </w:pPr>
      <w:r w:rsidRPr="00C52CA4">
        <w:rPr>
          <w:b/>
          <w:sz w:val="20"/>
          <w:szCs w:val="20"/>
        </w:rPr>
        <w:t>Distribution Restrictions.</w:t>
      </w:r>
      <w:r w:rsidRPr="00C52CA4">
        <w:rPr>
          <w:sz w:val="20"/>
          <w:szCs w:val="20"/>
        </w:rPr>
        <w:t xml:space="preserve"> You may not:</w:t>
      </w:r>
    </w:p>
    <w:p w14:paraId="5D368F94" w14:textId="77777777" w:rsidR="005E7217" w:rsidRPr="00C52CA4" w:rsidRDefault="005E7217" w:rsidP="00C52CA4">
      <w:pPr>
        <w:pStyle w:val="Default"/>
        <w:numPr>
          <w:ilvl w:val="0"/>
          <w:numId w:val="20"/>
        </w:numPr>
        <w:tabs>
          <w:tab w:val="left" w:pos="1080"/>
        </w:tabs>
        <w:spacing w:before="120" w:after="120"/>
        <w:ind w:left="1080"/>
        <w:rPr>
          <w:sz w:val="20"/>
          <w:szCs w:val="20"/>
        </w:rPr>
      </w:pPr>
      <w:r w:rsidRPr="00C52CA4">
        <w:rPr>
          <w:sz w:val="20"/>
          <w:szCs w:val="20"/>
        </w:rPr>
        <w:t xml:space="preserve">use </w:t>
      </w:r>
      <w:r w:rsidR="00D54B1E" w:rsidRPr="00C52CA4">
        <w:rPr>
          <w:sz w:val="20"/>
          <w:szCs w:val="20"/>
        </w:rPr>
        <w:t>Microsoft</w:t>
      </w:r>
      <w:r w:rsidRPr="00C52CA4">
        <w:rPr>
          <w:sz w:val="20"/>
          <w:szCs w:val="20"/>
        </w:rPr>
        <w:t xml:space="preserve">’s trademarks in your applications’ names or in a way that suggests your applications come from or are endorsed by </w:t>
      </w:r>
      <w:r w:rsidR="00D54B1E" w:rsidRPr="00C52CA4">
        <w:rPr>
          <w:sz w:val="20"/>
          <w:szCs w:val="20"/>
        </w:rPr>
        <w:t>Microsoft</w:t>
      </w:r>
      <w:r w:rsidRPr="00C52CA4">
        <w:rPr>
          <w:sz w:val="20"/>
          <w:szCs w:val="20"/>
        </w:rPr>
        <w:t>; or</w:t>
      </w:r>
    </w:p>
    <w:p w14:paraId="112EFC42" w14:textId="398C19C6" w:rsidR="005E7217" w:rsidRPr="00C52CA4" w:rsidRDefault="005E7217" w:rsidP="00C52CA4">
      <w:pPr>
        <w:pStyle w:val="Default"/>
        <w:numPr>
          <w:ilvl w:val="0"/>
          <w:numId w:val="20"/>
        </w:numPr>
        <w:tabs>
          <w:tab w:val="left" w:pos="1080"/>
        </w:tabs>
        <w:spacing w:before="120" w:after="120"/>
        <w:ind w:left="1080"/>
        <w:rPr>
          <w:sz w:val="20"/>
          <w:szCs w:val="20"/>
        </w:rPr>
      </w:pPr>
      <w:r w:rsidRPr="00C52CA4">
        <w:rPr>
          <w:sz w:val="20"/>
          <w:szCs w:val="20"/>
        </w:rPr>
        <w:t>modify or distribute the source code of any Distributable Code so that any part of it becomes subject to an Excluded License. An Excluded License is one that requires, as a condition of use, modification or distribution</w:t>
      </w:r>
      <w:r w:rsidR="00E835D1">
        <w:rPr>
          <w:sz w:val="20"/>
          <w:szCs w:val="20"/>
        </w:rPr>
        <w:t xml:space="preserve"> of code</w:t>
      </w:r>
      <w:r w:rsidRPr="00C52CA4">
        <w:rPr>
          <w:sz w:val="20"/>
          <w:szCs w:val="20"/>
        </w:rPr>
        <w:t xml:space="preserve">, that (i) </w:t>
      </w:r>
      <w:r w:rsidR="00E835D1">
        <w:rPr>
          <w:sz w:val="20"/>
          <w:szCs w:val="20"/>
        </w:rPr>
        <w:t>it</w:t>
      </w:r>
      <w:r w:rsidRPr="00C52CA4">
        <w:rPr>
          <w:sz w:val="20"/>
          <w:szCs w:val="20"/>
        </w:rPr>
        <w:t xml:space="preserve"> be disclosed or distributed in source code form; or (ii) others have the right to modify it.</w:t>
      </w:r>
    </w:p>
    <w:p w14:paraId="5518ABF2" w14:textId="77777777" w:rsidR="00BC56B6" w:rsidRPr="00BC56B6" w:rsidRDefault="00BC56B6" w:rsidP="00BC56B6">
      <w:pPr>
        <w:pStyle w:val="Default"/>
        <w:numPr>
          <w:ilvl w:val="0"/>
          <w:numId w:val="25"/>
        </w:numPr>
        <w:tabs>
          <w:tab w:val="left" w:pos="360"/>
        </w:tabs>
        <w:spacing w:before="120" w:after="120"/>
        <w:ind w:left="360"/>
        <w:rPr>
          <w:rFonts w:eastAsia="SimSun"/>
          <w:sz w:val="20"/>
          <w:szCs w:val="20"/>
        </w:rPr>
      </w:pPr>
      <w:r w:rsidRPr="00BC56B6">
        <w:rPr>
          <w:rFonts w:eastAsia="SimSun"/>
          <w:b/>
          <w:sz w:val="20"/>
          <w:szCs w:val="20"/>
        </w:rPr>
        <w:lastRenderedPageBreak/>
        <w:t>DEVELOPING EXTENSIONS</w:t>
      </w:r>
      <w:r w:rsidRPr="00BC56B6">
        <w:rPr>
          <w:rFonts w:eastAsia="SimSun"/>
          <w:sz w:val="20"/>
          <w:szCs w:val="20"/>
        </w:rPr>
        <w:t>.</w:t>
      </w:r>
    </w:p>
    <w:p w14:paraId="2E895063" w14:textId="5388F156" w:rsidR="00BC56B6" w:rsidRDefault="00B63DE6" w:rsidP="00BC56B6">
      <w:pPr>
        <w:pStyle w:val="Heading2"/>
        <w:tabs>
          <w:tab w:val="num" w:pos="1350"/>
        </w:tabs>
        <w:ind w:left="720" w:hanging="360"/>
        <w:rPr>
          <w:sz w:val="20"/>
          <w:szCs w:val="20"/>
        </w:rPr>
      </w:pPr>
      <w:r>
        <w:rPr>
          <w:b/>
          <w:sz w:val="20"/>
          <w:szCs w:val="20"/>
        </w:rPr>
        <w:t>a.</w:t>
      </w:r>
      <w:r>
        <w:rPr>
          <w:b/>
          <w:sz w:val="20"/>
          <w:szCs w:val="20"/>
        </w:rPr>
        <w:tab/>
      </w:r>
      <w:r w:rsidR="00BC56B6" w:rsidRPr="00B63DE6">
        <w:rPr>
          <w:b/>
          <w:sz w:val="20"/>
          <w:szCs w:val="20"/>
        </w:rPr>
        <w:t>Limits on Extensions</w:t>
      </w:r>
      <w:r w:rsidR="00BC56B6" w:rsidRPr="00BC56B6">
        <w:rPr>
          <w:sz w:val="20"/>
          <w:szCs w:val="20"/>
        </w:rPr>
        <w:t>. You may not develop or enable others to develop extensions for the software (or any other component of the Visual Studio family of products) which circumvent the technical limitations implemented in the software. If Microsoft technically limits or disables extensibility for the software, you may not extend the software by, among other things, loading or injecting into the software any non-Microsoft add-ins, macros, or packages; modifying the software registry settings; or adding features or functionality equivalent to that found in the Visual Studio family of products.</w:t>
      </w:r>
      <w:r w:rsidR="00B00EF4">
        <w:rPr>
          <w:sz w:val="20"/>
          <w:szCs w:val="20"/>
        </w:rPr>
        <w:t xml:space="preserve"> </w:t>
      </w:r>
    </w:p>
    <w:p w14:paraId="0F56B016" w14:textId="77777777" w:rsidR="00B63DE6" w:rsidRPr="00B63DE6" w:rsidRDefault="00B63DE6" w:rsidP="00B63DE6">
      <w:pPr>
        <w:pStyle w:val="Default"/>
      </w:pPr>
    </w:p>
    <w:p w14:paraId="64DDA7E6" w14:textId="1ECCC71A" w:rsidR="00BC56B6" w:rsidRDefault="00B63DE6" w:rsidP="00BC56B6">
      <w:pPr>
        <w:pStyle w:val="Heading2"/>
        <w:tabs>
          <w:tab w:val="num" w:pos="1350"/>
        </w:tabs>
        <w:ind w:left="720" w:hanging="360"/>
        <w:rPr>
          <w:sz w:val="20"/>
          <w:szCs w:val="20"/>
        </w:rPr>
      </w:pPr>
      <w:r>
        <w:rPr>
          <w:b/>
          <w:sz w:val="20"/>
          <w:szCs w:val="20"/>
        </w:rPr>
        <w:t>b.</w:t>
      </w:r>
      <w:r>
        <w:rPr>
          <w:b/>
          <w:sz w:val="20"/>
          <w:szCs w:val="20"/>
        </w:rPr>
        <w:tab/>
      </w:r>
      <w:r w:rsidR="00BC56B6" w:rsidRPr="00B63DE6">
        <w:rPr>
          <w:b/>
          <w:sz w:val="20"/>
          <w:szCs w:val="20"/>
        </w:rPr>
        <w:t>No Degrading the Software</w:t>
      </w:r>
      <w:r w:rsidR="00BC56B6" w:rsidRPr="00BC56B6">
        <w:rPr>
          <w:sz w:val="20"/>
          <w:szCs w:val="20"/>
        </w:rPr>
        <w:t>. If you develop an extension for the software (or any other component of the Visual Studio family of products), you must test the installation, uninstallation, and operation of your extension to ensure that such processes do not disable any features or adversely affect the functionality of the software (or such component) or of any previous version or edition of thereof.</w:t>
      </w:r>
    </w:p>
    <w:p w14:paraId="30FEED97" w14:textId="77777777" w:rsidR="003A647F" w:rsidRPr="003A647F" w:rsidRDefault="003A647F" w:rsidP="003A647F">
      <w:pPr>
        <w:pStyle w:val="Default"/>
      </w:pPr>
    </w:p>
    <w:p w14:paraId="3AA5FD6C" w14:textId="77777777" w:rsidR="003A647F" w:rsidRPr="003A647F" w:rsidRDefault="003A647F" w:rsidP="003A647F">
      <w:pPr>
        <w:pStyle w:val="Default"/>
        <w:tabs>
          <w:tab w:val="left" w:pos="360"/>
        </w:tabs>
        <w:spacing w:before="120" w:after="120"/>
        <w:ind w:left="360"/>
        <w:rPr>
          <w:sz w:val="20"/>
          <w:szCs w:val="20"/>
        </w:rPr>
      </w:pPr>
    </w:p>
    <w:p w14:paraId="66D7EE4A" w14:textId="18ACDCF9" w:rsidR="00E3012E" w:rsidRPr="008B0F53" w:rsidRDefault="005E7217" w:rsidP="00C52CA4">
      <w:pPr>
        <w:pStyle w:val="Default"/>
        <w:numPr>
          <w:ilvl w:val="0"/>
          <w:numId w:val="25"/>
        </w:numPr>
        <w:tabs>
          <w:tab w:val="left" w:pos="360"/>
        </w:tabs>
        <w:spacing w:before="120" w:after="120"/>
        <w:ind w:left="360"/>
        <w:rPr>
          <w:sz w:val="20"/>
          <w:szCs w:val="20"/>
        </w:rPr>
      </w:pPr>
      <w:r w:rsidRPr="00C52CA4">
        <w:rPr>
          <w:b/>
          <w:sz w:val="20"/>
          <w:szCs w:val="20"/>
        </w:rPr>
        <w:t xml:space="preserve">DATA. </w:t>
      </w:r>
    </w:p>
    <w:p w14:paraId="52901B22" w14:textId="40C901FF" w:rsidR="005E7217" w:rsidRDefault="00B0416D" w:rsidP="00142E15">
      <w:pPr>
        <w:pStyle w:val="Default"/>
        <w:tabs>
          <w:tab w:val="left" w:pos="360"/>
        </w:tabs>
        <w:spacing w:before="120" w:after="120"/>
        <w:ind w:left="720" w:hanging="360"/>
        <w:rPr>
          <w:sz w:val="20"/>
          <w:szCs w:val="20"/>
        </w:rPr>
      </w:pPr>
      <w:r w:rsidRPr="008B0F53">
        <w:rPr>
          <w:b/>
          <w:sz w:val="20"/>
          <w:szCs w:val="20"/>
        </w:rPr>
        <w:t>a.</w:t>
      </w:r>
      <w:r w:rsidRPr="008B0F53">
        <w:rPr>
          <w:b/>
          <w:sz w:val="20"/>
          <w:szCs w:val="20"/>
        </w:rPr>
        <w:tab/>
        <w:t>Data Collection</w:t>
      </w:r>
      <w:r>
        <w:rPr>
          <w:sz w:val="20"/>
          <w:szCs w:val="20"/>
        </w:rPr>
        <w:t xml:space="preserve">. </w:t>
      </w:r>
      <w:r w:rsidR="005E7217" w:rsidRPr="00C52CA4">
        <w:rPr>
          <w:sz w:val="20"/>
          <w:szCs w:val="20"/>
        </w:rPr>
        <w:t xml:space="preserve">The software may collect information about you and your use of the software, and send that to </w:t>
      </w:r>
      <w:r w:rsidR="00C6386C" w:rsidRPr="00C52CA4">
        <w:rPr>
          <w:sz w:val="20"/>
          <w:szCs w:val="20"/>
        </w:rPr>
        <w:t>Microsoft</w:t>
      </w:r>
      <w:r w:rsidR="005E7217" w:rsidRPr="00C52CA4">
        <w:rPr>
          <w:sz w:val="20"/>
          <w:szCs w:val="20"/>
        </w:rPr>
        <w:t xml:space="preserve">. </w:t>
      </w:r>
      <w:r w:rsidR="006A1C93">
        <w:rPr>
          <w:sz w:val="20"/>
          <w:szCs w:val="20"/>
        </w:rPr>
        <w:t>Microsoft</w:t>
      </w:r>
      <w:r w:rsidR="005E7217" w:rsidRPr="00C52CA4">
        <w:rPr>
          <w:sz w:val="20"/>
          <w:szCs w:val="20"/>
        </w:rPr>
        <w:t xml:space="preserve"> may use this information to provide services and improve our products and services. You may opt-out of many of these scenarios, but not all, as described in the </w:t>
      </w:r>
      <w:r w:rsidR="006015C3">
        <w:rPr>
          <w:sz w:val="20"/>
          <w:szCs w:val="20"/>
        </w:rPr>
        <w:t>software</w:t>
      </w:r>
      <w:r w:rsidR="005E7217" w:rsidRPr="00C52CA4">
        <w:rPr>
          <w:sz w:val="20"/>
          <w:szCs w:val="20"/>
        </w:rPr>
        <w:t xml:space="preserve"> documentation. There are also s</w:t>
      </w:r>
      <w:r w:rsidR="005E7217" w:rsidRPr="00C52CA4">
        <w:rPr>
          <w:color w:val="000000"/>
          <w:sz w:val="20"/>
          <w:szCs w:val="20"/>
        </w:rPr>
        <w:t xml:space="preserve">ome features in the software that may enable you and </w:t>
      </w:r>
      <w:r w:rsidR="00C6386C" w:rsidRPr="00C52CA4">
        <w:rPr>
          <w:color w:val="000000"/>
          <w:sz w:val="20"/>
          <w:szCs w:val="20"/>
        </w:rPr>
        <w:t xml:space="preserve">Microsoft </w:t>
      </w:r>
      <w:r w:rsidR="005E7217" w:rsidRPr="00C52CA4">
        <w:rPr>
          <w:color w:val="000000"/>
          <w:sz w:val="20"/>
          <w:szCs w:val="20"/>
        </w:rPr>
        <w:t>to collect data from users of your applications. If you use these features</w:t>
      </w:r>
      <w:r w:rsidR="002237F4">
        <w:rPr>
          <w:color w:val="000000"/>
          <w:sz w:val="20"/>
          <w:szCs w:val="20"/>
        </w:rPr>
        <w:t>,</w:t>
      </w:r>
      <w:r w:rsidR="005E7217" w:rsidRPr="00C52CA4">
        <w:rPr>
          <w:color w:val="000000"/>
          <w:sz w:val="20"/>
          <w:szCs w:val="20"/>
        </w:rPr>
        <w:t xml:space="preserve"> you must comply with applicable law, including providing appropriate notices to users of your applications </w:t>
      </w:r>
      <w:r w:rsidR="00F27977" w:rsidRPr="00C52CA4">
        <w:rPr>
          <w:color w:val="000000"/>
          <w:sz w:val="20"/>
          <w:szCs w:val="20"/>
        </w:rPr>
        <w:t>together with</w:t>
      </w:r>
      <w:r w:rsidR="005E7217" w:rsidRPr="00C52CA4">
        <w:rPr>
          <w:color w:val="000000"/>
          <w:sz w:val="20"/>
          <w:szCs w:val="20"/>
        </w:rPr>
        <w:t xml:space="preserve"> Microsoft’s privacy statement. </w:t>
      </w:r>
      <w:r w:rsidR="00F27977" w:rsidRPr="00C52CA4">
        <w:rPr>
          <w:color w:val="000000"/>
          <w:sz w:val="20"/>
          <w:szCs w:val="20"/>
        </w:rPr>
        <w:t xml:space="preserve">Our privacy statement is located at </w:t>
      </w:r>
      <w:hyperlink r:id="rId10" w:history="1">
        <w:r w:rsidR="00F27977" w:rsidRPr="00C52CA4">
          <w:rPr>
            <w:rStyle w:val="Hyperlink"/>
            <w:rFonts w:cs="Tahoma"/>
            <w:sz w:val="20"/>
            <w:szCs w:val="20"/>
          </w:rPr>
          <w:t>https://go.microsoft.com/fwlink/?LinkID=824704</w:t>
        </w:r>
      </w:hyperlink>
      <w:r w:rsidR="005E7217" w:rsidRPr="00C52CA4">
        <w:rPr>
          <w:sz w:val="20"/>
          <w:szCs w:val="20"/>
        </w:rPr>
        <w:t xml:space="preserve">. You can learn more about data collection and use in the </w:t>
      </w:r>
      <w:r w:rsidR="00D03E66">
        <w:rPr>
          <w:sz w:val="20"/>
          <w:szCs w:val="20"/>
        </w:rPr>
        <w:t>software</w:t>
      </w:r>
      <w:r w:rsidR="005E7217" w:rsidRPr="00C52CA4">
        <w:rPr>
          <w:sz w:val="20"/>
          <w:szCs w:val="20"/>
        </w:rPr>
        <w:t xml:space="preserve"> documentation and our privacy statement. Your use of the software operates as your consent to these practices.</w:t>
      </w:r>
    </w:p>
    <w:p w14:paraId="09FD07C0" w14:textId="1CE16B2C" w:rsidR="00B0416D" w:rsidRPr="000D0C10" w:rsidRDefault="00B0416D" w:rsidP="00142E15">
      <w:pPr>
        <w:pStyle w:val="Default"/>
        <w:tabs>
          <w:tab w:val="left" w:pos="360"/>
        </w:tabs>
        <w:spacing w:before="120" w:after="120"/>
        <w:ind w:left="720" w:hanging="360"/>
        <w:rPr>
          <w:sz w:val="20"/>
          <w:szCs w:val="20"/>
        </w:rPr>
      </w:pPr>
      <w:r>
        <w:rPr>
          <w:b/>
          <w:sz w:val="20"/>
          <w:szCs w:val="20"/>
        </w:rPr>
        <w:t>b</w:t>
      </w:r>
      <w:r w:rsidRPr="000D0C10">
        <w:rPr>
          <w:sz w:val="20"/>
          <w:szCs w:val="20"/>
        </w:rPr>
        <w:t>.</w:t>
      </w:r>
      <w:r>
        <w:rPr>
          <w:sz w:val="20"/>
          <w:szCs w:val="20"/>
        </w:rPr>
        <w:tab/>
      </w:r>
      <w:r w:rsidRPr="000D0C10">
        <w:rPr>
          <w:b/>
          <w:sz w:val="20"/>
          <w:szCs w:val="20"/>
        </w:rPr>
        <w:t>Processing of Personal Data</w:t>
      </w:r>
      <w:r>
        <w:rPr>
          <w:sz w:val="20"/>
          <w:szCs w:val="20"/>
        </w:rPr>
        <w:t xml:space="preserve">. </w:t>
      </w:r>
      <w:r w:rsidR="000D0C10" w:rsidRPr="000D0C10">
        <w:rPr>
          <w:sz w:val="20"/>
          <w:szCs w:val="20"/>
        </w:rPr>
        <w:t xml:space="preserve">To the extent Microsoft is a processor or subprocessor of personal data in connection with the software, Microsoft makes the commitments in the European Union General Data Protection Regulation Terms of the Online Services Terms to all customers effective May 25, 2018, at </w:t>
      </w:r>
      <w:hyperlink r:id="rId11" w:history="1">
        <w:r w:rsidR="000D0C10" w:rsidRPr="000D0C10">
          <w:rPr>
            <w:rStyle w:val="Hyperlink"/>
            <w:sz w:val="20"/>
            <w:szCs w:val="20"/>
          </w:rPr>
          <w:t>http://go.microsoft.com/?linkid=9840733</w:t>
        </w:r>
      </w:hyperlink>
      <w:r w:rsidR="000D0C10">
        <w:rPr>
          <w:sz w:val="20"/>
          <w:szCs w:val="20"/>
        </w:rPr>
        <w:t>.</w:t>
      </w:r>
    </w:p>
    <w:p w14:paraId="7D6DD92A" w14:textId="7A5E6156" w:rsidR="005E7217" w:rsidRPr="00C52CA4" w:rsidRDefault="005E7217" w:rsidP="00C52CA4">
      <w:pPr>
        <w:pStyle w:val="Default"/>
        <w:numPr>
          <w:ilvl w:val="0"/>
          <w:numId w:val="25"/>
        </w:numPr>
        <w:tabs>
          <w:tab w:val="left" w:pos="360"/>
        </w:tabs>
        <w:spacing w:before="120" w:after="120"/>
        <w:ind w:left="360"/>
        <w:rPr>
          <w:sz w:val="20"/>
          <w:szCs w:val="20"/>
        </w:rPr>
      </w:pPr>
      <w:r w:rsidRPr="00C52CA4">
        <w:rPr>
          <w:b/>
          <w:sz w:val="20"/>
          <w:szCs w:val="20"/>
        </w:rPr>
        <w:t xml:space="preserve">SCOPE OF LICENSE. </w:t>
      </w:r>
      <w:r w:rsidRPr="00C52CA4">
        <w:rPr>
          <w:sz w:val="20"/>
          <w:szCs w:val="20"/>
        </w:rPr>
        <w:t xml:space="preserve">The software is licensed, not sold. This agreement only gives you some rights to use the software. </w:t>
      </w:r>
      <w:r w:rsidR="00D54B1E" w:rsidRPr="00C52CA4">
        <w:rPr>
          <w:sz w:val="20"/>
          <w:szCs w:val="20"/>
        </w:rPr>
        <w:t>Microsoft</w:t>
      </w:r>
      <w:r w:rsidRPr="00C52CA4">
        <w:rPr>
          <w:sz w:val="20"/>
          <w:szCs w:val="20"/>
        </w:rPr>
        <w:t xml:space="preserve">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w:t>
      </w:r>
      <w:r w:rsidR="00644512">
        <w:rPr>
          <w:sz w:val="20"/>
          <w:szCs w:val="20"/>
        </w:rPr>
        <w:t>In addition, y</w:t>
      </w:r>
      <w:r w:rsidRPr="00C52CA4">
        <w:rPr>
          <w:sz w:val="20"/>
          <w:szCs w:val="20"/>
        </w:rPr>
        <w:t>ou may not:</w:t>
      </w:r>
    </w:p>
    <w:p w14:paraId="7A311D16" w14:textId="77777777" w:rsidR="005E7217" w:rsidRPr="00C52CA4" w:rsidRDefault="005E7217" w:rsidP="00C52CA4">
      <w:pPr>
        <w:pStyle w:val="Default"/>
        <w:numPr>
          <w:ilvl w:val="0"/>
          <w:numId w:val="22"/>
        </w:numPr>
        <w:tabs>
          <w:tab w:val="left" w:pos="720"/>
        </w:tabs>
        <w:spacing w:before="120" w:after="120"/>
        <w:ind w:left="720"/>
        <w:rPr>
          <w:sz w:val="20"/>
          <w:szCs w:val="20"/>
        </w:rPr>
      </w:pPr>
      <w:r w:rsidRPr="00C52CA4">
        <w:rPr>
          <w:sz w:val="20"/>
          <w:szCs w:val="20"/>
        </w:rPr>
        <w:t>work around any technical limitations in the software;</w:t>
      </w:r>
    </w:p>
    <w:p w14:paraId="4935C682" w14:textId="77777777" w:rsidR="005E7217" w:rsidRPr="00C52CA4" w:rsidRDefault="005E7217" w:rsidP="00C52CA4">
      <w:pPr>
        <w:pStyle w:val="Default"/>
        <w:numPr>
          <w:ilvl w:val="0"/>
          <w:numId w:val="22"/>
        </w:numPr>
        <w:tabs>
          <w:tab w:val="left" w:pos="720"/>
        </w:tabs>
        <w:spacing w:before="120" w:after="120"/>
        <w:ind w:left="720"/>
        <w:rPr>
          <w:sz w:val="20"/>
          <w:szCs w:val="20"/>
        </w:rPr>
      </w:pPr>
      <w:r w:rsidRPr="00C52CA4">
        <w:rPr>
          <w:sz w:val="20"/>
          <w:szCs w:val="20"/>
        </w:rPr>
        <w:t>reverse engineer, decompile or disassemble the software, or otherwise attempt to derive the source code for the software</w:t>
      </w:r>
      <w:r w:rsidR="00C6785F" w:rsidRPr="00C52CA4">
        <w:rPr>
          <w:sz w:val="20"/>
          <w:szCs w:val="20"/>
        </w:rPr>
        <w:t>, except and to the extent required by third party licensing terms governing use of certain open source components that may be included in the software</w:t>
      </w:r>
      <w:r w:rsidRPr="00C52CA4">
        <w:rPr>
          <w:sz w:val="20"/>
          <w:szCs w:val="20"/>
        </w:rPr>
        <w:t>;</w:t>
      </w:r>
    </w:p>
    <w:p w14:paraId="2F0D4A43" w14:textId="77777777" w:rsidR="005E7217" w:rsidRPr="00C52CA4" w:rsidRDefault="005E7217" w:rsidP="00C52CA4">
      <w:pPr>
        <w:pStyle w:val="Default"/>
        <w:numPr>
          <w:ilvl w:val="0"/>
          <w:numId w:val="22"/>
        </w:numPr>
        <w:tabs>
          <w:tab w:val="left" w:pos="720"/>
        </w:tabs>
        <w:spacing w:before="120" w:after="120"/>
        <w:ind w:left="720"/>
        <w:rPr>
          <w:sz w:val="20"/>
          <w:szCs w:val="20"/>
        </w:rPr>
      </w:pPr>
      <w:r w:rsidRPr="00C52CA4">
        <w:rPr>
          <w:sz w:val="20"/>
          <w:szCs w:val="20"/>
        </w:rPr>
        <w:t xml:space="preserve">remove, minimize, block or modify any notices of </w:t>
      </w:r>
      <w:r w:rsidR="00D54B1E" w:rsidRPr="00C52CA4">
        <w:rPr>
          <w:sz w:val="20"/>
          <w:szCs w:val="20"/>
        </w:rPr>
        <w:t>Microsoft</w:t>
      </w:r>
      <w:r w:rsidRPr="00C52CA4">
        <w:rPr>
          <w:sz w:val="20"/>
          <w:szCs w:val="20"/>
        </w:rPr>
        <w:t xml:space="preserve"> or its suppliers in the software;</w:t>
      </w:r>
    </w:p>
    <w:p w14:paraId="2BE6A86F" w14:textId="11C907F2" w:rsidR="005E7217" w:rsidRPr="00C52CA4" w:rsidRDefault="005E7217" w:rsidP="00C52CA4">
      <w:pPr>
        <w:pStyle w:val="Default"/>
        <w:numPr>
          <w:ilvl w:val="0"/>
          <w:numId w:val="22"/>
        </w:numPr>
        <w:tabs>
          <w:tab w:val="left" w:pos="720"/>
        </w:tabs>
        <w:spacing w:before="120" w:after="120"/>
        <w:ind w:left="720"/>
        <w:rPr>
          <w:sz w:val="20"/>
          <w:szCs w:val="20"/>
        </w:rPr>
      </w:pPr>
      <w:r w:rsidRPr="00C52CA4">
        <w:rPr>
          <w:sz w:val="20"/>
          <w:szCs w:val="20"/>
        </w:rPr>
        <w:t xml:space="preserve">use the software in any way that is against the law; </w:t>
      </w:r>
    </w:p>
    <w:p w14:paraId="142BB5F6" w14:textId="68429160" w:rsidR="00A17338" w:rsidRDefault="005E7217" w:rsidP="00C52CA4">
      <w:pPr>
        <w:pStyle w:val="Default"/>
        <w:numPr>
          <w:ilvl w:val="0"/>
          <w:numId w:val="22"/>
        </w:numPr>
        <w:tabs>
          <w:tab w:val="left" w:pos="720"/>
        </w:tabs>
        <w:spacing w:before="120" w:after="120"/>
        <w:ind w:left="720"/>
        <w:rPr>
          <w:sz w:val="20"/>
          <w:szCs w:val="20"/>
        </w:rPr>
      </w:pPr>
      <w:r w:rsidRPr="00C52CA4">
        <w:rPr>
          <w:sz w:val="20"/>
          <w:szCs w:val="20"/>
        </w:rPr>
        <w:t>share, publish, rent or lease the software</w:t>
      </w:r>
      <w:r w:rsidR="00A17338">
        <w:rPr>
          <w:sz w:val="20"/>
          <w:szCs w:val="20"/>
        </w:rPr>
        <w:t>;</w:t>
      </w:r>
      <w:r w:rsidRPr="00C52CA4">
        <w:rPr>
          <w:sz w:val="20"/>
          <w:szCs w:val="20"/>
        </w:rPr>
        <w:t xml:space="preserve"> or </w:t>
      </w:r>
    </w:p>
    <w:p w14:paraId="4AD877BA" w14:textId="78D43EB0" w:rsidR="005E7217" w:rsidRPr="00C52CA4" w:rsidRDefault="005E7217" w:rsidP="00C52CA4">
      <w:pPr>
        <w:pStyle w:val="Default"/>
        <w:numPr>
          <w:ilvl w:val="0"/>
          <w:numId w:val="22"/>
        </w:numPr>
        <w:tabs>
          <w:tab w:val="left" w:pos="720"/>
        </w:tabs>
        <w:spacing w:before="120" w:after="120"/>
        <w:ind w:left="720"/>
        <w:rPr>
          <w:sz w:val="20"/>
          <w:szCs w:val="20"/>
        </w:rPr>
      </w:pPr>
      <w:r w:rsidRPr="00C52CA4">
        <w:rPr>
          <w:sz w:val="20"/>
          <w:szCs w:val="20"/>
        </w:rPr>
        <w:lastRenderedPageBreak/>
        <w:t xml:space="preserve">provide the software as a stand-alone </w:t>
      </w:r>
      <w:r w:rsidR="00D54B1E" w:rsidRPr="00C52CA4">
        <w:rPr>
          <w:sz w:val="20"/>
          <w:szCs w:val="20"/>
        </w:rPr>
        <w:t xml:space="preserve">offering </w:t>
      </w:r>
      <w:r w:rsidR="00277DB5">
        <w:rPr>
          <w:sz w:val="20"/>
          <w:szCs w:val="20"/>
        </w:rPr>
        <w:t xml:space="preserve">or combine it with any of your applications </w:t>
      </w:r>
      <w:r w:rsidRPr="00C52CA4">
        <w:rPr>
          <w:sz w:val="20"/>
          <w:szCs w:val="20"/>
        </w:rPr>
        <w:t>for others to use.</w:t>
      </w:r>
    </w:p>
    <w:p w14:paraId="6D75E665" w14:textId="77777777" w:rsidR="005E7217" w:rsidRPr="00C52CA4" w:rsidRDefault="005E7217" w:rsidP="00C52CA4">
      <w:pPr>
        <w:pStyle w:val="Default"/>
        <w:numPr>
          <w:ilvl w:val="0"/>
          <w:numId w:val="25"/>
        </w:numPr>
        <w:tabs>
          <w:tab w:val="left" w:pos="360"/>
        </w:tabs>
        <w:spacing w:before="120" w:after="120"/>
        <w:ind w:left="360"/>
        <w:rPr>
          <w:sz w:val="20"/>
          <w:szCs w:val="20"/>
        </w:rPr>
      </w:pPr>
      <w:r w:rsidRPr="00C52CA4">
        <w:rPr>
          <w:b/>
          <w:sz w:val="20"/>
          <w:szCs w:val="20"/>
        </w:rPr>
        <w:t xml:space="preserve">EXPORT RESTRICTIONS. </w:t>
      </w:r>
      <w:r w:rsidRPr="00C52CA4">
        <w:rPr>
          <w:sz w:val="20"/>
          <w:szCs w:val="20"/>
        </w:rPr>
        <w:t xml:space="preserve">You must comply with all domestic and international export laws and regulations that apply to the software, which include restrictions on destinations, end users, and end use. For further information on export restrictions, visit </w:t>
      </w:r>
      <w:hyperlink r:id="rId12" w:history="1">
        <w:r w:rsidRPr="00C52CA4">
          <w:rPr>
            <w:rStyle w:val="Hyperlink"/>
            <w:rFonts w:cs="Tahoma"/>
            <w:sz w:val="20"/>
            <w:szCs w:val="20"/>
          </w:rPr>
          <w:t>www.microsoft.com/exporting</w:t>
        </w:r>
      </w:hyperlink>
      <w:r w:rsidRPr="00C52CA4">
        <w:rPr>
          <w:sz w:val="20"/>
          <w:szCs w:val="20"/>
        </w:rPr>
        <w:t>.</w:t>
      </w:r>
    </w:p>
    <w:p w14:paraId="5F14AA00" w14:textId="3FE1AD30" w:rsidR="005E7217" w:rsidRPr="00C52CA4" w:rsidRDefault="005E7217" w:rsidP="00C52CA4">
      <w:pPr>
        <w:pStyle w:val="Default"/>
        <w:numPr>
          <w:ilvl w:val="0"/>
          <w:numId w:val="25"/>
        </w:numPr>
        <w:tabs>
          <w:tab w:val="left" w:pos="360"/>
        </w:tabs>
        <w:spacing w:before="120" w:after="120"/>
        <w:ind w:left="360"/>
        <w:rPr>
          <w:sz w:val="20"/>
          <w:szCs w:val="20"/>
        </w:rPr>
      </w:pPr>
      <w:r w:rsidRPr="00C52CA4">
        <w:rPr>
          <w:b/>
          <w:sz w:val="20"/>
          <w:szCs w:val="20"/>
        </w:rPr>
        <w:t xml:space="preserve">ENTIRE AGREEMENT. </w:t>
      </w:r>
      <w:r w:rsidRPr="00C52CA4">
        <w:rPr>
          <w:sz w:val="20"/>
          <w:szCs w:val="20"/>
        </w:rPr>
        <w:t xml:space="preserve">This agreement (including the warranty </w:t>
      </w:r>
      <w:r w:rsidR="00C6785F" w:rsidRPr="00C52CA4">
        <w:rPr>
          <w:sz w:val="20"/>
          <w:szCs w:val="20"/>
        </w:rPr>
        <w:t>above</w:t>
      </w:r>
      <w:r w:rsidRPr="00C52CA4">
        <w:rPr>
          <w:sz w:val="20"/>
          <w:szCs w:val="20"/>
        </w:rPr>
        <w:t xml:space="preserve">), and the terms for supplements, updates, Internet-based services and support services that you use, are the entire agreement for the software and </w:t>
      </w:r>
      <w:r w:rsidR="00054E28">
        <w:rPr>
          <w:sz w:val="20"/>
          <w:szCs w:val="20"/>
        </w:rPr>
        <w:t xml:space="preserve">support </w:t>
      </w:r>
      <w:r w:rsidRPr="00C52CA4">
        <w:rPr>
          <w:sz w:val="20"/>
          <w:szCs w:val="20"/>
        </w:rPr>
        <w:t>services.</w:t>
      </w:r>
    </w:p>
    <w:p w14:paraId="36CA9ED6" w14:textId="77777777" w:rsidR="005E7217" w:rsidRPr="00C52CA4" w:rsidRDefault="005E7217" w:rsidP="00C52CA4">
      <w:pPr>
        <w:pStyle w:val="Default"/>
        <w:numPr>
          <w:ilvl w:val="0"/>
          <w:numId w:val="25"/>
        </w:numPr>
        <w:tabs>
          <w:tab w:val="left" w:pos="360"/>
        </w:tabs>
        <w:spacing w:before="120" w:after="120"/>
        <w:ind w:left="360"/>
        <w:rPr>
          <w:sz w:val="20"/>
          <w:szCs w:val="20"/>
        </w:rPr>
      </w:pPr>
      <w:r w:rsidRPr="00C52CA4">
        <w:rPr>
          <w:b/>
          <w:sz w:val="20"/>
          <w:szCs w:val="20"/>
        </w:rPr>
        <w:t xml:space="preserve">APPLICABLE LAW. </w:t>
      </w:r>
      <w:r w:rsidRPr="00C52CA4">
        <w:rPr>
          <w:sz w:val="20"/>
          <w:szCs w:val="20"/>
        </w:rPr>
        <w:t>If you acquired the software in the United States, Washington law applies to interpretation of and claims for breach of this agreement, and the laws of the state where you live apply to all other claims. If you acquired the software in any other country, its laws apply.</w:t>
      </w:r>
    </w:p>
    <w:p w14:paraId="163C539B" w14:textId="0D3F4024" w:rsidR="005E7217" w:rsidRPr="00C52CA4" w:rsidRDefault="005E7217" w:rsidP="00C52CA4">
      <w:pPr>
        <w:pStyle w:val="Default"/>
        <w:numPr>
          <w:ilvl w:val="0"/>
          <w:numId w:val="25"/>
        </w:numPr>
        <w:tabs>
          <w:tab w:val="left" w:pos="360"/>
        </w:tabs>
        <w:spacing w:before="120" w:after="120"/>
        <w:ind w:left="360"/>
        <w:rPr>
          <w:sz w:val="20"/>
          <w:szCs w:val="20"/>
        </w:rPr>
      </w:pPr>
      <w:r w:rsidRPr="00C52CA4">
        <w:rPr>
          <w:b/>
          <w:sz w:val="20"/>
          <w:szCs w:val="20"/>
        </w:rPr>
        <w:t xml:space="preserve">CONSUMER RIGHTS; REGIONAL VARIATIONS. </w:t>
      </w:r>
      <w:r w:rsidRPr="00C52CA4">
        <w:rPr>
          <w:sz w:val="20"/>
          <w:szCs w:val="20"/>
        </w:rPr>
        <w:t xml:space="preserve">This agreement describes certain legal rights. You may have other rights, including consumer rights, under the laws of your state or country. </w:t>
      </w:r>
      <w:r w:rsidR="000469A4">
        <w:rPr>
          <w:sz w:val="20"/>
          <w:szCs w:val="20"/>
        </w:rPr>
        <w:t>You</w:t>
      </w:r>
      <w:r w:rsidRPr="00C52CA4">
        <w:rPr>
          <w:sz w:val="20"/>
          <w:szCs w:val="20"/>
        </w:rPr>
        <w:t xml:space="preserve"> may also have rights with respect to the party from which you acquired the software. This agreement does not change those other rights if the laws of your state or country do not permit it to do so. For example, if you acquired the software in one of the below regions, or mandatory country law applies, then the following provisions apply to you:</w:t>
      </w:r>
    </w:p>
    <w:p w14:paraId="23602F50" w14:textId="7A6D22E6" w:rsidR="005E7217" w:rsidRPr="00C52CA4" w:rsidRDefault="005E7217" w:rsidP="00C52CA4">
      <w:pPr>
        <w:pStyle w:val="Default"/>
        <w:numPr>
          <w:ilvl w:val="1"/>
          <w:numId w:val="25"/>
        </w:numPr>
        <w:tabs>
          <w:tab w:val="left" w:pos="720"/>
        </w:tabs>
        <w:spacing w:before="120" w:after="120"/>
        <w:ind w:left="720"/>
        <w:rPr>
          <w:sz w:val="20"/>
          <w:szCs w:val="20"/>
        </w:rPr>
      </w:pPr>
      <w:r w:rsidRPr="00C52CA4">
        <w:rPr>
          <w:b/>
          <w:sz w:val="20"/>
          <w:szCs w:val="20"/>
        </w:rPr>
        <w:t xml:space="preserve">Australia. </w:t>
      </w:r>
      <w:r w:rsidRPr="00C52CA4">
        <w:rPr>
          <w:sz w:val="20"/>
          <w:szCs w:val="20"/>
        </w:rPr>
        <w:t xml:space="preserve">References to “Limited Warranty” are references to the express warranty provided by </w:t>
      </w:r>
      <w:r w:rsidR="007612FC" w:rsidRPr="00C52CA4">
        <w:rPr>
          <w:sz w:val="20"/>
          <w:szCs w:val="20"/>
        </w:rPr>
        <w:t>Microsoft</w:t>
      </w:r>
      <w:r w:rsidRPr="00C52CA4">
        <w:rPr>
          <w:sz w:val="20"/>
          <w:szCs w:val="20"/>
        </w:rPr>
        <w:t xml:space="preserve">. This warranty is </w:t>
      </w:r>
      <w:r w:rsidR="00157CFB">
        <w:rPr>
          <w:sz w:val="20"/>
          <w:szCs w:val="20"/>
        </w:rPr>
        <w:t xml:space="preserve">given </w:t>
      </w:r>
      <w:r w:rsidRPr="00C52CA4">
        <w:rPr>
          <w:sz w:val="20"/>
          <w:szCs w:val="20"/>
        </w:rPr>
        <w:t>in addition to other rights and remedies you may have under law, including your rights and remedies in accordance with the statutory guarantees under the Australian Consumer Law.</w:t>
      </w:r>
    </w:p>
    <w:p w14:paraId="3C03C6E9" w14:textId="47E0D43B" w:rsidR="005E7217" w:rsidRPr="00C52CA4" w:rsidRDefault="0062111F" w:rsidP="00C52CA4">
      <w:pPr>
        <w:pStyle w:val="Default"/>
        <w:spacing w:before="120" w:after="120"/>
        <w:ind w:left="720"/>
        <w:rPr>
          <w:sz w:val="20"/>
          <w:szCs w:val="20"/>
        </w:rPr>
      </w:pPr>
      <w:r w:rsidRPr="00C52CA4">
        <w:rPr>
          <w:sz w:val="20"/>
          <w:szCs w:val="20"/>
        </w:rPr>
        <w:t>In this S</w:t>
      </w:r>
      <w:r w:rsidR="005E7217" w:rsidRPr="00C52CA4">
        <w:rPr>
          <w:sz w:val="20"/>
          <w:szCs w:val="20"/>
        </w:rPr>
        <w:t xml:space="preserve">ection, “goods” refers to the software for which </w:t>
      </w:r>
      <w:r w:rsidR="007612FC" w:rsidRPr="00C52CA4">
        <w:rPr>
          <w:sz w:val="20"/>
          <w:szCs w:val="20"/>
        </w:rPr>
        <w:t>Microsoft</w:t>
      </w:r>
      <w:r w:rsidR="005E7217" w:rsidRPr="00C52CA4">
        <w:rPr>
          <w:sz w:val="20"/>
          <w:szCs w:val="20"/>
        </w:rPr>
        <w:t xml:space="preserve"> provides the express warranty.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r w:rsidR="00712597">
        <w:rPr>
          <w:sz w:val="20"/>
          <w:szCs w:val="20"/>
        </w:rPr>
        <w:t>.</w:t>
      </w:r>
    </w:p>
    <w:p w14:paraId="77F2B0FB" w14:textId="2B933D85" w:rsidR="005E7217" w:rsidRPr="00C52CA4" w:rsidRDefault="005E7217" w:rsidP="00C52CA4">
      <w:pPr>
        <w:pStyle w:val="Default"/>
        <w:numPr>
          <w:ilvl w:val="1"/>
          <w:numId w:val="25"/>
        </w:numPr>
        <w:tabs>
          <w:tab w:val="left" w:pos="720"/>
        </w:tabs>
        <w:spacing w:before="120" w:after="120"/>
        <w:ind w:left="720"/>
        <w:rPr>
          <w:sz w:val="20"/>
          <w:szCs w:val="20"/>
        </w:rPr>
      </w:pPr>
      <w:r w:rsidRPr="00C52CA4">
        <w:rPr>
          <w:b/>
          <w:sz w:val="20"/>
          <w:szCs w:val="20"/>
        </w:rPr>
        <w:t>Canada.</w:t>
      </w:r>
      <w:r w:rsidRPr="00C52CA4">
        <w:rPr>
          <w:sz w:val="20"/>
          <w:szCs w:val="20"/>
        </w:rPr>
        <w:t xml:space="preserve"> </w:t>
      </w:r>
      <w:r w:rsidR="00712597">
        <w:rPr>
          <w:sz w:val="20"/>
          <w:szCs w:val="20"/>
        </w:rPr>
        <w:t xml:space="preserve">You </w:t>
      </w:r>
      <w:r w:rsidRPr="00C52CA4">
        <w:rPr>
          <w:sz w:val="20"/>
          <w:szCs w:val="20"/>
        </w:rPr>
        <w:t xml:space="preserve">may stop receiving updates </w:t>
      </w:r>
      <w:r w:rsidR="00492724">
        <w:rPr>
          <w:sz w:val="20"/>
          <w:szCs w:val="20"/>
        </w:rPr>
        <w:t xml:space="preserve">on your device </w:t>
      </w:r>
      <w:r w:rsidRPr="00C52CA4">
        <w:rPr>
          <w:sz w:val="20"/>
          <w:szCs w:val="20"/>
        </w:rPr>
        <w:t>by turning off Internet</w:t>
      </w:r>
      <w:r w:rsidR="006A2B28">
        <w:rPr>
          <w:sz w:val="20"/>
          <w:szCs w:val="20"/>
        </w:rPr>
        <w:t xml:space="preserve"> access.</w:t>
      </w:r>
      <w:r w:rsidRPr="00C52CA4">
        <w:rPr>
          <w:sz w:val="20"/>
          <w:szCs w:val="20"/>
        </w:rPr>
        <w:t xml:space="preserve"> </w:t>
      </w:r>
      <w:r w:rsidR="006A2B28">
        <w:rPr>
          <w:sz w:val="20"/>
          <w:szCs w:val="20"/>
        </w:rPr>
        <w:t>If</w:t>
      </w:r>
      <w:r w:rsidRPr="00C52CA4">
        <w:rPr>
          <w:sz w:val="20"/>
          <w:szCs w:val="20"/>
        </w:rPr>
        <w:t xml:space="preserve"> and when you re-connect to the Internet, the software will resume checking for and installing updates.</w:t>
      </w:r>
    </w:p>
    <w:p w14:paraId="347C934E" w14:textId="77777777" w:rsidR="005E7217" w:rsidRPr="00C52CA4" w:rsidRDefault="005E7217" w:rsidP="00C52CA4">
      <w:pPr>
        <w:pStyle w:val="Default"/>
        <w:numPr>
          <w:ilvl w:val="1"/>
          <w:numId w:val="25"/>
        </w:numPr>
        <w:tabs>
          <w:tab w:val="left" w:pos="720"/>
        </w:tabs>
        <w:spacing w:before="120" w:after="120"/>
        <w:ind w:left="720"/>
        <w:rPr>
          <w:sz w:val="20"/>
          <w:szCs w:val="20"/>
        </w:rPr>
      </w:pPr>
      <w:r w:rsidRPr="00C52CA4">
        <w:rPr>
          <w:b/>
          <w:sz w:val="20"/>
          <w:szCs w:val="20"/>
        </w:rPr>
        <w:t>Germany and Austria.</w:t>
      </w:r>
    </w:p>
    <w:p w14:paraId="2A2BF692" w14:textId="77777777" w:rsidR="005E7217" w:rsidRPr="00C52CA4" w:rsidRDefault="005E7217" w:rsidP="00C52CA4">
      <w:pPr>
        <w:pStyle w:val="ListParagraph"/>
        <w:numPr>
          <w:ilvl w:val="0"/>
          <w:numId w:val="26"/>
        </w:numPr>
        <w:tabs>
          <w:tab w:val="left" w:pos="1080"/>
        </w:tabs>
        <w:spacing w:before="120" w:after="120" w:line="240" w:lineRule="auto"/>
        <w:ind w:left="1080"/>
        <w:rPr>
          <w:rFonts w:ascii="Tahoma" w:hAnsi="Tahoma" w:cs="Tahoma"/>
          <w:sz w:val="20"/>
          <w:szCs w:val="20"/>
        </w:rPr>
      </w:pPr>
      <w:r w:rsidRPr="00C52CA4">
        <w:rPr>
          <w:rFonts w:ascii="Tahoma" w:hAnsi="Tahoma" w:cs="Tahoma"/>
          <w:b/>
          <w:sz w:val="20"/>
          <w:szCs w:val="20"/>
        </w:rPr>
        <w:t>Warranty</w:t>
      </w:r>
      <w:r w:rsidRPr="00C52CA4">
        <w:rPr>
          <w:rFonts w:ascii="Tahoma" w:hAnsi="Tahoma" w:cs="Tahoma"/>
          <w:sz w:val="20"/>
          <w:szCs w:val="20"/>
        </w:rPr>
        <w:t xml:space="preserve">. The properly licensed software will perform substantially as described in any </w:t>
      </w:r>
      <w:r w:rsidR="007612FC" w:rsidRPr="00C52CA4">
        <w:rPr>
          <w:rFonts w:ascii="Tahoma" w:hAnsi="Tahoma" w:cs="Tahoma"/>
          <w:sz w:val="20"/>
          <w:szCs w:val="20"/>
        </w:rPr>
        <w:t>Microsoft</w:t>
      </w:r>
      <w:r w:rsidRPr="00C52CA4">
        <w:rPr>
          <w:rFonts w:ascii="Tahoma" w:hAnsi="Tahoma" w:cs="Tahoma"/>
          <w:sz w:val="20"/>
          <w:szCs w:val="20"/>
        </w:rPr>
        <w:t xml:space="preserve"> materials that accompany the software. However, </w:t>
      </w:r>
      <w:r w:rsidR="007612FC" w:rsidRPr="00C52CA4">
        <w:rPr>
          <w:rFonts w:ascii="Tahoma" w:hAnsi="Tahoma" w:cs="Tahoma"/>
          <w:sz w:val="20"/>
          <w:szCs w:val="20"/>
        </w:rPr>
        <w:t>Microsoft</w:t>
      </w:r>
      <w:r w:rsidRPr="00C52CA4">
        <w:rPr>
          <w:rFonts w:ascii="Tahoma" w:hAnsi="Tahoma" w:cs="Tahoma"/>
          <w:sz w:val="20"/>
          <w:szCs w:val="20"/>
        </w:rPr>
        <w:t xml:space="preserve"> gives no contractual guarantee in relation to the licensed software.</w:t>
      </w:r>
    </w:p>
    <w:p w14:paraId="739F13B5" w14:textId="77777777" w:rsidR="005E7217" w:rsidRPr="00C52CA4" w:rsidRDefault="005E7217" w:rsidP="00C52CA4">
      <w:pPr>
        <w:pStyle w:val="ListParagraph"/>
        <w:numPr>
          <w:ilvl w:val="0"/>
          <w:numId w:val="26"/>
        </w:numPr>
        <w:tabs>
          <w:tab w:val="left" w:pos="1080"/>
        </w:tabs>
        <w:spacing w:before="120" w:after="120" w:line="240" w:lineRule="auto"/>
        <w:ind w:left="1080"/>
        <w:rPr>
          <w:rFonts w:ascii="Tahoma" w:hAnsi="Tahoma" w:cs="Tahoma"/>
          <w:sz w:val="20"/>
          <w:szCs w:val="20"/>
        </w:rPr>
      </w:pPr>
      <w:r w:rsidRPr="00C52CA4">
        <w:rPr>
          <w:rFonts w:ascii="Tahoma" w:hAnsi="Tahoma" w:cs="Tahoma"/>
          <w:b/>
          <w:sz w:val="20"/>
          <w:szCs w:val="20"/>
        </w:rPr>
        <w:t>Limitation of Liability</w:t>
      </w:r>
      <w:r w:rsidRPr="00C52CA4">
        <w:rPr>
          <w:rFonts w:ascii="Tahoma" w:hAnsi="Tahoma" w:cs="Tahoma"/>
          <w:sz w:val="20"/>
          <w:szCs w:val="20"/>
        </w:rPr>
        <w:t xml:space="preserve">. In case of intentional conduct, gross negligence, claims based on the Product Liability Act, as well as, in case of death or personal or physical injury, </w:t>
      </w:r>
      <w:r w:rsidR="007612FC" w:rsidRPr="00C52CA4">
        <w:rPr>
          <w:rFonts w:ascii="Tahoma" w:hAnsi="Tahoma" w:cs="Tahoma"/>
          <w:sz w:val="20"/>
          <w:szCs w:val="20"/>
        </w:rPr>
        <w:t>Microsoft</w:t>
      </w:r>
      <w:r w:rsidRPr="00C52CA4">
        <w:rPr>
          <w:rFonts w:ascii="Tahoma" w:hAnsi="Tahoma" w:cs="Tahoma"/>
          <w:sz w:val="20"/>
          <w:szCs w:val="20"/>
        </w:rPr>
        <w:t xml:space="preserve"> is liable according to the statutory law.</w:t>
      </w:r>
    </w:p>
    <w:p w14:paraId="38C3EA56" w14:textId="61D5FEC2" w:rsidR="005E7217" w:rsidRPr="00C52CA4" w:rsidRDefault="005E7217" w:rsidP="00C52CA4">
      <w:pPr>
        <w:pStyle w:val="Default"/>
        <w:spacing w:before="120" w:after="120"/>
        <w:ind w:left="717"/>
        <w:rPr>
          <w:sz w:val="20"/>
          <w:szCs w:val="20"/>
        </w:rPr>
      </w:pPr>
      <w:r w:rsidRPr="00C52CA4">
        <w:rPr>
          <w:sz w:val="20"/>
          <w:szCs w:val="20"/>
        </w:rPr>
        <w:t xml:space="preserve">Subject to the </w:t>
      </w:r>
      <w:r w:rsidR="00AF63FE">
        <w:rPr>
          <w:sz w:val="20"/>
          <w:szCs w:val="20"/>
        </w:rPr>
        <w:t>preceding sentence</w:t>
      </w:r>
      <w:r w:rsidRPr="00C52CA4">
        <w:rPr>
          <w:sz w:val="20"/>
          <w:szCs w:val="20"/>
        </w:rPr>
        <w:t xml:space="preserve"> ii, </w:t>
      </w:r>
      <w:r w:rsidR="007612FC" w:rsidRPr="00C52CA4">
        <w:rPr>
          <w:sz w:val="20"/>
          <w:szCs w:val="20"/>
        </w:rPr>
        <w:t>Microsoft</w:t>
      </w:r>
      <w:r w:rsidRPr="00C52CA4">
        <w:rPr>
          <w:sz w:val="20"/>
          <w:szCs w:val="20"/>
        </w:rPr>
        <w:t xml:space="preserve"> will only be liable for slight negligence if </w:t>
      </w:r>
      <w:r w:rsidR="007612FC" w:rsidRPr="00C52CA4">
        <w:rPr>
          <w:sz w:val="20"/>
          <w:szCs w:val="20"/>
        </w:rPr>
        <w:t>Microsoft</w:t>
      </w:r>
      <w:r w:rsidRPr="00C52CA4">
        <w:rPr>
          <w:sz w:val="20"/>
          <w:szCs w:val="20"/>
        </w:rPr>
        <w:t xml:space="preserve">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w:t>
      </w:r>
      <w:r w:rsidR="00CB1ACD" w:rsidRPr="00C52CA4">
        <w:rPr>
          <w:sz w:val="20"/>
          <w:szCs w:val="20"/>
        </w:rPr>
        <w:t>Microsoft</w:t>
      </w:r>
      <w:r w:rsidRPr="00C52CA4">
        <w:rPr>
          <w:sz w:val="20"/>
          <w:szCs w:val="20"/>
        </w:rPr>
        <w:t xml:space="preserve"> will not be liable for slight negligence.</w:t>
      </w:r>
    </w:p>
    <w:p w14:paraId="4D8152EE" w14:textId="28D3F74A" w:rsidR="005E7217" w:rsidRPr="00C52CA4" w:rsidRDefault="005E7217" w:rsidP="00C52CA4">
      <w:pPr>
        <w:pStyle w:val="Heading1"/>
        <w:spacing w:before="120" w:after="120"/>
        <w:ind w:left="360" w:hanging="3"/>
        <w:rPr>
          <w:sz w:val="20"/>
          <w:szCs w:val="20"/>
        </w:rPr>
      </w:pPr>
      <w:r w:rsidRPr="00C52CA4">
        <w:rPr>
          <w:sz w:val="20"/>
          <w:szCs w:val="20"/>
        </w:rPr>
        <w:lastRenderedPageBreak/>
        <w:t xml:space="preserve">EULA ID: </w:t>
      </w:r>
      <w:r w:rsidR="00695795" w:rsidRPr="00C52CA4">
        <w:rPr>
          <w:sz w:val="20"/>
          <w:szCs w:val="20"/>
        </w:rPr>
        <w:t xml:space="preserve">Visual </w:t>
      </w:r>
      <w:r w:rsidRPr="00C52CA4">
        <w:rPr>
          <w:sz w:val="20"/>
          <w:szCs w:val="20"/>
        </w:rPr>
        <w:t xml:space="preserve">Studio </w:t>
      </w:r>
      <w:r w:rsidR="00695795" w:rsidRPr="00C52CA4">
        <w:rPr>
          <w:sz w:val="20"/>
          <w:szCs w:val="20"/>
        </w:rPr>
        <w:t xml:space="preserve">for Mac </w:t>
      </w:r>
      <w:r w:rsidR="00846A3A">
        <w:rPr>
          <w:sz w:val="20"/>
          <w:szCs w:val="20"/>
        </w:rPr>
        <w:t>February 2019</w:t>
      </w:r>
    </w:p>
    <w:sectPr w:rsidR="005E7217" w:rsidRPr="00C52CA4" w:rsidSect="00C52CA4">
      <w:type w:val="continuous"/>
      <w:pgSz w:w="12240" w:h="15840"/>
      <w:pgMar w:top="1440" w:right="1440" w:bottom="1440" w:left="1440" w:header="720" w:footer="720" w:gutter="0"/>
      <w:cols w:space="720"/>
      <w:formProt w:val="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6BD41" w14:textId="77777777" w:rsidR="00DE3095" w:rsidRDefault="00DE3095" w:rsidP="00BB46E3">
      <w:pPr>
        <w:spacing w:after="0" w:line="240" w:lineRule="auto"/>
      </w:pPr>
      <w:r>
        <w:separator/>
      </w:r>
    </w:p>
  </w:endnote>
  <w:endnote w:type="continuationSeparator" w:id="0">
    <w:p w14:paraId="364F4F8C" w14:textId="77777777" w:rsidR="00DE3095" w:rsidRDefault="00DE3095" w:rsidP="00BB4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egoe UI">
    <w:altName w:val="Sylfaen"/>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PMingLiU-ExtB">
    <w:panose1 w:val="02020500000000000000"/>
    <w:charset w:val="88"/>
    <w:family w:val="roman"/>
    <w:pitch w:val="variable"/>
    <w:sig w:usb0="8000002F" w:usb1="0A080008"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08FD0" w14:textId="77777777" w:rsidR="00DE3095" w:rsidRDefault="00DE3095" w:rsidP="00BB46E3">
      <w:pPr>
        <w:spacing w:after="0" w:line="240" w:lineRule="auto"/>
      </w:pPr>
      <w:r>
        <w:separator/>
      </w:r>
    </w:p>
  </w:footnote>
  <w:footnote w:type="continuationSeparator" w:id="0">
    <w:p w14:paraId="19A82CAE" w14:textId="77777777" w:rsidR="00DE3095" w:rsidRDefault="00DE3095" w:rsidP="00BB46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A02A2"/>
    <w:multiLevelType w:val="hybridMultilevel"/>
    <w:tmpl w:val="FDE27402"/>
    <w:lvl w:ilvl="0" w:tplc="6A4E8D94">
      <w:start w:val="1"/>
      <w:numFmt w:val="lowerLetter"/>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9C16D95"/>
    <w:multiLevelType w:val="hybridMultilevel"/>
    <w:tmpl w:val="52980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225AD2"/>
    <w:multiLevelType w:val="hybridMultilevel"/>
    <w:tmpl w:val="0C686A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8B1A47"/>
    <w:multiLevelType w:val="hybridMultilevel"/>
    <w:tmpl w:val="AF283072"/>
    <w:lvl w:ilvl="0" w:tplc="0BE0CE4A">
      <w:start w:val="1"/>
      <w:numFmt w:val="lowerLetter"/>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F0D07DD"/>
    <w:multiLevelType w:val="multilevel"/>
    <w:tmpl w:val="B4AEFF1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1533"/>
        </w:tabs>
        <w:ind w:left="1533" w:hanging="363"/>
      </w:pPr>
      <w:rPr>
        <w:rFonts w:ascii="Tahoma" w:hAnsi="Tahoma" w:cs="Tahoma" w:hint="default"/>
        <w:b/>
        <w:bCs/>
        <w:i w:val="0"/>
        <w:iCs w:val="0"/>
        <w:sz w:val="20"/>
        <w:szCs w:val="20"/>
      </w:rPr>
    </w:lvl>
    <w:lvl w:ilvl="2">
      <w:start w:val="1"/>
      <w:numFmt w:val="bullet"/>
      <w:lvlText w:val=""/>
      <w:lvlJc w:val="left"/>
      <w:pPr>
        <w:tabs>
          <w:tab w:val="num" w:pos="1440"/>
        </w:tabs>
        <w:ind w:left="1077" w:hanging="357"/>
      </w:pPr>
      <w:rPr>
        <w:rFonts w:ascii="Symbol" w:hAnsi="Symbol" w:hint="default"/>
        <w:b/>
        <w:i w:val="0"/>
        <w:sz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dstrike w:val="0"/>
        <w:sz w:val="20"/>
        <w:szCs w:val="20"/>
        <w:u w:val="none"/>
        <w:effect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dstrike w:val="0"/>
        <w:sz w:val="20"/>
        <w:szCs w:val="20"/>
        <w:u w:val="none"/>
        <w:effect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5" w15:restartNumberingAfterBreak="0">
    <w:nsid w:val="13BC36C8"/>
    <w:multiLevelType w:val="hybridMultilevel"/>
    <w:tmpl w:val="A8CE9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C8D7255"/>
    <w:multiLevelType w:val="multilevel"/>
    <w:tmpl w:val="2AE8611C"/>
    <w:lvl w:ilvl="0">
      <w:start w:val="3"/>
      <w:numFmt w:val="upperLetter"/>
      <w:lvlText w:val="%1."/>
      <w:lvlJc w:val="left"/>
      <w:pPr>
        <w:tabs>
          <w:tab w:val="num" w:pos="1074"/>
        </w:tabs>
        <w:ind w:left="1071" w:hanging="357"/>
      </w:pPr>
      <w:rPr>
        <w:rFonts w:cs="Times New Roman" w:hint="default"/>
        <w:b/>
        <w:i w:val="0"/>
        <w:sz w:val="20"/>
      </w:rPr>
    </w:lvl>
    <w:lvl w:ilvl="1">
      <w:start w:val="1"/>
      <w:numFmt w:val="lowerLetter"/>
      <w:lvlText w:val="%2."/>
      <w:lvlJc w:val="left"/>
      <w:pPr>
        <w:tabs>
          <w:tab w:val="num" w:pos="1434"/>
        </w:tabs>
        <w:ind w:left="1434" w:hanging="363"/>
      </w:pPr>
      <w:rPr>
        <w:rFonts w:ascii="Trebuchet MS" w:hAnsi="Trebuchet MS" w:cs="Trebuchet MS" w:hint="default"/>
        <w:b/>
        <w:bCs/>
        <w:i w:val="0"/>
        <w:iCs w:val="0"/>
        <w:sz w:val="20"/>
        <w:szCs w:val="20"/>
      </w:rPr>
    </w:lvl>
    <w:lvl w:ilvl="2">
      <w:start w:val="1"/>
      <w:numFmt w:val="lowerRoman"/>
      <w:lvlText w:val="%3."/>
      <w:lvlJc w:val="left"/>
      <w:pPr>
        <w:tabs>
          <w:tab w:val="num" w:pos="2154"/>
        </w:tabs>
        <w:ind w:left="1791" w:hanging="357"/>
      </w:pPr>
      <w:rPr>
        <w:rFonts w:ascii="Tahoma" w:hAnsi="Tahoma" w:cs="Tahoma" w:hint="default"/>
        <w:b/>
        <w:bCs/>
        <w:i w:val="0"/>
        <w:iCs w:val="0"/>
        <w:sz w:val="20"/>
        <w:szCs w:val="20"/>
      </w:rPr>
    </w:lvl>
    <w:lvl w:ilvl="3">
      <w:start w:val="1"/>
      <w:numFmt w:val="upperLetter"/>
      <w:lvlText w:val="%4."/>
      <w:lvlJc w:val="left"/>
      <w:pPr>
        <w:tabs>
          <w:tab w:val="num" w:pos="2151"/>
        </w:tabs>
        <w:ind w:left="2149" w:hanging="358"/>
      </w:pPr>
      <w:rPr>
        <w:rFonts w:ascii="Trebuchet MS" w:hAnsi="Trebuchet MS" w:cs="Trebuchet MS" w:hint="default"/>
        <w:b w:val="0"/>
        <w:bCs w:val="0"/>
        <w:i w:val="0"/>
        <w:iCs w:val="0"/>
        <w:strike w:val="0"/>
        <w:dstrike w:val="0"/>
        <w:sz w:val="20"/>
        <w:szCs w:val="20"/>
        <w:u w:val="none"/>
        <w:effect w:val="none"/>
      </w:rPr>
    </w:lvl>
    <w:lvl w:ilvl="4">
      <w:start w:val="1"/>
      <w:numFmt w:val="upperRoman"/>
      <w:lvlText w:val="%5."/>
      <w:lvlJc w:val="left"/>
      <w:pPr>
        <w:tabs>
          <w:tab w:val="num" w:pos="2869"/>
        </w:tabs>
        <w:ind w:left="2506" w:hanging="357"/>
      </w:pPr>
      <w:rPr>
        <w:rFonts w:ascii="Trebuchet MS" w:hAnsi="Trebuchet MS" w:cs="Trebuchet MS" w:hint="default"/>
        <w:b w:val="0"/>
        <w:bCs w:val="0"/>
        <w:i w:val="0"/>
        <w:iCs w:val="0"/>
        <w:strike w:val="0"/>
        <w:dstrike w:val="0"/>
        <w:sz w:val="20"/>
        <w:szCs w:val="20"/>
        <w:u w:val="none"/>
        <w:effect w:val="none"/>
      </w:rPr>
    </w:lvl>
    <w:lvl w:ilvl="5">
      <w:start w:val="1"/>
      <w:numFmt w:val="decimal"/>
      <w:lvlText w:val="%6."/>
      <w:lvlJc w:val="left"/>
      <w:pPr>
        <w:tabs>
          <w:tab w:val="num" w:pos="2866"/>
        </w:tabs>
        <w:ind w:left="2863"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3223"/>
        </w:tabs>
        <w:ind w:left="3220" w:hanging="357"/>
      </w:pPr>
      <w:rPr>
        <w:rFonts w:ascii="Trebuchet MS" w:hAnsi="Trebuchet MS" w:cs="Trebuchet MS" w:hint="default"/>
        <w:b w:val="0"/>
        <w:bCs w:val="0"/>
        <w:i w:val="0"/>
        <w:iCs w:val="0"/>
        <w:sz w:val="20"/>
        <w:szCs w:val="20"/>
      </w:rPr>
    </w:lvl>
    <w:lvl w:ilvl="7">
      <w:start w:val="1"/>
      <w:numFmt w:val="none"/>
      <w:lvlText w:val="i."/>
      <w:lvlJc w:val="left"/>
      <w:pPr>
        <w:tabs>
          <w:tab w:val="num" w:pos="3580"/>
        </w:tabs>
        <w:ind w:left="3577" w:hanging="357"/>
      </w:pPr>
      <w:rPr>
        <w:rFonts w:ascii="Trebuchet MS" w:hAnsi="Trebuchet MS" w:cs="Trebuchet MS" w:hint="default"/>
        <w:b w:val="0"/>
        <w:bCs w:val="0"/>
        <w:i w:val="0"/>
        <w:iCs w:val="0"/>
        <w:sz w:val="20"/>
        <w:szCs w:val="20"/>
      </w:rPr>
    </w:lvl>
    <w:lvl w:ilvl="8">
      <w:start w:val="1"/>
      <w:numFmt w:val="none"/>
      <w:lvlText w:val="A."/>
      <w:lvlJc w:val="left"/>
      <w:pPr>
        <w:tabs>
          <w:tab w:val="num" w:pos="3937"/>
        </w:tabs>
        <w:ind w:left="3935" w:hanging="358"/>
      </w:pPr>
      <w:rPr>
        <w:rFonts w:ascii="Trebuchet MS" w:hAnsi="Trebuchet MS" w:cs="Trebuchet MS" w:hint="default"/>
        <w:b w:val="0"/>
        <w:bCs w:val="0"/>
        <w:i w:val="0"/>
        <w:iCs w:val="0"/>
        <w:sz w:val="20"/>
        <w:szCs w:val="20"/>
      </w:rPr>
    </w:lvl>
  </w:abstractNum>
  <w:abstractNum w:abstractNumId="8" w15:restartNumberingAfterBreak="0">
    <w:nsid w:val="1D1C00E3"/>
    <w:multiLevelType w:val="hybridMultilevel"/>
    <w:tmpl w:val="6EDE9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01484E"/>
    <w:multiLevelType w:val="hybridMultilevel"/>
    <w:tmpl w:val="DC06690C"/>
    <w:lvl w:ilvl="0" w:tplc="7B8AE26E">
      <w:start w:val="1"/>
      <w:numFmt w:val="decimal"/>
      <w:lvlText w:val="%1."/>
      <w:lvlJc w:val="left"/>
      <w:pPr>
        <w:ind w:left="720" w:hanging="360"/>
      </w:pPr>
      <w:rPr>
        <w:b/>
      </w:rPr>
    </w:lvl>
    <w:lvl w:ilvl="1" w:tplc="E4D67BA0">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C509F4"/>
    <w:multiLevelType w:val="hybridMultilevel"/>
    <w:tmpl w:val="F6AA9E66"/>
    <w:lvl w:ilvl="0" w:tplc="D832B204">
      <w:start w:val="1"/>
      <w:numFmt w:val="lowerLetter"/>
      <w:lvlText w:val="%1."/>
      <w:lvlJc w:val="left"/>
      <w:pPr>
        <w:ind w:left="720" w:hanging="360"/>
      </w:pPr>
      <w:rPr>
        <w:rFonts w:cs="Times New Roman"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96827AD"/>
    <w:multiLevelType w:val="hybridMultilevel"/>
    <w:tmpl w:val="9E52289C"/>
    <w:lvl w:ilvl="0" w:tplc="7B8AE26E">
      <w:start w:val="1"/>
      <w:numFmt w:val="decimal"/>
      <w:lvlText w:val="%1."/>
      <w:lvlJc w:val="left"/>
      <w:pPr>
        <w:ind w:left="720" w:hanging="360"/>
      </w:pPr>
      <w:rPr>
        <w:b/>
      </w:rPr>
    </w:lvl>
    <w:lvl w:ilvl="1" w:tplc="E4D67BA0">
      <w:start w:val="1"/>
      <w:numFmt w:val="lowerLetter"/>
      <w:lvlText w:val="%2."/>
      <w:lvlJc w:val="left"/>
      <w:pPr>
        <w:ind w:left="900" w:hanging="360"/>
      </w:pPr>
      <w:rPr>
        <w:rFonts w:hint="default"/>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CB4DC8"/>
    <w:multiLevelType w:val="hybridMultilevel"/>
    <w:tmpl w:val="51ACBAD6"/>
    <w:lvl w:ilvl="0" w:tplc="6A4E8D94">
      <w:start w:val="1"/>
      <w:numFmt w:val="lowerLetter"/>
      <w:lvlText w:val="%1."/>
      <w:lvlJc w:val="left"/>
      <w:pPr>
        <w:ind w:left="720" w:hanging="360"/>
      </w:pPr>
      <w:rPr>
        <w:rFonts w:cs="Times New Roman"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F0F16B7"/>
    <w:multiLevelType w:val="hybridMultilevel"/>
    <w:tmpl w:val="61A21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53B68"/>
    <w:multiLevelType w:val="hybridMultilevel"/>
    <w:tmpl w:val="8E5E2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C62199"/>
    <w:multiLevelType w:val="hybridMultilevel"/>
    <w:tmpl w:val="A8E26B26"/>
    <w:lvl w:ilvl="0" w:tplc="B5DE91D0">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15C328F"/>
    <w:multiLevelType w:val="hybridMultilevel"/>
    <w:tmpl w:val="8A067540"/>
    <w:lvl w:ilvl="0" w:tplc="D3C24A9C">
      <w:numFmt w:val="bullet"/>
      <w:lvlText w:val=""/>
      <w:lvlJc w:val="left"/>
      <w:pPr>
        <w:ind w:left="720" w:hanging="360"/>
      </w:pPr>
      <w:rPr>
        <w:rFonts w:ascii="Symbol" w:eastAsiaTheme="minorEastAsia"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9E5882"/>
    <w:multiLevelType w:val="hybridMultilevel"/>
    <w:tmpl w:val="5C4E7F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D5A0C"/>
    <w:multiLevelType w:val="hybridMultilevel"/>
    <w:tmpl w:val="85CECE56"/>
    <w:lvl w:ilvl="0" w:tplc="6A4E8D94">
      <w:start w:val="1"/>
      <w:numFmt w:val="lowerLetter"/>
      <w:lvlText w:val="%1."/>
      <w:lvlJc w:val="left"/>
      <w:pPr>
        <w:ind w:left="720" w:hanging="360"/>
      </w:pPr>
      <w:rPr>
        <w:rFonts w:cs="Times New Roman"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1F449A2"/>
    <w:multiLevelType w:val="hybridMultilevel"/>
    <w:tmpl w:val="2F763E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37444EB"/>
    <w:multiLevelType w:val="hybridMultilevel"/>
    <w:tmpl w:val="74205C5E"/>
    <w:lvl w:ilvl="0" w:tplc="7B8AE26E">
      <w:start w:val="1"/>
      <w:numFmt w:val="decimal"/>
      <w:lvlText w:val="%1."/>
      <w:lvlJc w:val="left"/>
      <w:pPr>
        <w:ind w:left="720" w:hanging="360"/>
      </w:pPr>
      <w:rPr>
        <w:b/>
      </w:rPr>
    </w:lvl>
    <w:lvl w:ilvl="1" w:tplc="E4D67BA0">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A81638"/>
    <w:multiLevelType w:val="hybridMultilevel"/>
    <w:tmpl w:val="0FF44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B3406D"/>
    <w:multiLevelType w:val="hybridMultilevel"/>
    <w:tmpl w:val="D2B2B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D5E29C6"/>
    <w:multiLevelType w:val="hybridMultilevel"/>
    <w:tmpl w:val="8D940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D706D6A"/>
    <w:multiLevelType w:val="hybridMultilevel"/>
    <w:tmpl w:val="D3AA996A"/>
    <w:lvl w:ilvl="0" w:tplc="494A1B90">
      <w:start w:val="1"/>
      <w:numFmt w:val="bullet"/>
      <w:pStyle w:val="Bullet3"/>
      <w:lvlText w:val=""/>
      <w:lvlJc w:val="left"/>
      <w:pPr>
        <w:tabs>
          <w:tab w:val="num" w:pos="1800"/>
        </w:tabs>
        <w:ind w:left="1797" w:hanging="357"/>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9EF54F0"/>
    <w:multiLevelType w:val="hybridMultilevel"/>
    <w:tmpl w:val="85CECE56"/>
    <w:lvl w:ilvl="0" w:tplc="6A4E8D94">
      <w:start w:val="1"/>
      <w:numFmt w:val="lowerLetter"/>
      <w:lvlText w:val="%1."/>
      <w:lvlJc w:val="left"/>
      <w:pPr>
        <w:ind w:left="720" w:hanging="360"/>
      </w:pPr>
      <w:rPr>
        <w:rFonts w:cs="Times New Roman"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7F412E6E"/>
    <w:multiLevelType w:val="hybridMultilevel"/>
    <w:tmpl w:val="B072A370"/>
    <w:lvl w:ilvl="0" w:tplc="9A4CC818">
      <w:start w:val="1"/>
      <w:numFmt w:val="lowerRoman"/>
      <w:lvlText w:val="%1."/>
      <w:lvlJc w:val="right"/>
      <w:pPr>
        <w:ind w:left="1800" w:hanging="360"/>
      </w:pPr>
      <w:rPr>
        <w:rFonts w:cs="Times New Roman"/>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24"/>
  </w:num>
  <w:num w:numId="2">
    <w:abstractNumId w:val="6"/>
  </w:num>
  <w:num w:numId="3">
    <w:abstractNumId w:val="24"/>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5"/>
  </w:num>
  <w:num w:numId="7">
    <w:abstractNumId w:val="3"/>
  </w:num>
  <w:num w:numId="8">
    <w:abstractNumId w:val="8"/>
  </w:num>
  <w:num w:numId="9">
    <w:abstractNumId w:val="0"/>
  </w:num>
  <w:num w:numId="10">
    <w:abstractNumId w:val="10"/>
  </w:num>
  <w:num w:numId="11">
    <w:abstractNumId w:val="25"/>
  </w:num>
  <w:num w:numId="12">
    <w:abstractNumId w:val="12"/>
  </w:num>
  <w:num w:numId="13">
    <w:abstractNumId w:val="23"/>
  </w:num>
  <w:num w:numId="14">
    <w:abstractNumId w:val="18"/>
  </w:num>
  <w:num w:numId="15">
    <w:abstractNumId w:val="22"/>
  </w:num>
  <w:num w:numId="16">
    <w:abstractNumId w:val="13"/>
  </w:num>
  <w:num w:numId="17">
    <w:abstractNumId w:val="21"/>
  </w:num>
  <w:num w:numId="18">
    <w:abstractNumId w:val="1"/>
  </w:num>
  <w:num w:numId="19">
    <w:abstractNumId w:val="17"/>
  </w:num>
  <w:num w:numId="20">
    <w:abstractNumId w:val="2"/>
  </w:num>
  <w:num w:numId="21">
    <w:abstractNumId w:val="14"/>
  </w:num>
  <w:num w:numId="22">
    <w:abstractNumId w:val="19"/>
  </w:num>
  <w:num w:numId="23">
    <w:abstractNumId w:val="20"/>
  </w:num>
  <w:num w:numId="24">
    <w:abstractNumId w:val="11"/>
  </w:num>
  <w:num w:numId="25">
    <w:abstractNumId w:val="9"/>
  </w:num>
  <w:num w:numId="26">
    <w:abstractNumId w:val="15"/>
  </w:num>
  <w:num w:numId="27">
    <w:abstractNumId w:val="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removePersonalInformation/>
  <w:removeDateAndTime/>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E73"/>
    <w:rsid w:val="000102C6"/>
    <w:rsid w:val="000205B6"/>
    <w:rsid w:val="00020E7E"/>
    <w:rsid w:val="0003492A"/>
    <w:rsid w:val="00036136"/>
    <w:rsid w:val="00036A71"/>
    <w:rsid w:val="000469A4"/>
    <w:rsid w:val="00054E28"/>
    <w:rsid w:val="0007181A"/>
    <w:rsid w:val="00081B62"/>
    <w:rsid w:val="0009425E"/>
    <w:rsid w:val="000A129C"/>
    <w:rsid w:val="000B363E"/>
    <w:rsid w:val="000D0C10"/>
    <w:rsid w:val="000E15D1"/>
    <w:rsid w:val="000E6A5B"/>
    <w:rsid w:val="000F2364"/>
    <w:rsid w:val="001014B5"/>
    <w:rsid w:val="001267BA"/>
    <w:rsid w:val="00132E0E"/>
    <w:rsid w:val="00137753"/>
    <w:rsid w:val="00142C6C"/>
    <w:rsid w:val="00142E15"/>
    <w:rsid w:val="00157CFB"/>
    <w:rsid w:val="00162846"/>
    <w:rsid w:val="00172D73"/>
    <w:rsid w:val="001836FF"/>
    <w:rsid w:val="001A3F55"/>
    <w:rsid w:val="001B2731"/>
    <w:rsid w:val="001B2E34"/>
    <w:rsid w:val="001D11A5"/>
    <w:rsid w:val="001D1DB2"/>
    <w:rsid w:val="002127CD"/>
    <w:rsid w:val="002237F4"/>
    <w:rsid w:val="00230ECC"/>
    <w:rsid w:val="00243A2C"/>
    <w:rsid w:val="00244F0E"/>
    <w:rsid w:val="00245405"/>
    <w:rsid w:val="0024561E"/>
    <w:rsid w:val="00247AFC"/>
    <w:rsid w:val="00256B65"/>
    <w:rsid w:val="0026700D"/>
    <w:rsid w:val="00277A71"/>
    <w:rsid w:val="00277DB5"/>
    <w:rsid w:val="002A3FB9"/>
    <w:rsid w:val="002A57EB"/>
    <w:rsid w:val="002D004E"/>
    <w:rsid w:val="003022A0"/>
    <w:rsid w:val="00314E4D"/>
    <w:rsid w:val="00341133"/>
    <w:rsid w:val="0034315C"/>
    <w:rsid w:val="00347C75"/>
    <w:rsid w:val="0036313B"/>
    <w:rsid w:val="003744D2"/>
    <w:rsid w:val="00382075"/>
    <w:rsid w:val="0039384F"/>
    <w:rsid w:val="003960A1"/>
    <w:rsid w:val="003967A9"/>
    <w:rsid w:val="003A4525"/>
    <w:rsid w:val="003A647F"/>
    <w:rsid w:val="003A7F37"/>
    <w:rsid w:val="003B69B4"/>
    <w:rsid w:val="003B774E"/>
    <w:rsid w:val="003C0F8E"/>
    <w:rsid w:val="003F2507"/>
    <w:rsid w:val="003F4A40"/>
    <w:rsid w:val="003F4A5F"/>
    <w:rsid w:val="004016EB"/>
    <w:rsid w:val="0041541A"/>
    <w:rsid w:val="00432120"/>
    <w:rsid w:val="00435833"/>
    <w:rsid w:val="00444523"/>
    <w:rsid w:val="00444B9A"/>
    <w:rsid w:val="00470369"/>
    <w:rsid w:val="00473323"/>
    <w:rsid w:val="00483CEC"/>
    <w:rsid w:val="00485713"/>
    <w:rsid w:val="00492724"/>
    <w:rsid w:val="00497C89"/>
    <w:rsid w:val="004B0D3A"/>
    <w:rsid w:val="004C73F9"/>
    <w:rsid w:val="004C78EC"/>
    <w:rsid w:val="004E3998"/>
    <w:rsid w:val="004F1568"/>
    <w:rsid w:val="004F63D5"/>
    <w:rsid w:val="00506DE5"/>
    <w:rsid w:val="0054001C"/>
    <w:rsid w:val="00545759"/>
    <w:rsid w:val="00546613"/>
    <w:rsid w:val="00547A50"/>
    <w:rsid w:val="00547E5C"/>
    <w:rsid w:val="00556F96"/>
    <w:rsid w:val="00562BC8"/>
    <w:rsid w:val="0057330C"/>
    <w:rsid w:val="00583B19"/>
    <w:rsid w:val="00591EB1"/>
    <w:rsid w:val="00596404"/>
    <w:rsid w:val="005C5D70"/>
    <w:rsid w:val="005C68C3"/>
    <w:rsid w:val="005C6A9A"/>
    <w:rsid w:val="005D0C4B"/>
    <w:rsid w:val="005D4D4D"/>
    <w:rsid w:val="005E7217"/>
    <w:rsid w:val="006008F3"/>
    <w:rsid w:val="006015C3"/>
    <w:rsid w:val="0062111F"/>
    <w:rsid w:val="00627885"/>
    <w:rsid w:val="00644512"/>
    <w:rsid w:val="00676F18"/>
    <w:rsid w:val="00687260"/>
    <w:rsid w:val="00694F51"/>
    <w:rsid w:val="00695795"/>
    <w:rsid w:val="006A1C93"/>
    <w:rsid w:val="006A2B28"/>
    <w:rsid w:val="006C0C9C"/>
    <w:rsid w:val="006C5254"/>
    <w:rsid w:val="006C58A7"/>
    <w:rsid w:val="006D162B"/>
    <w:rsid w:val="006D63C2"/>
    <w:rsid w:val="006E4020"/>
    <w:rsid w:val="006F4E73"/>
    <w:rsid w:val="00712597"/>
    <w:rsid w:val="0071434C"/>
    <w:rsid w:val="007612FC"/>
    <w:rsid w:val="00764417"/>
    <w:rsid w:val="00776D26"/>
    <w:rsid w:val="0078199A"/>
    <w:rsid w:val="0079622D"/>
    <w:rsid w:val="007A2A77"/>
    <w:rsid w:val="007A3909"/>
    <w:rsid w:val="007A7B74"/>
    <w:rsid w:val="007A7DA7"/>
    <w:rsid w:val="007B0018"/>
    <w:rsid w:val="007B1A96"/>
    <w:rsid w:val="007C23E1"/>
    <w:rsid w:val="007C2CD5"/>
    <w:rsid w:val="007D03F4"/>
    <w:rsid w:val="007D354D"/>
    <w:rsid w:val="007E07A4"/>
    <w:rsid w:val="007E0A3D"/>
    <w:rsid w:val="007F4742"/>
    <w:rsid w:val="008266C1"/>
    <w:rsid w:val="00836F66"/>
    <w:rsid w:val="00837312"/>
    <w:rsid w:val="00846A3A"/>
    <w:rsid w:val="00851016"/>
    <w:rsid w:val="00855512"/>
    <w:rsid w:val="00862BB8"/>
    <w:rsid w:val="008702AD"/>
    <w:rsid w:val="0087361D"/>
    <w:rsid w:val="00875223"/>
    <w:rsid w:val="008926B0"/>
    <w:rsid w:val="008A1439"/>
    <w:rsid w:val="008B0D88"/>
    <w:rsid w:val="008B0F53"/>
    <w:rsid w:val="008B288F"/>
    <w:rsid w:val="008C3D54"/>
    <w:rsid w:val="008C7761"/>
    <w:rsid w:val="008D0E7E"/>
    <w:rsid w:val="008E08DD"/>
    <w:rsid w:val="008E61FE"/>
    <w:rsid w:val="008F2C92"/>
    <w:rsid w:val="00900C63"/>
    <w:rsid w:val="009011DD"/>
    <w:rsid w:val="009079D7"/>
    <w:rsid w:val="009212EB"/>
    <w:rsid w:val="009262F4"/>
    <w:rsid w:val="009420BF"/>
    <w:rsid w:val="009547E1"/>
    <w:rsid w:val="00966AD7"/>
    <w:rsid w:val="009A0CF2"/>
    <w:rsid w:val="009A1670"/>
    <w:rsid w:val="009D299A"/>
    <w:rsid w:val="009E14EC"/>
    <w:rsid w:val="009F049D"/>
    <w:rsid w:val="009F4E38"/>
    <w:rsid w:val="00A11CF4"/>
    <w:rsid w:val="00A123EB"/>
    <w:rsid w:val="00A14EFA"/>
    <w:rsid w:val="00A17338"/>
    <w:rsid w:val="00A2626C"/>
    <w:rsid w:val="00A3266F"/>
    <w:rsid w:val="00A40EBF"/>
    <w:rsid w:val="00A41D9B"/>
    <w:rsid w:val="00A42E07"/>
    <w:rsid w:val="00A541F9"/>
    <w:rsid w:val="00A624A3"/>
    <w:rsid w:val="00A63617"/>
    <w:rsid w:val="00A63EAF"/>
    <w:rsid w:val="00A70B35"/>
    <w:rsid w:val="00A771A1"/>
    <w:rsid w:val="00A86968"/>
    <w:rsid w:val="00AB62D3"/>
    <w:rsid w:val="00AF63FE"/>
    <w:rsid w:val="00B00EF4"/>
    <w:rsid w:val="00B0416D"/>
    <w:rsid w:val="00B10111"/>
    <w:rsid w:val="00B55330"/>
    <w:rsid w:val="00B63DE6"/>
    <w:rsid w:val="00B7353B"/>
    <w:rsid w:val="00B86BA6"/>
    <w:rsid w:val="00BB27B2"/>
    <w:rsid w:val="00BB46E3"/>
    <w:rsid w:val="00BC56B6"/>
    <w:rsid w:val="00BD6AC8"/>
    <w:rsid w:val="00BE2686"/>
    <w:rsid w:val="00BE28D9"/>
    <w:rsid w:val="00C02B75"/>
    <w:rsid w:val="00C25513"/>
    <w:rsid w:val="00C30F68"/>
    <w:rsid w:val="00C32B19"/>
    <w:rsid w:val="00C43A8E"/>
    <w:rsid w:val="00C52CA4"/>
    <w:rsid w:val="00C6386C"/>
    <w:rsid w:val="00C6785F"/>
    <w:rsid w:val="00C73DAA"/>
    <w:rsid w:val="00C75342"/>
    <w:rsid w:val="00C83B45"/>
    <w:rsid w:val="00C9208B"/>
    <w:rsid w:val="00CB1ACD"/>
    <w:rsid w:val="00CB40F5"/>
    <w:rsid w:val="00D03BE1"/>
    <w:rsid w:val="00D03D4F"/>
    <w:rsid w:val="00D03E66"/>
    <w:rsid w:val="00D07961"/>
    <w:rsid w:val="00D2019B"/>
    <w:rsid w:val="00D2343D"/>
    <w:rsid w:val="00D34C75"/>
    <w:rsid w:val="00D54B1E"/>
    <w:rsid w:val="00D558C2"/>
    <w:rsid w:val="00D620D6"/>
    <w:rsid w:val="00D6336D"/>
    <w:rsid w:val="00D67A09"/>
    <w:rsid w:val="00D70EED"/>
    <w:rsid w:val="00D76308"/>
    <w:rsid w:val="00D90A7C"/>
    <w:rsid w:val="00D927F0"/>
    <w:rsid w:val="00D9628E"/>
    <w:rsid w:val="00DA0816"/>
    <w:rsid w:val="00DE3095"/>
    <w:rsid w:val="00E06337"/>
    <w:rsid w:val="00E15E43"/>
    <w:rsid w:val="00E3012E"/>
    <w:rsid w:val="00E41DDC"/>
    <w:rsid w:val="00E6086C"/>
    <w:rsid w:val="00E60B11"/>
    <w:rsid w:val="00E835D1"/>
    <w:rsid w:val="00E92930"/>
    <w:rsid w:val="00E97001"/>
    <w:rsid w:val="00EA0A7D"/>
    <w:rsid w:val="00EA11C2"/>
    <w:rsid w:val="00ED2D42"/>
    <w:rsid w:val="00ED6662"/>
    <w:rsid w:val="00ED7CF8"/>
    <w:rsid w:val="00EE141A"/>
    <w:rsid w:val="00F0605F"/>
    <w:rsid w:val="00F27977"/>
    <w:rsid w:val="00F30A6A"/>
    <w:rsid w:val="00F36261"/>
    <w:rsid w:val="00F6467F"/>
    <w:rsid w:val="00F7224D"/>
    <w:rsid w:val="00F75C3A"/>
    <w:rsid w:val="00F92E9D"/>
    <w:rsid w:val="00F92EC2"/>
    <w:rsid w:val="00F943BF"/>
    <w:rsid w:val="00FA2932"/>
    <w:rsid w:val="00FC0E05"/>
    <w:rsid w:val="00FC1D8B"/>
    <w:rsid w:val="00FF1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5B1209"/>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Default"/>
    <w:link w:val="Heading1Char"/>
    <w:uiPriority w:val="99"/>
    <w:qFormat/>
    <w:pPr>
      <w:widowControl w:val="0"/>
      <w:autoSpaceDE w:val="0"/>
      <w:autoSpaceDN w:val="0"/>
      <w:adjustRightInd w:val="0"/>
      <w:spacing w:after="0" w:line="240" w:lineRule="auto"/>
      <w:outlineLvl w:val="0"/>
    </w:pPr>
    <w:rPr>
      <w:rFonts w:ascii="Tahoma" w:hAnsi="Tahoma" w:cs="Tahoma"/>
      <w:sz w:val="24"/>
      <w:szCs w:val="24"/>
    </w:rPr>
  </w:style>
  <w:style w:type="paragraph" w:styleId="Heading2">
    <w:name w:val="heading 2"/>
    <w:basedOn w:val="Normal"/>
    <w:next w:val="Default"/>
    <w:link w:val="Heading2Char"/>
    <w:uiPriority w:val="99"/>
    <w:qFormat/>
    <w:pPr>
      <w:widowControl w:val="0"/>
      <w:autoSpaceDE w:val="0"/>
      <w:autoSpaceDN w:val="0"/>
      <w:adjustRightInd w:val="0"/>
      <w:spacing w:after="0" w:line="240" w:lineRule="auto"/>
      <w:outlineLvl w:val="1"/>
    </w:pPr>
    <w:rPr>
      <w:rFonts w:ascii="Tahoma" w:hAnsi="Tahoma" w:cs="Tahoma"/>
      <w:sz w:val="24"/>
      <w:szCs w:val="24"/>
    </w:rPr>
  </w:style>
  <w:style w:type="paragraph" w:styleId="Heading3">
    <w:name w:val="heading 3"/>
    <w:basedOn w:val="Normal"/>
    <w:next w:val="Normal"/>
    <w:link w:val="Heading3Char"/>
    <w:uiPriority w:val="9"/>
    <w:semiHidden/>
    <w:unhideWhenUsed/>
    <w:qFormat/>
    <w:rsid w:val="0054001C"/>
    <w:pPr>
      <w:keepNext/>
      <w:spacing w:before="240" w:after="60"/>
      <w:outlineLvl w:val="2"/>
    </w:pPr>
    <w:rPr>
      <w:rFonts w:asciiTheme="majorHAnsi" w:eastAsiaTheme="majorEastAsia" w:hAnsiTheme="majorHAns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9"/>
    <w:locked/>
    <w:rsid w:val="0054001C"/>
    <w:rPr>
      <w:rFonts w:asciiTheme="majorHAnsi" w:eastAsiaTheme="majorEastAsia" w:hAnsiTheme="majorHAnsi" w:cs="Times New Roman"/>
      <w:b/>
      <w:bCs/>
      <w:sz w:val="26"/>
      <w:szCs w:val="26"/>
    </w:rPr>
  </w:style>
  <w:style w:type="paragraph" w:customStyle="1" w:styleId="Default">
    <w:name w:val="Default"/>
    <w:pPr>
      <w:widowControl w:val="0"/>
      <w:autoSpaceDE w:val="0"/>
      <w:autoSpaceDN w:val="0"/>
      <w:adjustRightInd w:val="0"/>
      <w:spacing w:after="0" w:line="240" w:lineRule="auto"/>
    </w:pPr>
    <w:rPr>
      <w:rFonts w:ascii="Tahoma" w:hAnsi="Tahoma" w:cs="Tahoma"/>
      <w:sz w:val="24"/>
      <w:szCs w:val="24"/>
    </w:rPr>
  </w:style>
  <w:style w:type="character" w:customStyle="1" w:styleId="InternetLink">
    <w:name w:val="Internet Link"/>
    <w:uiPriority w:val="99"/>
    <w:rPr>
      <w:color w:val="000080"/>
      <w:u w:val="single"/>
    </w:rPr>
  </w:style>
  <w:style w:type="paragraph" w:customStyle="1" w:styleId="Heading">
    <w:name w:val="Heading"/>
    <w:basedOn w:val="Default"/>
    <w:next w:val="Textbody"/>
    <w:uiPriority w:val="99"/>
    <w:pPr>
      <w:keepNext/>
      <w:spacing w:before="240" w:after="120"/>
    </w:pPr>
    <w:rPr>
      <w:rFonts w:ascii="Arial" w:eastAsia="Times New Roman" w:hAnsi="Microsoft YaHei" w:cs="Arial"/>
      <w:sz w:val="28"/>
      <w:szCs w:val="28"/>
    </w:rPr>
  </w:style>
  <w:style w:type="paragraph" w:customStyle="1" w:styleId="Textbody">
    <w:name w:val="Text body"/>
    <w:basedOn w:val="Default"/>
    <w:uiPriority w:val="99"/>
    <w:pPr>
      <w:spacing w:after="120"/>
    </w:pPr>
  </w:style>
  <w:style w:type="paragraph" w:styleId="List">
    <w:name w:val="List"/>
    <w:basedOn w:val="Textbody"/>
    <w:uiPriority w:val="99"/>
  </w:style>
  <w:style w:type="paragraph" w:styleId="Caption">
    <w:name w:val="caption"/>
    <w:basedOn w:val="Default"/>
    <w:uiPriority w:val="99"/>
    <w:qFormat/>
    <w:pPr>
      <w:suppressLineNumbers/>
      <w:spacing w:before="120" w:after="120"/>
    </w:pPr>
    <w:rPr>
      <w:i/>
      <w:iCs/>
    </w:rPr>
  </w:style>
  <w:style w:type="paragraph" w:customStyle="1" w:styleId="Index">
    <w:name w:val="Index"/>
    <w:basedOn w:val="Default"/>
    <w:uiPriority w:val="99"/>
    <w:pPr>
      <w:suppressLineNumbers/>
    </w:pPr>
  </w:style>
  <w:style w:type="character" w:styleId="CommentReference">
    <w:name w:val="annotation reference"/>
    <w:basedOn w:val="DefaultParagraphFont"/>
    <w:uiPriority w:val="99"/>
    <w:semiHidden/>
    <w:unhideWhenUsed/>
    <w:rsid w:val="003B774E"/>
    <w:rPr>
      <w:rFonts w:cs="Times New Roman"/>
      <w:sz w:val="16"/>
      <w:szCs w:val="16"/>
    </w:rPr>
  </w:style>
  <w:style w:type="paragraph" w:styleId="CommentText">
    <w:name w:val="annotation text"/>
    <w:basedOn w:val="Normal"/>
    <w:link w:val="CommentTextChar"/>
    <w:uiPriority w:val="99"/>
    <w:semiHidden/>
    <w:unhideWhenUsed/>
    <w:rsid w:val="003B774E"/>
    <w:rPr>
      <w:sz w:val="20"/>
      <w:szCs w:val="20"/>
    </w:rPr>
  </w:style>
  <w:style w:type="character" w:customStyle="1" w:styleId="CommentTextChar">
    <w:name w:val="Comment Text Char"/>
    <w:basedOn w:val="DefaultParagraphFont"/>
    <w:link w:val="CommentText"/>
    <w:uiPriority w:val="99"/>
    <w:semiHidden/>
    <w:locked/>
    <w:rsid w:val="003B774E"/>
    <w:rPr>
      <w:rFonts w:cs="Times New Roman"/>
      <w:sz w:val="20"/>
      <w:szCs w:val="20"/>
    </w:rPr>
  </w:style>
  <w:style w:type="paragraph" w:styleId="CommentSubject">
    <w:name w:val="annotation subject"/>
    <w:basedOn w:val="CommentText"/>
    <w:next w:val="CommentText"/>
    <w:link w:val="CommentSubjectChar"/>
    <w:uiPriority w:val="99"/>
    <w:semiHidden/>
    <w:unhideWhenUsed/>
    <w:rsid w:val="003B774E"/>
    <w:rPr>
      <w:b/>
      <w:bCs/>
    </w:rPr>
  </w:style>
  <w:style w:type="character" w:customStyle="1" w:styleId="CommentSubjectChar">
    <w:name w:val="Comment Subject Char"/>
    <w:basedOn w:val="CommentTextChar"/>
    <w:link w:val="CommentSubject"/>
    <w:uiPriority w:val="99"/>
    <w:semiHidden/>
    <w:locked/>
    <w:rsid w:val="003B774E"/>
    <w:rPr>
      <w:rFonts w:cs="Times New Roman"/>
      <w:b/>
      <w:bCs/>
      <w:sz w:val="20"/>
      <w:szCs w:val="20"/>
    </w:rPr>
  </w:style>
  <w:style w:type="paragraph" w:styleId="BalloonText">
    <w:name w:val="Balloon Text"/>
    <w:basedOn w:val="Normal"/>
    <w:link w:val="BalloonTextChar"/>
    <w:uiPriority w:val="99"/>
    <w:semiHidden/>
    <w:unhideWhenUsed/>
    <w:rsid w:val="003B77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3B774E"/>
    <w:rPr>
      <w:rFonts w:ascii="Segoe UI" w:hAnsi="Segoe UI" w:cs="Segoe UI"/>
      <w:sz w:val="18"/>
      <w:szCs w:val="18"/>
    </w:rPr>
  </w:style>
  <w:style w:type="character" w:styleId="Hyperlink">
    <w:name w:val="Hyperlink"/>
    <w:aliases w:val="Char Char7"/>
    <w:basedOn w:val="DefaultParagraphFont"/>
    <w:uiPriority w:val="99"/>
    <w:rsid w:val="0054001C"/>
    <w:rPr>
      <w:rFonts w:cs="Times New Roman"/>
      <w:color w:val="0000FF"/>
      <w:u w:val="single"/>
    </w:rPr>
  </w:style>
  <w:style w:type="character" w:customStyle="1" w:styleId="Bullet3Char1">
    <w:name w:val="Bullet 3 Char1"/>
    <w:link w:val="Bullet3"/>
    <w:locked/>
    <w:rsid w:val="0054001C"/>
    <w:rPr>
      <w:rFonts w:ascii="Tahoma" w:hAnsi="Tahoma"/>
      <w:sz w:val="19"/>
    </w:rPr>
  </w:style>
  <w:style w:type="paragraph" w:customStyle="1" w:styleId="Bullet3">
    <w:name w:val="Bullet 3"/>
    <w:basedOn w:val="Normal"/>
    <w:link w:val="Bullet3Char1"/>
    <w:rsid w:val="0054001C"/>
    <w:pPr>
      <w:numPr>
        <w:numId w:val="1"/>
      </w:numPr>
      <w:spacing w:before="120" w:after="120" w:line="240" w:lineRule="auto"/>
    </w:pPr>
    <w:rPr>
      <w:rFonts w:ascii="Tahoma" w:hAnsi="Tahoma" w:cs="Tahoma"/>
      <w:sz w:val="19"/>
      <w:szCs w:val="19"/>
    </w:rPr>
  </w:style>
  <w:style w:type="paragraph" w:customStyle="1" w:styleId="Heading1Warranty">
    <w:name w:val="Heading 1 Warranty"/>
    <w:basedOn w:val="Normal"/>
    <w:next w:val="Normal"/>
    <w:link w:val="Heading1WarrantyCharChar"/>
    <w:uiPriority w:val="99"/>
    <w:rsid w:val="0054001C"/>
    <w:pPr>
      <w:numPr>
        <w:numId w:val="2"/>
      </w:numPr>
      <w:spacing w:before="120" w:after="120" w:line="240" w:lineRule="auto"/>
      <w:outlineLvl w:val="0"/>
    </w:pPr>
    <w:rPr>
      <w:rFonts w:ascii="Tahoma" w:eastAsia="MS Mincho" w:hAnsi="Tahoma" w:cs="Tahoma"/>
      <w:sz w:val="19"/>
      <w:szCs w:val="19"/>
    </w:rPr>
  </w:style>
  <w:style w:type="paragraph" w:customStyle="1" w:styleId="Heading2Warranty">
    <w:name w:val="Heading 2 Warranty"/>
    <w:basedOn w:val="Normal"/>
    <w:next w:val="Normal"/>
    <w:uiPriority w:val="99"/>
    <w:rsid w:val="0054001C"/>
    <w:pPr>
      <w:numPr>
        <w:ilvl w:val="1"/>
        <w:numId w:val="2"/>
      </w:numPr>
      <w:spacing w:before="120" w:after="120" w:line="240" w:lineRule="auto"/>
      <w:outlineLvl w:val="1"/>
    </w:pPr>
    <w:rPr>
      <w:rFonts w:ascii="Tahoma" w:eastAsia="MS Mincho" w:hAnsi="Tahoma" w:cs="Tahoma"/>
      <w:sz w:val="19"/>
      <w:szCs w:val="19"/>
    </w:rPr>
  </w:style>
  <w:style w:type="character" w:styleId="Mention">
    <w:name w:val="Mention"/>
    <w:basedOn w:val="DefaultParagraphFont"/>
    <w:uiPriority w:val="99"/>
    <w:semiHidden/>
    <w:unhideWhenUsed/>
    <w:rsid w:val="003F4A40"/>
    <w:rPr>
      <w:rFonts w:cs="Times New Roman"/>
      <w:color w:val="2B579A"/>
      <w:shd w:val="clear" w:color="auto" w:fill="E6E6E6"/>
    </w:rPr>
  </w:style>
  <w:style w:type="character" w:customStyle="1" w:styleId="Body1Char1">
    <w:name w:val="Body 1 Char1"/>
    <w:link w:val="Body1"/>
    <w:uiPriority w:val="99"/>
    <w:locked/>
    <w:rsid w:val="00D620D6"/>
    <w:rPr>
      <w:rFonts w:ascii="Tahoma" w:hAnsi="Tahoma"/>
      <w:sz w:val="19"/>
    </w:rPr>
  </w:style>
  <w:style w:type="paragraph" w:customStyle="1" w:styleId="Body1">
    <w:name w:val="Body 1"/>
    <w:basedOn w:val="Normal"/>
    <w:link w:val="Body1Char1"/>
    <w:uiPriority w:val="99"/>
    <w:rsid w:val="00D620D6"/>
    <w:pPr>
      <w:spacing w:before="120" w:after="120" w:line="240" w:lineRule="auto"/>
      <w:ind w:left="357"/>
    </w:pPr>
    <w:rPr>
      <w:rFonts w:ascii="Tahoma" w:hAnsi="Tahoma" w:cs="Tahoma"/>
      <w:sz w:val="19"/>
      <w:szCs w:val="19"/>
    </w:rPr>
  </w:style>
  <w:style w:type="paragraph" w:customStyle="1" w:styleId="HeadingWarranty">
    <w:name w:val="Heading Warranty"/>
    <w:basedOn w:val="Normal"/>
    <w:uiPriority w:val="99"/>
    <w:rsid w:val="00D620D6"/>
    <w:pPr>
      <w:spacing w:before="120" w:after="120" w:line="240" w:lineRule="auto"/>
      <w:jc w:val="center"/>
    </w:pPr>
    <w:rPr>
      <w:rFonts w:ascii="Tahoma" w:eastAsia="MS Mincho" w:hAnsi="Tahoma" w:cs="Tahoma"/>
      <w:b/>
      <w:bCs/>
      <w:sz w:val="19"/>
      <w:szCs w:val="19"/>
    </w:rPr>
  </w:style>
  <w:style w:type="character" w:customStyle="1" w:styleId="Heading1WarrantyCharChar">
    <w:name w:val="Heading 1 Warranty Char Char"/>
    <w:link w:val="Heading1Warranty"/>
    <w:uiPriority w:val="99"/>
    <w:locked/>
    <w:rsid w:val="00D620D6"/>
    <w:rPr>
      <w:rFonts w:ascii="Tahoma" w:eastAsia="MS Mincho" w:hAnsi="Tahoma"/>
      <w:sz w:val="19"/>
    </w:rPr>
  </w:style>
  <w:style w:type="paragraph" w:styleId="ListParagraph">
    <w:name w:val="List Paragraph"/>
    <w:basedOn w:val="Normal"/>
    <w:uiPriority w:val="34"/>
    <w:qFormat/>
    <w:rsid w:val="00855512"/>
    <w:pPr>
      <w:ind w:left="720"/>
    </w:pPr>
  </w:style>
  <w:style w:type="character" w:styleId="UnresolvedMention">
    <w:name w:val="Unresolved Mention"/>
    <w:basedOn w:val="DefaultParagraphFont"/>
    <w:uiPriority w:val="99"/>
    <w:semiHidden/>
    <w:unhideWhenUsed/>
    <w:rsid w:val="003B69B4"/>
    <w:rPr>
      <w:color w:val="605E5C"/>
      <w:shd w:val="clear" w:color="auto" w:fill="E1DFDD"/>
    </w:rPr>
  </w:style>
  <w:style w:type="paragraph" w:styleId="Header">
    <w:name w:val="header"/>
    <w:basedOn w:val="Normal"/>
    <w:link w:val="HeaderChar"/>
    <w:uiPriority w:val="99"/>
    <w:unhideWhenUsed/>
    <w:rsid w:val="00A26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26C"/>
  </w:style>
  <w:style w:type="paragraph" w:styleId="Footer">
    <w:name w:val="footer"/>
    <w:basedOn w:val="Normal"/>
    <w:link w:val="FooterChar"/>
    <w:uiPriority w:val="99"/>
    <w:unhideWhenUsed/>
    <w:rsid w:val="00A26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8148">
      <w:marLeft w:val="0"/>
      <w:marRight w:val="0"/>
      <w:marTop w:val="0"/>
      <w:marBottom w:val="0"/>
      <w:divBdr>
        <w:top w:val="none" w:sz="0" w:space="0" w:color="auto"/>
        <w:left w:val="none" w:sz="0" w:space="0" w:color="auto"/>
        <w:bottom w:val="none" w:sz="0" w:space="0" w:color="auto"/>
        <w:right w:val="none" w:sz="0" w:space="0" w:color="auto"/>
      </w:divBdr>
    </w:div>
    <w:div w:id="320886534">
      <w:bodyDiv w:val="1"/>
      <w:marLeft w:val="0"/>
      <w:marRight w:val="0"/>
      <w:marTop w:val="0"/>
      <w:marBottom w:val="0"/>
      <w:divBdr>
        <w:top w:val="none" w:sz="0" w:space="0" w:color="auto"/>
        <w:left w:val="none" w:sz="0" w:space="0" w:color="auto"/>
        <w:bottom w:val="none" w:sz="0" w:space="0" w:color="auto"/>
        <w:right w:val="none" w:sz="0" w:space="0" w:color="auto"/>
      </w:divBdr>
    </w:div>
    <w:div w:id="395474571">
      <w:bodyDiv w:val="1"/>
      <w:marLeft w:val="0"/>
      <w:marRight w:val="0"/>
      <w:marTop w:val="0"/>
      <w:marBottom w:val="0"/>
      <w:divBdr>
        <w:top w:val="none" w:sz="0" w:space="0" w:color="auto"/>
        <w:left w:val="none" w:sz="0" w:space="0" w:color="auto"/>
        <w:bottom w:val="none" w:sz="0" w:space="0" w:color="auto"/>
        <w:right w:val="none" w:sz="0" w:space="0" w:color="auto"/>
      </w:divBdr>
    </w:div>
    <w:div w:id="752044461">
      <w:bodyDiv w:val="1"/>
      <w:marLeft w:val="0"/>
      <w:marRight w:val="0"/>
      <w:marTop w:val="0"/>
      <w:marBottom w:val="0"/>
      <w:divBdr>
        <w:top w:val="none" w:sz="0" w:space="0" w:color="auto"/>
        <w:left w:val="none" w:sz="0" w:space="0" w:color="auto"/>
        <w:bottom w:val="none" w:sz="0" w:space="0" w:color="auto"/>
        <w:right w:val="none" w:sz="0" w:space="0" w:color="auto"/>
      </w:divBdr>
    </w:div>
    <w:div w:id="1238438061">
      <w:bodyDiv w:val="1"/>
      <w:marLeft w:val="0"/>
      <w:marRight w:val="0"/>
      <w:marTop w:val="0"/>
      <w:marBottom w:val="0"/>
      <w:divBdr>
        <w:top w:val="none" w:sz="0" w:space="0" w:color="auto"/>
        <w:left w:val="none" w:sz="0" w:space="0" w:color="auto"/>
        <w:bottom w:val="none" w:sz="0" w:space="0" w:color="auto"/>
        <w:right w:val="none" w:sz="0" w:space="0" w:color="auto"/>
      </w:divBdr>
    </w:div>
    <w:div w:id="1420448027">
      <w:bodyDiv w:val="1"/>
      <w:marLeft w:val="0"/>
      <w:marRight w:val="0"/>
      <w:marTop w:val="0"/>
      <w:marBottom w:val="0"/>
      <w:divBdr>
        <w:top w:val="none" w:sz="0" w:space="0" w:color="auto"/>
        <w:left w:val="none" w:sz="0" w:space="0" w:color="auto"/>
        <w:bottom w:val="none" w:sz="0" w:space="0" w:color="auto"/>
        <w:right w:val="none" w:sz="0" w:space="0" w:color="auto"/>
      </w:divBdr>
    </w:div>
    <w:div w:id="1451897981">
      <w:bodyDiv w:val="1"/>
      <w:marLeft w:val="0"/>
      <w:marRight w:val="0"/>
      <w:marTop w:val="0"/>
      <w:marBottom w:val="0"/>
      <w:divBdr>
        <w:top w:val="none" w:sz="0" w:space="0" w:color="auto"/>
        <w:left w:val="none" w:sz="0" w:space="0" w:color="auto"/>
        <w:bottom w:val="none" w:sz="0" w:space="0" w:color="auto"/>
        <w:right w:val="none" w:sz="0" w:space="0" w:color="auto"/>
      </w:divBdr>
    </w:div>
    <w:div w:id="148407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crosoft.com/worldwide" TargetMode="External"/><Relationship Id="rId12" Type="http://schemas.openxmlformats.org/officeDocument/2006/relationships/hyperlink" Target="http://www.microsoft.com/expor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microsoft.com/?linkid=9840733" TargetMode="External"/><Relationship Id="rId5" Type="http://schemas.openxmlformats.org/officeDocument/2006/relationships/footnotes" Target="footnotes.xml"/><Relationship Id="rId10" Type="http://schemas.openxmlformats.org/officeDocument/2006/relationships/hyperlink" Target="https://go.microsoft.com/fwlink/?LinkID=824704" TargetMode="External"/><Relationship Id="rId4" Type="http://schemas.openxmlformats.org/officeDocument/2006/relationships/webSettings" Target="webSettings.xml"/><Relationship Id="rId9" Type="http://schemas.openxmlformats.org/officeDocument/2006/relationships/hyperlink" Target="https://docs.microsoft.com/en-us/visualstudio/releases/2019/redistribu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3838</Words>
  <Characters>21878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2019-04-02T22:41:00Z</dcterms:created>
  <dcterms:modified xsi:type="dcterms:W3CDTF">2019-04-02T22:41:00Z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v-pageye@microsoft.com</vt:lpwstr>
  </property>
  <property fmtid="{D5CDD505-2E9C-101B-9397-08002B2CF9AE}" pid="5" name="MSIP_Label_f42aa342-8706-4288-bd11-ebb85995028c_SetDate">
    <vt:lpwstr>2019-02-23T00:22:07.1356596Z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6e8e3c27-b7a1-4cdf-9623-538ac6d627e8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