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360"/>
              <w:left w:type="dxa" w:w="400"/>
              <w:bottom w:type="dxa" w:w="360"/>
              <w:right w:type="dxa" w:w="400"/>
            </w:tcMar>
          </w:tcPr>
          <w:p>
            <w:pPr>
              <w:spacing w:after="80"/>
              <w:jc w:val="center"/>
            </w:pPr>
            <w:r>
              <w:rPr>
                <w:rFonts w:ascii="Arial" w:cs="Arial" w:eastAsia="Arial" w:hAnsi="Arial"/>
                <w:b/>
                <w:bCs/>
                <w:i w:val="false"/>
                <w:iCs w:val="false"/>
                <w:color w:val="4ade80"/>
                <w:sz w:val="60"/>
                <w:szCs w:val="60"/>
              </w:rPr>
              <w:t xml:space="preserve">Medi</w:t>
            </w:r>
            <w:r>
              <w:rPr>
                <w:rFonts w:ascii="Arial" w:cs="Arial" w:eastAsia="Arial" w:hAnsi="Arial"/>
                <w:b/>
                <w:bCs/>
                <w:i w:val="false"/>
                <w:iCs w:val="false"/>
                <w:color w:val="FFFFFF"/>
                <w:sz w:val="60"/>
                <w:szCs w:val="60"/>
              </w:rPr>
              <w:t xml:space="preserve">Connect</w:t>
            </w:r>
            <w:r>
              <w:rPr>
                <w:rFonts w:ascii="Arial" w:cs="Arial" w:eastAsia="Arial" w:hAnsi="Arial"/>
                <w:b/>
                <w:bCs/>
                <w:i w:val="false"/>
                <w:iCs w:val="false"/>
                <w:color w:val="FFFFFF"/>
                <w:sz w:val="60"/>
                <w:szCs w:val="60"/>
              </w:rPr>
              <w:t xml:space="preserve"> Africa</w:t>
            </w:r>
          </w:p>
          <w:p>
            <w:pPr>
              <w:spacing w:after="80"/>
              <w:jc w:val="center"/>
            </w:pPr>
            <w:r>
              <w:rPr>
                <w:rFonts w:ascii="Arial" w:cs="Arial" w:eastAsia="Arial" w:hAnsi="Arial"/>
                <w:b w:val="false"/>
                <w:bCs w:val="false"/>
                <w:i/>
                <w:iCs/>
                <w:color w:val="AAAAAA"/>
                <w:sz w:val="22"/>
                <w:szCs w:val="22"/>
              </w:rPr>
              <w:t xml:space="preserve">La sante numerique pour l'Afrique de l'Ouest et Centrale</w:t>
            </w:r>
          </w:p>
          <w:p>
            <w:pPr>
              <w:spacing w:after="0"/>
              <w:jc w:val="center"/>
            </w:pPr>
            <w:r>
              <w:rPr>
                <w:rFonts w:ascii="Arial" w:cs="Arial" w:eastAsia="Arial" w:hAnsi="Arial"/>
                <w:b w:val="false"/>
                <w:bCs w:val="false"/>
                <w:i w:val="false"/>
                <w:iCs w:val="false"/>
                <w:color w:val="4ade80"/>
                <w:sz w:val="20"/>
                <w:szCs w:val="20"/>
              </w:rPr>
              <w:t xml:space="preserve">mediconnect4africa.cloud</w:t>
            </w:r>
          </w:p>
        </w:tc>
      </w:tr>
    </w:tbl>
    <w:p>
      <w:pPr>
        <w:spacing w:after="360"/>
      </w:pPr>
      <w:r>
        <w:rPr>
          <w:rFonts w:ascii="Arial" w:cs="Arial" w:eastAsia="Arial" w:hAnsi="Arial"/>
          <w:b w:val="false"/>
          <w:bCs w:val="false"/>
          <w:i w:val="false"/>
          <w:iCs w:val="false"/>
          <w:color w:val="000000"/>
          <w:sz w:val="22"/>
          <w:szCs w:val="22"/>
        </w:rPr>
        <w:t xml:space="preserve"/>
      </w:r>
    </w:p>
    <w:p>
      <w:pPr>
        <w:spacing w:after="80"/>
        <w:jc w:val="center"/>
      </w:pPr>
      <w:r>
        <w:rPr>
          <w:rFonts w:ascii="Arial" w:cs="Arial" w:eastAsia="Arial" w:hAnsi="Arial"/>
          <w:b/>
          <w:bCs/>
          <w:i w:val="false"/>
          <w:iCs w:val="false"/>
          <w:color w:val="0A1628"/>
          <w:sz w:val="44"/>
          <w:szCs w:val="44"/>
        </w:rPr>
        <w:t xml:space="preserve">CONTRAT TYPE</w:t>
      </w:r>
    </w:p>
    <w:p>
      <w:pPr>
        <w:spacing w:after="80"/>
        <w:jc w:val="center"/>
      </w:pPr>
      <w:r>
        <w:rPr>
          <w:rFonts w:ascii="Arial" w:cs="Arial" w:eastAsia="Arial" w:hAnsi="Arial"/>
          <w:b/>
          <w:bCs/>
          <w:i w:val="false"/>
          <w:iCs w:val="false"/>
          <w:color w:val="0A8F58"/>
          <w:sz w:val="36"/>
          <w:szCs w:val="36"/>
        </w:rPr>
        <w:t xml:space="preserve">D'APPORTEUR D'AFFAIRES</w:t>
      </w:r>
    </w:p>
    <w:p>
      <w:pPr>
        <w:spacing w:after="320"/>
        <w:jc w:val="center"/>
      </w:pPr>
      <w:r>
        <w:rPr>
          <w:rFonts w:ascii="Arial" w:cs="Arial" w:eastAsia="Arial" w:hAnsi="Arial"/>
          <w:b w:val="false"/>
          <w:bCs w:val="false"/>
          <w:i/>
          <w:iCs/>
          <w:color w:val="4A5568"/>
          <w:sz w:val="26"/>
          <w:szCs w:val="26"/>
        </w:rPr>
        <w:t xml:space="preserve">et de Représentation Commerciale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EAF7F1" w:sz="4"/>
              <w:left w:val="single" w:color="EAF7F1" w:sz="4"/>
              <w:bottom w:val="single" w:color="EAF7F1" w:sz="4"/>
              <w:right w:val="single" w:color="EAF7F1" w:sz="4"/>
            </w:tcBorders>
            <w:shd w:fill="EAF7F1" w:val="clear"/>
            <w:tcMar>
              <w:top w:type="dxa" w:w="160"/>
              <w:left w:type="dxa" w:w="200"/>
              <w:bottom w:type="dxa" w:w="160"/>
              <w:right w:type="dxa" w:w="200"/>
            </w:tcMar>
          </w:tcPr>
          <w:p>
            <w:pPr>
              <w:spacing w:after="60" w:before="0"/>
              <w:jc w:val="both"/>
            </w:pPr>
            <w:r>
              <w:rPr>
                <w:rFonts w:ascii="Arial" w:cs="Arial" w:eastAsia="Arial" w:hAnsi="Arial"/>
                <w:b/>
                <w:bCs/>
                <w:i w:val="false"/>
                <w:iCs w:val="false"/>
                <w:color w:val="4A5568"/>
                <w:sz w:val="20"/>
                <w:szCs w:val="20"/>
              </w:rPr>
              <w:t xml:space="preserve">LA COMPAGNIE</w:t>
            </w:r>
          </w:p>
          <w:p>
            <w:pPr>
              <w:spacing w:after="40" w:before="0"/>
              <w:jc w:val="both"/>
            </w:pPr>
            <w:r>
              <w:rPr>
                <w:rFonts w:ascii="Arial" w:cs="Arial" w:eastAsia="Arial" w:hAnsi="Arial"/>
                <w:b/>
                <w:bCs/>
                <w:i w:val="false"/>
                <w:iCs w:val="false"/>
                <w:color w:val="000000"/>
                <w:sz w:val="22"/>
                <w:szCs w:val="22"/>
              </w:rPr>
              <w:t xml:space="preserve">Compagnie des Services Numériques</w:t>
            </w:r>
          </w:p>
          <w:p>
            <w:pPr>
              <w:spacing w:after="40" w:before="0"/>
              <w:jc w:val="both"/>
            </w:pPr>
            <w:r>
              <w:rPr>
                <w:rFonts w:ascii="Arial" w:cs="Arial" w:eastAsia="Arial" w:hAnsi="Arial"/>
                <w:b w:val="false"/>
                <w:bCs w:val="false"/>
                <w:i w:val="false"/>
                <w:iCs w:val="false"/>
                <w:color w:val="000000"/>
                <w:sz w:val="20"/>
                <w:szCs w:val="20"/>
              </w:rPr>
              <w:t xml:space="preserve">Représentée par M. TOMA KEUMINGO RÉMI</w:t>
            </w:r>
          </w:p>
          <w:p>
            <w:pPr>
              <w:spacing w:after="160" w:before="0"/>
              <w:jc w:val="both"/>
            </w:pPr>
            <w:r>
              <w:rPr>
                <w:rFonts w:ascii="Arial" w:cs="Arial" w:eastAsia="Arial" w:hAnsi="Arial"/>
                <w:b w:val="false"/>
                <w:bCs w:val="false"/>
                <w:i/>
                <w:iCs/>
                <w:color w:val="0A8F58"/>
                <w:sz w:val="20"/>
                <w:szCs w:val="20"/>
              </w:rPr>
              <w:t xml:space="preserve">Promoteur – MediConnect Africa</w:t>
            </w:r>
          </w:p>
        </w:tc>
        <w:tc>
          <w:tcPr>
            <w:tcW w:type="dxa" w:w="4800"/>
            <w:tcBorders>
              <w:top w:val="single" w:color="CCCCCC" w:sz="4"/>
              <w:left w:val="single" w:color="CCCCCC" w:sz="4"/>
              <w:bottom w:val="single" w:color="CCCCCC" w:sz="4"/>
              <w:right w:val="single" w:color="CCCCCC" w:sz="4"/>
            </w:tcBorders>
            <w:shd w:fill="F9F9F9" w:val="clear"/>
            <w:tcMar>
              <w:top w:type="dxa" w:w="160"/>
              <w:left w:type="dxa" w:w="200"/>
              <w:bottom w:type="dxa" w:w="160"/>
              <w:right w:type="dxa" w:w="200"/>
            </w:tcMar>
          </w:tcPr>
          <w:p>
            <w:pPr>
              <w:spacing w:after="60" w:before="0"/>
              <w:jc w:val="both"/>
            </w:pPr>
            <w:r>
              <w:rPr>
                <w:rFonts w:ascii="Arial" w:cs="Arial" w:eastAsia="Arial" w:hAnsi="Arial"/>
                <w:b/>
                <w:bCs/>
                <w:i w:val="false"/>
                <w:iCs w:val="false"/>
                <w:color w:val="4A5568"/>
                <w:sz w:val="20"/>
                <w:szCs w:val="20"/>
              </w:rPr>
              <w:t xml:space="preserve">L'APPORTEUR D'AFFAIRES</w:t>
            </w:r>
          </w:p>
          <w:p>
            <w:pPr>
              <w:spacing w:after="40" w:before="0"/>
              <w:jc w:val="both"/>
            </w:pPr>
            <w:r>
              <w:rPr>
                <w:rFonts w:ascii="Arial" w:cs="Arial" w:eastAsia="Arial" w:hAnsi="Arial"/>
                <w:b/>
                <w:bCs/>
                <w:i w:val="false"/>
                <w:iCs w:val="false"/>
                <w:color w:val="000000"/>
                <w:sz w:val="22"/>
                <w:szCs w:val="22"/>
              </w:rPr>
              <w:t xml:space="preserve">Raison sociale : ___________________________</w:t>
            </w:r>
          </w:p>
          <w:p>
            <w:pPr>
              <w:spacing w:after="40" w:before="0"/>
              <w:jc w:val="both"/>
            </w:pPr>
            <w:r>
              <w:rPr>
                <w:rFonts w:ascii="Arial" w:cs="Arial" w:eastAsia="Arial" w:hAnsi="Arial"/>
                <w:b w:val="false"/>
                <w:bCs w:val="false"/>
                <w:i w:val="false"/>
                <w:iCs w:val="false"/>
                <w:color w:val="000000"/>
                <w:sz w:val="20"/>
                <w:szCs w:val="20"/>
              </w:rPr>
              <w:t xml:space="preserve">Représenté(e) par : ___________________________</w:t>
            </w:r>
          </w:p>
          <w:p>
            <w:pPr>
              <w:spacing w:after="160" w:before="0"/>
              <w:jc w:val="both"/>
            </w:pPr>
            <w:r>
              <w:rPr>
                <w:rFonts w:ascii="Arial" w:cs="Arial" w:eastAsia="Arial" w:hAnsi="Arial"/>
                <w:b w:val="false"/>
                <w:bCs w:val="false"/>
                <w:i/>
                <w:iCs/>
                <w:color w:val="4A5568"/>
                <w:sz w:val="20"/>
                <w:szCs w:val="20"/>
              </w:rPr>
              <w:t xml:space="preserve">Qualité : ___________________________</w:t>
            </w:r>
          </w:p>
        </w:tc>
      </w:tr>
    </w:tbl>
    <w:p>
      <w:pPr>
        <w:spacing w:after="280"/>
      </w:pPr>
      <w:r>
        <w:rPr>
          <w:rFonts w:ascii="Arial" w:cs="Arial" w:eastAsia="Arial" w:hAnsi="Arial"/>
          <w:b w:val="false"/>
          <w:bCs w:val="false"/>
          <w:i w:val="false"/>
          <w:iCs w:val="false"/>
          <w:color w:val="000000"/>
          <w:sz w:val="22"/>
          <w:szCs w:val="22"/>
        </w:rPr>
        <w:t xml:space="preserve"/>
      </w:r>
    </w:p>
    <w:p>
      <w:pPr>
        <w:spacing w:after="80"/>
        <w:jc w:val="center"/>
      </w:pPr>
      <w:r>
        <w:rPr>
          <w:rFonts w:ascii="Arial" w:cs="Arial" w:eastAsia="Arial" w:hAnsi="Arial"/>
          <w:b w:val="false"/>
          <w:bCs w:val="false"/>
          <w:i/>
          <w:iCs/>
          <w:color w:val="4A5568"/>
          <w:sz w:val="20"/>
          <w:szCs w:val="20"/>
        </w:rPr>
        <w:t xml:space="preserve">Abidjan, Côte d'Ivoire — Année _______</w:t>
      </w:r>
    </w:p>
    <w:p>
      <w:pPr>
        <w:jc w:val="center"/>
      </w:pPr>
      <w:r>
        <w:rPr>
          <w:rFonts w:ascii="Arial" w:cs="Arial" w:eastAsia="Arial" w:hAnsi="Arial"/>
          <w:b w:val="false"/>
          <w:bCs w:val="false"/>
          <w:i/>
          <w:iCs/>
          <w:color w:val="AAAAAA"/>
          <w:sz w:val="18"/>
          <w:szCs w:val="18"/>
        </w:rPr>
        <w:t xml:space="preserve">Document confidentiel — Version Standard — Reproduction soumise à autorisation écrite de CSN</w:t>
      </w:r>
    </w:p>
    <w:p>
      <w:r>
        <w:br w:type="page"/>
      </w:r>
    </w:p>
    <w:p>
      <w:pPr>
        <w:pBdr>
          <w:bottom w:val="single" w:color="0A8F58" w:sz="6" w:space="4"/>
        </w:pBdr>
        <w:spacing w:after="200" w:before="0"/>
      </w:pPr>
      <w:r>
        <w:rPr>
          <w:rFonts w:ascii="Arial" w:cs="Arial" w:eastAsia="Arial" w:hAnsi="Arial"/>
          <w:b/>
          <w:bCs/>
          <w:i w:val="false"/>
          <w:iCs w:val="false"/>
          <w:color w:val="0A8F58"/>
          <w:sz w:val="28"/>
          <w:szCs w:val="28"/>
        </w:rPr>
        <w:t xml:space="preserve">PRÉAMBULE</w:t>
      </w:r>
    </w:p>
    <w:p>
      <w:pPr>
        <w:spacing w:after="100"/>
      </w:pPr>
      <w:r>
        <w:rPr>
          <w:rFonts w:ascii="Arial" w:cs="Arial" w:eastAsia="Arial" w:hAnsi="Arial"/>
          <w:b w:val="false"/>
          <w:bCs w:val="false"/>
          <w:i w:val="false"/>
          <w:iCs w:val="false"/>
          <w:color w:val="000000"/>
          <w:sz w:val="22"/>
          <w:szCs w:val="22"/>
        </w:rPr>
        <w:t xml:space="preserve"/>
      </w:r>
    </w:p>
    <w:p>
      <w:pPr>
        <w:spacing w:after="200" w:before="0"/>
        <w:jc w:val="both"/>
      </w:pPr>
      <w:r>
        <w:rPr>
          <w:rFonts w:ascii="Arial" w:cs="Arial" w:eastAsia="Arial" w:hAnsi="Arial"/>
          <w:b w:val="false"/>
          <w:bCs w:val="false"/>
          <w:i w:val="false"/>
          <w:iCs w:val="false"/>
          <w:color w:val="000000"/>
          <w:sz w:val="22"/>
          <w:szCs w:val="22"/>
        </w:rPr>
        <w:t xml:space="preserve">Entre les soussignés :</w:t>
      </w:r>
    </w:p>
    <w:p>
      <w:pPr>
        <w:spacing w:after="160" w:before="0"/>
        <w:jc w:val="both"/>
      </w:pPr>
      <w:r>
        <w:rPr>
          <w:rFonts w:ascii="Arial" w:cs="Arial" w:eastAsia="Arial" w:hAnsi="Arial"/>
          <w:b w:val="false"/>
          <w:bCs w:val="false"/>
          <w:i w:val="false"/>
          <w:iCs w:val="false"/>
          <w:color w:val="000000"/>
          <w:sz w:val="22"/>
          <w:szCs w:val="22"/>
        </w:rPr>
        <w:t xml:space="preserve">La </w:t>
      </w:r>
      <w:r>
        <w:rPr>
          <w:rFonts w:ascii="Arial" w:cs="Arial" w:eastAsia="Arial" w:hAnsi="Arial"/>
          <w:b/>
          <w:bCs/>
          <w:i w:val="false"/>
          <w:iCs w:val="false"/>
          <w:color w:val="000000"/>
          <w:sz w:val="22"/>
          <w:szCs w:val="22"/>
        </w:rPr>
        <w:t xml:space="preserve">Compagnie des Services Numériques</w:t>
      </w:r>
      <w:r>
        <w:rPr>
          <w:rFonts w:ascii="Arial" w:cs="Arial" w:eastAsia="Arial" w:hAnsi="Arial"/>
          <w:b w:val="false"/>
          <w:bCs w:val="false"/>
          <w:i w:val="false"/>
          <w:iCs w:val="false"/>
          <w:color w:val="000000"/>
          <w:sz w:val="22"/>
          <w:szCs w:val="22"/>
        </w:rPr>
        <w:t xml:space="preserve"> (ci-après « </w:t>
      </w:r>
      <w:r>
        <w:rPr>
          <w:rFonts w:ascii="Arial" w:cs="Arial" w:eastAsia="Arial" w:hAnsi="Arial"/>
          <w:b/>
          <w:bCs/>
          <w:i w:val="false"/>
          <w:iCs w:val="false"/>
          <w:color w:val="000000"/>
          <w:sz w:val="22"/>
          <w:szCs w:val="22"/>
        </w:rPr>
        <w:t xml:space="preserve">CSN</w:t>
      </w:r>
      <w:r>
        <w:rPr>
          <w:rFonts w:ascii="Arial" w:cs="Arial" w:eastAsia="Arial" w:hAnsi="Arial"/>
          <w:b w:val="false"/>
          <w:bCs w:val="false"/>
          <w:i w:val="false"/>
          <w:iCs w:val="false"/>
          <w:color w:val="000000"/>
          <w:sz w:val="22"/>
          <w:szCs w:val="22"/>
        </w:rPr>
        <w:t xml:space="preserve"> »), société de droit ivoirien sise à Abidjan, Côte d'Ivoire, éditrice et exploitante de la plateforme numérique de santé </w:t>
      </w:r>
      <w:r>
        <w:rPr>
          <w:rFonts w:ascii="Arial" w:cs="Arial" w:eastAsia="Arial" w:hAnsi="Arial"/>
          <w:b/>
          <w:bCs/>
          <w:i w:val="false"/>
          <w:iCs w:val="false"/>
          <w:color w:val="0A8F58"/>
          <w:sz w:val="22"/>
          <w:szCs w:val="22"/>
        </w:rPr>
        <w:t xml:space="preserve">MediConnect Africa</w:t>
      </w:r>
      <w:r>
        <w:rPr>
          <w:rFonts w:ascii="Arial" w:cs="Arial" w:eastAsia="Arial" w:hAnsi="Arial"/>
          <w:b w:val="false"/>
          <w:bCs w:val="false"/>
          <w:i w:val="false"/>
          <w:iCs w:val="false"/>
          <w:color w:val="000000"/>
          <w:sz w:val="22"/>
          <w:szCs w:val="22"/>
        </w:rPr>
        <w:t xml:space="preserve">, représentée par M. </w:t>
      </w:r>
      <w:r>
        <w:rPr>
          <w:rFonts w:ascii="Arial" w:cs="Arial" w:eastAsia="Arial" w:hAnsi="Arial"/>
          <w:b/>
          <w:bCs/>
          <w:i w:val="false"/>
          <w:iCs w:val="false"/>
          <w:color w:val="000000"/>
          <w:sz w:val="22"/>
          <w:szCs w:val="22"/>
        </w:rPr>
        <w:t xml:space="preserve">TOMA KEUMINGO RÉMI</w:t>
      </w:r>
      <w:r>
        <w:rPr>
          <w:rFonts w:ascii="Arial" w:cs="Arial" w:eastAsia="Arial" w:hAnsi="Arial"/>
          <w:b w:val="false"/>
          <w:bCs w:val="false"/>
          <w:i w:val="false"/>
          <w:iCs w:val="false"/>
          <w:color w:val="000000"/>
          <w:sz w:val="22"/>
          <w:szCs w:val="22"/>
        </w:rPr>
        <w:t xml:space="preserve">, en sa qualité de Promoteur et représentant légal,</w:t>
      </w:r>
    </w:p>
    <w:p>
      <w:pPr>
        <w:spacing w:after="200" w:before="0"/>
        <w:jc w:val="both"/>
      </w:pPr>
      <w:r>
        <w:rPr>
          <w:rFonts w:ascii="Arial" w:cs="Arial" w:eastAsia="Arial" w:hAnsi="Arial"/>
          <w:b/>
          <w:bCs/>
          <w:i/>
          <w:iCs/>
          <w:color w:val="000000"/>
          <w:sz w:val="22"/>
          <w:szCs w:val="22"/>
        </w:rPr>
        <w:t xml:space="preserve">D'une part,</w:t>
      </w:r>
    </w:p>
    <w:p>
      <w:pPr>
        <w:spacing w:after="160" w:before="0"/>
        <w:jc w:val="both"/>
      </w:pPr>
      <w:r>
        <w:rPr>
          <w:rFonts w:ascii="Arial" w:cs="Arial" w:eastAsia="Arial" w:hAnsi="Arial"/>
          <w:b w:val="false"/>
          <w:bCs w:val="false"/>
          <w:i w:val="false"/>
          <w:iCs w:val="false"/>
          <w:color w:val="000000"/>
          <w:sz w:val="22"/>
          <w:szCs w:val="22"/>
        </w:rPr>
        <w:t xml:space="preserve">Et </w:t>
      </w:r>
      <w:r>
        <w:rPr>
          <w:rFonts w:ascii="Arial" w:cs="Arial" w:eastAsia="Arial" w:hAnsi="Arial"/>
          <w:b/>
          <w:bCs/>
          <w:i w:val="false"/>
          <w:iCs w:val="false"/>
          <w:color w:val="000000"/>
          <w:sz w:val="22"/>
          <w:szCs w:val="22"/>
        </w:rPr>
        <w:t xml:space="preserve">[RAISON SOCIALE DE L'APPORTEUR]</w:t>
      </w:r>
      <w:r>
        <w:rPr>
          <w:rFonts w:ascii="Arial" w:cs="Arial" w:eastAsia="Arial" w:hAnsi="Arial"/>
          <w:b w:val="false"/>
          <w:bCs w:val="false"/>
          <w:i w:val="false"/>
          <w:iCs w:val="false"/>
          <w:color w:val="000000"/>
          <w:sz w:val="22"/>
          <w:szCs w:val="22"/>
        </w:rPr>
        <w:t xml:space="preserve">, société / entreprise de droit ivoirien, sise à </w:t>
      </w:r>
      <w:r>
        <w:rPr>
          <w:rFonts w:ascii="Arial" w:cs="Arial" w:eastAsia="Arial" w:hAnsi="Arial"/>
          <w:b/>
          <w:bCs/>
          <w:i w:val="false"/>
          <w:iCs w:val="false"/>
          <w:color w:val="000000"/>
          <w:sz w:val="22"/>
          <w:szCs w:val="22"/>
        </w:rPr>
        <w:t xml:space="preserve">[ADRESSE]</w:t>
      </w:r>
      <w:r>
        <w:rPr>
          <w:rFonts w:ascii="Arial" w:cs="Arial" w:eastAsia="Arial" w:hAnsi="Arial"/>
          <w:b w:val="false"/>
          <w:bCs w:val="false"/>
          <w:i w:val="false"/>
          <w:iCs w:val="false"/>
          <w:color w:val="000000"/>
          <w:sz w:val="22"/>
          <w:szCs w:val="22"/>
        </w:rPr>
        <w:t xml:space="preserve">, représentée par M. / Mme </w:t>
      </w:r>
      <w:r>
        <w:rPr>
          <w:rFonts w:ascii="Arial" w:cs="Arial" w:eastAsia="Arial" w:hAnsi="Arial"/>
          <w:b/>
          <w:bCs/>
          <w:i w:val="false"/>
          <w:iCs w:val="false"/>
          <w:color w:val="000000"/>
          <w:sz w:val="22"/>
          <w:szCs w:val="22"/>
        </w:rPr>
        <w:t xml:space="preserve">[NOM DU REPRÉSENTANT LÉGAL]</w:t>
      </w:r>
      <w:r>
        <w:rPr>
          <w:rFonts w:ascii="Arial" w:cs="Arial" w:eastAsia="Arial" w:hAnsi="Arial"/>
          <w:b w:val="false"/>
          <w:bCs w:val="false"/>
          <w:i w:val="false"/>
          <w:iCs w:val="false"/>
          <w:color w:val="000000"/>
          <w:sz w:val="22"/>
          <w:szCs w:val="22"/>
        </w:rPr>
        <w:t xml:space="preserve">, en sa qualité de </w:t>
      </w:r>
      <w:r>
        <w:rPr>
          <w:rFonts w:ascii="Arial" w:cs="Arial" w:eastAsia="Arial" w:hAnsi="Arial"/>
          <w:b/>
          <w:bCs/>
          <w:i w:val="false"/>
          <w:iCs w:val="false"/>
          <w:color w:val="000000"/>
          <w:sz w:val="22"/>
          <w:szCs w:val="22"/>
        </w:rPr>
        <w:t xml:space="preserve">[QUALITÉ]</w:t>
      </w:r>
      <w:r>
        <w:rPr>
          <w:rFonts w:ascii="Arial" w:cs="Arial" w:eastAsia="Arial" w:hAnsi="Arial"/>
          <w:b w:val="false"/>
          <w:bCs w:val="false"/>
          <w:i w:val="false"/>
          <w:iCs w:val="false"/>
          <w:color w:val="000000"/>
          <w:sz w:val="22"/>
          <w:szCs w:val="22"/>
        </w:rPr>
        <w:t xml:space="preserve"> (ci-après dénommée « </w:t>
      </w:r>
      <w:r>
        <w:rPr>
          <w:rFonts w:ascii="Arial" w:cs="Arial" w:eastAsia="Arial" w:hAnsi="Arial"/>
          <w:b/>
          <w:bCs/>
          <w:i w:val="false"/>
          <w:iCs w:val="false"/>
          <w:color w:val="000000"/>
          <w:sz w:val="22"/>
          <w:szCs w:val="22"/>
        </w:rPr>
        <w:t xml:space="preserve">l'Apporteur</w:t>
      </w:r>
      <w:r>
        <w:rPr>
          <w:rFonts w:ascii="Arial" w:cs="Arial" w:eastAsia="Arial" w:hAnsi="Arial"/>
          <w:b w:val="false"/>
          <w:bCs w:val="false"/>
          <w:i w:val="false"/>
          <w:iCs w:val="false"/>
          <w:color w:val="000000"/>
          <w:sz w:val="22"/>
          <w:szCs w:val="22"/>
        </w:rPr>
        <w:t xml:space="preserve"> »),</w:t>
      </w:r>
    </w:p>
    <w:p>
      <w:pPr>
        <w:spacing w:after="200" w:before="0"/>
        <w:jc w:val="both"/>
      </w:pPr>
      <w:r>
        <w:rPr>
          <w:rFonts w:ascii="Arial" w:cs="Arial" w:eastAsia="Arial" w:hAnsi="Arial"/>
          <w:b/>
          <w:bCs/>
          <w:i/>
          <w:iCs/>
          <w:color w:val="000000"/>
          <w:sz w:val="22"/>
          <w:szCs w:val="22"/>
        </w:rPr>
        <w:t xml:space="preserve">D'autre part,</w:t>
      </w:r>
    </w:p>
    <w:p>
      <w:pPr>
        <w:spacing w:after="160" w:before="0"/>
        <w:jc w:val="both"/>
      </w:pPr>
      <w:r>
        <w:rPr>
          <w:rFonts w:ascii="Arial" w:cs="Arial" w:eastAsia="Arial" w:hAnsi="Arial"/>
          <w:b w:val="false"/>
          <w:bCs w:val="false"/>
          <w:i w:val="false"/>
          <w:iCs w:val="false"/>
          <w:color w:val="000000"/>
          <w:sz w:val="22"/>
          <w:szCs w:val="22"/>
        </w:rPr>
        <w:t xml:space="preserve">Il a été librement négocié et convenu ce qui suit, dans le cadre réglementaire de la République de Côte d'Ivoire et des Actes Uniformes de l'OHADA.</w:t>
      </w:r>
    </w:p>
    <w:p>
      <w:pPr>
        <w:spacing w:after="160"/>
      </w:pPr>
      <w:r>
        <w:rPr>
          <w:rFonts w:ascii="Arial" w:cs="Arial" w:eastAsia="Arial" w:hAnsi="Arial"/>
          <w:b w:val="false"/>
          <w:bCs w:val="false"/>
          <w:i w:val="false"/>
          <w:iCs w:val="false"/>
          <w:color w:val="000000"/>
          <w:sz w:val="22"/>
          <w:szCs w:val="22"/>
        </w:rPr>
        <w:t xml:space="preserve"/>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1 – </w:t>
      </w:r>
      <w:r>
        <w:rPr>
          <w:rFonts w:ascii="Arial" w:cs="Arial" w:eastAsia="Arial" w:hAnsi="Arial"/>
          <w:b/>
          <w:bCs/>
          <w:i w:val="false"/>
          <w:iCs w:val="false"/>
          <w:color w:val="0A1628"/>
          <w:sz w:val="24"/>
          <w:szCs w:val="24"/>
        </w:rPr>
        <w:t xml:space="preserve">OBJET DU CONTRAT</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Le présent contrat a pour objet de définir les conditions dans lesquelles </w:t>
      </w:r>
      <w:r>
        <w:rPr>
          <w:rFonts w:ascii="Arial" w:cs="Arial" w:eastAsia="Arial" w:hAnsi="Arial"/>
          <w:b/>
          <w:bCs/>
          <w:i w:val="false"/>
          <w:iCs w:val="false"/>
          <w:color w:val="000000"/>
          <w:sz w:val="22"/>
          <w:szCs w:val="22"/>
        </w:rPr>
        <w:t xml:space="preserve">l'Apporteur d'Affaires</w:t>
      </w:r>
      <w:r>
        <w:rPr>
          <w:rFonts w:ascii="Arial" w:cs="Arial" w:eastAsia="Arial" w:hAnsi="Arial"/>
          <w:b w:val="false"/>
          <w:bCs w:val="false"/>
          <w:i w:val="false"/>
          <w:iCs w:val="false"/>
          <w:color w:val="000000"/>
          <w:sz w:val="22"/>
          <w:szCs w:val="22"/>
        </w:rPr>
        <w:t xml:space="preserve"> est mandaté pour représenter et commercialiser les services de la plateforme numérique de santé </w:t>
      </w:r>
      <w:r>
        <w:rPr>
          <w:rFonts w:ascii="Arial" w:cs="Arial" w:eastAsia="Arial" w:hAnsi="Arial"/>
          <w:b/>
          <w:bCs/>
          <w:i w:val="false"/>
          <w:iCs w:val="false"/>
          <w:color w:val="0A8F58"/>
          <w:sz w:val="22"/>
          <w:szCs w:val="22"/>
        </w:rPr>
        <w:t xml:space="preserve">MediConnect Africa</w:t>
      </w:r>
      <w:r>
        <w:rPr>
          <w:rFonts w:ascii="Arial" w:cs="Arial" w:eastAsia="Arial" w:hAnsi="Arial"/>
          <w:b w:val="false"/>
          <w:bCs w:val="false"/>
          <w:i w:val="false"/>
          <w:iCs w:val="false"/>
          <w:color w:val="000000"/>
          <w:sz w:val="22"/>
          <w:szCs w:val="22"/>
        </w:rPr>
        <w:t xml:space="preserve">, éditée et exploitée par la </w:t>
      </w:r>
      <w:r>
        <w:rPr>
          <w:rFonts w:ascii="Arial" w:cs="Arial" w:eastAsia="Arial" w:hAnsi="Arial"/>
          <w:b/>
          <w:bCs/>
          <w:i w:val="false"/>
          <w:iCs w:val="false"/>
          <w:color w:val="000000"/>
          <w:sz w:val="22"/>
          <w:szCs w:val="22"/>
        </w:rPr>
        <w:t xml:space="preserve">Compagnie des Services Numériques</w:t>
      </w:r>
      <w:r>
        <w:rPr>
          <w:rFonts w:ascii="Arial" w:cs="Arial" w:eastAsia="Arial" w:hAnsi="Arial"/>
          <w:b w:val="false"/>
          <w:bCs w:val="false"/>
          <w:i w:val="false"/>
          <w:iCs w:val="false"/>
          <w:color w:val="000000"/>
          <w:sz w:val="22"/>
          <w:szCs w:val="22"/>
        </w:rPr>
        <w:t xml:space="preserve">, auprès de l'ensemble des bénéficiaires potentiels en Côte d'Ivoire et dans la zone UEMOA/CEMAC.</w:t>
      </w:r>
    </w:p>
    <w:p>
      <w:pPr>
        <w:spacing w:after="160" w:before="0"/>
        <w:jc w:val="both"/>
      </w:pPr>
      <w:r>
        <w:rPr>
          <w:rFonts w:ascii="Arial" w:cs="Arial" w:eastAsia="Arial" w:hAnsi="Arial"/>
          <w:b w:val="false"/>
          <w:bCs w:val="false"/>
          <w:i w:val="false"/>
          <w:iCs w:val="false"/>
          <w:color w:val="000000"/>
          <w:sz w:val="22"/>
          <w:szCs w:val="22"/>
        </w:rPr>
        <w:t xml:space="preserve">MediConnect Africa est une plateforme digitale de santé connectant patients, cliniques, hôpitaux, pharmacies, laboratoires, services d'imagerie médicale, médecins indépendants et compagnies d'assurance.</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2 – </w:t>
      </w:r>
      <w:r>
        <w:rPr>
          <w:rFonts w:ascii="Arial" w:cs="Arial" w:eastAsia="Arial" w:hAnsi="Arial"/>
          <w:b/>
          <w:bCs/>
          <w:i w:val="false"/>
          <w:iCs w:val="false"/>
          <w:color w:val="0A1628"/>
          <w:sz w:val="24"/>
          <w:szCs w:val="24"/>
        </w:rPr>
        <w:t xml:space="preserve">NATURE JURIDIQUE ET CADRE LÉGAL</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Le présent contrat est un </w:t>
      </w:r>
      <w:r>
        <w:rPr>
          <w:rFonts w:ascii="Arial" w:cs="Arial" w:eastAsia="Arial" w:hAnsi="Arial"/>
          <w:b/>
          <w:bCs/>
          <w:i w:val="false"/>
          <w:iCs w:val="false"/>
          <w:color w:val="000000"/>
          <w:sz w:val="22"/>
          <w:szCs w:val="22"/>
        </w:rPr>
        <w:t xml:space="preserve">contrat d'apporteur d'affaires et de représentation commerciale</w:t>
      </w:r>
      <w:r>
        <w:rPr>
          <w:rFonts w:ascii="Arial" w:cs="Arial" w:eastAsia="Arial" w:hAnsi="Arial"/>
          <w:b w:val="false"/>
          <w:bCs w:val="false"/>
          <w:i w:val="false"/>
          <w:iCs w:val="false"/>
          <w:color w:val="000000"/>
          <w:sz w:val="22"/>
          <w:szCs w:val="22"/>
        </w:rPr>
        <w:t xml:space="preserve">, soumis aux dispositions légales suivantes :</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Acte Uniforme de l'OHADA relatif au droit commercial général (art. 169 et suivants — contrat d'agence commerciale)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Code du Commerce de Côte d'Ivoire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Loi ivoirienne n° 2017-725 du 08 novembre 2017 relative à la protection des données à caractère personnel</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Loi n° 2020-496 du 05 juin 2020 relative aux transactions électroniques en Côte d'Ivoire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Toute réglementation sectorielle applicable au secteur de la santé numérique en Côte d'Ivoire</w:t>
      </w:r>
    </w:p>
    <w:p>
      <w:pPr>
        <w:spacing w:after="10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L'Apporteur agit en qualité de </w:t>
      </w:r>
      <w:r>
        <w:rPr>
          <w:rFonts w:ascii="Arial" w:cs="Arial" w:eastAsia="Arial" w:hAnsi="Arial"/>
          <w:b/>
          <w:bCs/>
          <w:i w:val="false"/>
          <w:iCs w:val="false"/>
          <w:color w:val="000000"/>
          <w:sz w:val="22"/>
          <w:szCs w:val="22"/>
        </w:rPr>
        <w:t xml:space="preserve">mandataire commercial non exclusif et indépendant</w:t>
      </w:r>
      <w:r>
        <w:rPr>
          <w:rFonts w:ascii="Arial" w:cs="Arial" w:eastAsia="Arial" w:hAnsi="Arial"/>
          <w:b w:val="false"/>
          <w:bCs w:val="false"/>
          <w:i w:val="false"/>
          <w:iCs w:val="false"/>
          <w:color w:val="000000"/>
          <w:sz w:val="22"/>
          <w:szCs w:val="22"/>
        </w:rPr>
        <w:t xml:space="preserve">. Ce contrat n'emporte aucune relation de travail, de subordination, ni de société entre les Parties. L'Apporteur demeure seul responsable de son organisation et de ses charges.</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3 – </w:t>
      </w:r>
      <w:r>
        <w:rPr>
          <w:rFonts w:ascii="Arial" w:cs="Arial" w:eastAsia="Arial" w:hAnsi="Arial"/>
          <w:b/>
          <w:bCs/>
          <w:i w:val="false"/>
          <w:iCs w:val="false"/>
          <w:color w:val="0A1628"/>
          <w:sz w:val="24"/>
          <w:szCs w:val="24"/>
        </w:rPr>
        <w:t xml:space="preserve">ÉTENDUE DE LA MISSION</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Dans le cadre du présent contrat, l'Apporteur est habilité à :</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Prospecter et identifier des clients potentiels : cliniques, hôpitaux, pharmacies, médecins indépendants, patients, laboratoires, services d'imagerie et compagnies d'assurance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Présenter et promouvoir les services officiels de MediConnect Africa auprès des prospects, en utilisant exclusivement les supports fournis par CSN</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Accompagner les prospects dans leur processus d'inscription et d'intégration sur la plateforme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Recueillir les informations nécessaires à l'ouverture des comptes et les transmettre à CSN dans les meilleurs délais</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Assurer un premier niveau de suivi commercial et de fidélisation des clients acquis grâce à son action</w:t>
      </w:r>
    </w:p>
    <w:p>
      <w:pPr>
        <w:spacing w:after="10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L'Apporteur </w:t>
      </w:r>
      <w:r>
        <w:rPr>
          <w:rFonts w:ascii="Arial" w:cs="Arial" w:eastAsia="Arial" w:hAnsi="Arial"/>
          <w:b/>
          <w:bCs/>
          <w:i w:val="false"/>
          <w:iCs w:val="false"/>
          <w:color w:val="C0392B"/>
          <w:sz w:val="22"/>
          <w:szCs w:val="22"/>
        </w:rPr>
        <w:t xml:space="preserve">n'est en aucun cas habilité à</w:t>
      </w:r>
      <w:r>
        <w:rPr>
          <w:rFonts w:ascii="Arial" w:cs="Arial" w:eastAsia="Arial" w:hAnsi="Arial"/>
          <w:b w:val="false"/>
          <w:bCs w:val="false"/>
          <w:i w:val="false"/>
          <w:iCs w:val="false"/>
          <w:color w:val="000000"/>
          <w:sz w:val="22"/>
          <w:szCs w:val="22"/>
        </w:rPr>
        <w:t xml:space="preserve"> : conclure des contrats au nom de CSN, encaisser des paiements pour le compte de CSN, modifier les conditions générales ou les tarifs de la plateforme, ni à engager la responsabilité de CSN de quelque manière que ce soit.</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4 – </w:t>
      </w:r>
      <w:r>
        <w:rPr>
          <w:rFonts w:ascii="Arial" w:cs="Arial" w:eastAsia="Arial" w:hAnsi="Arial"/>
          <w:b/>
          <w:bCs/>
          <w:i w:val="false"/>
          <w:iCs w:val="false"/>
          <w:color w:val="0A1628"/>
          <w:sz w:val="24"/>
          <w:szCs w:val="24"/>
        </w:rPr>
        <w:t xml:space="preserve">BARÈME DES COMMISSIONS</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En rémunération exclusive de son activité d'apporteur d'affaires, CSN verse à l'Apporteur les commissions suivantes, calculées sur les montants hors taxes effectivement encaissés :</w:t>
      </w:r>
    </w:p>
    <w:p>
      <w:pPr>
        <w:spacing w:after="12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160"/>
        <w:gridCol w:w="1200"/>
      </w:tblGrid>
      <w:tr>
        <w:tc>
          <w:tcPr>
            <w:tcW w:type="dxa" w:w="3600"/>
            <w:tcBorders>
              <w:top w:val="single" w:color="0A8F58" w:sz="4"/>
              <w:left w:val="single" w:color="0A8F58" w:sz="4"/>
              <w:bottom w:val="single" w:color="0A8F58" w:sz="4"/>
              <w:right w:val="single" w:color="0A8F58" w:sz="4"/>
            </w:tcBorders>
            <w:shd w:fill="0A8F58"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FFFFFF"/>
                <w:sz w:val="20"/>
                <w:szCs w:val="20"/>
              </w:rPr>
              <w:t xml:space="preserve">Prestation</w:t>
            </w:r>
          </w:p>
        </w:tc>
        <w:tc>
          <w:tcPr>
            <w:tcW w:type="dxa" w:w="2400"/>
            <w:tcBorders>
              <w:top w:val="single" w:color="0A8F58" w:sz="4"/>
              <w:left w:val="single" w:color="0A8F58" w:sz="4"/>
              <w:bottom w:val="single" w:color="0A8F58" w:sz="4"/>
              <w:right w:val="single" w:color="0A8F58" w:sz="4"/>
            </w:tcBorders>
            <w:shd w:fill="0A8F58"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FFFFFF"/>
                <w:sz w:val="20"/>
                <w:szCs w:val="20"/>
              </w:rPr>
              <w:t xml:space="preserve">Tarif client</w:t>
            </w:r>
          </w:p>
        </w:tc>
        <w:tc>
          <w:tcPr>
            <w:tcW w:type="dxa" w:w="2160"/>
            <w:tcBorders>
              <w:top w:val="single" w:color="0A8F58" w:sz="4"/>
              <w:left w:val="single" w:color="0A8F58" w:sz="4"/>
              <w:bottom w:val="single" w:color="0A8F58" w:sz="4"/>
              <w:right w:val="single" w:color="0A8F58" w:sz="4"/>
            </w:tcBorders>
            <w:shd w:fill="0A8F58"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FFFFFF"/>
                <w:sz w:val="20"/>
                <w:szCs w:val="20"/>
              </w:rPr>
              <w:t xml:space="preserve">Commission Apporteur</w:t>
            </w:r>
          </w:p>
        </w:tc>
        <w:tc>
          <w:tcPr>
            <w:tcW w:type="dxa" w:w="1200"/>
            <w:tcBorders>
              <w:top w:val="single" w:color="0A8F58" w:sz="4"/>
              <w:left w:val="single" w:color="0A8F58" w:sz="4"/>
              <w:bottom w:val="single" w:color="0A8F58" w:sz="4"/>
              <w:right w:val="single" w:color="0A8F58" w:sz="4"/>
            </w:tcBorders>
            <w:shd w:fill="0A8F58"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FFFFFF"/>
                <w:sz w:val="20"/>
                <w:szCs w:val="20"/>
              </w:rPr>
              <w:t xml:space="preserve">Taux</w:t>
            </w:r>
          </w:p>
        </w:tc>
      </w:tr>
      <w:tr>
        <w:tc>
          <w:tcPr>
            <w:tcW w:type="dxa" w:w="360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Mise en service Clinique / Établissement de santé partenaire</w:t>
            </w:r>
          </w:p>
        </w:tc>
        <w:tc>
          <w:tcPr>
            <w:tcW w:type="dxa" w:w="240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100 000 FCFA</w:t>
            </w:r>
          </w:p>
        </w:tc>
        <w:tc>
          <w:tcPr>
            <w:tcW w:type="dxa" w:w="216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0A8F58"/>
                <w:sz w:val="20"/>
                <w:szCs w:val="20"/>
              </w:rPr>
              <w:t xml:space="preserve">25 000 FCFA</w:t>
            </w:r>
          </w:p>
        </w:tc>
        <w:tc>
          <w:tcPr>
            <w:tcW w:type="dxa" w:w="120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25 %</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Abonnement mensuel Patient standard</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300 FCFA / mois</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0A8F58"/>
                <w:sz w:val="20"/>
                <w:szCs w:val="20"/>
              </w:rPr>
              <w:t xml:space="preserve">25 FCFA / mois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8,33 %</w:t>
            </w:r>
          </w:p>
        </w:tc>
      </w:tr>
      <w:tr>
        <w:tc>
          <w:tcPr>
            <w:tcW w:type="dxa" w:w="360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Mise en service Médecin conseil de famille</w:t>
            </w:r>
          </w:p>
        </w:tc>
        <w:tc>
          <w:tcPr>
            <w:tcW w:type="dxa" w:w="240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10 000 FCFA</w:t>
            </w:r>
          </w:p>
        </w:tc>
        <w:tc>
          <w:tcPr>
            <w:tcW w:type="dxa" w:w="216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0A8F58"/>
                <w:sz w:val="20"/>
                <w:szCs w:val="20"/>
              </w:rPr>
              <w:t xml:space="preserve">1 000 FCFA</w:t>
            </w:r>
          </w:p>
        </w:tc>
        <w:tc>
          <w:tcPr>
            <w:tcW w:type="dxa" w:w="120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10 %</w:t>
            </w:r>
          </w:p>
        </w:tc>
      </w:tr>
    </w:tbl>
    <w:p>
      <w:pPr>
        <w:spacing w:after="1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20"/>
              <w:bottom w:val="single" w:color="B45309" w:sz="6"/>
              <w:right w:val="none" w:color="FFFFFF" w:sz="0"/>
            </w:tcBorders>
            <w:shd w:fill="FFF8E1" w:val="clear"/>
            <w:tcMar>
              <w:top w:type="dxa" w:w="160"/>
              <w:left w:type="dxa" w:w="240"/>
              <w:bottom w:type="dxa" w:w="160"/>
              <w:right w:type="dxa" w:w="200"/>
            </w:tcMar>
          </w:tcPr>
          <w:p>
            <w:pPr>
              <w:spacing w:after="80" w:before="0"/>
              <w:jc w:val="both"/>
            </w:pPr>
            <w:r>
              <w:rPr>
                <w:rFonts w:ascii="Arial" w:cs="Arial" w:eastAsia="Arial" w:hAnsi="Arial"/>
                <w:b/>
                <w:bCs/>
                <w:i w:val="false"/>
                <w:iCs w:val="false"/>
                <w:color w:val="B45309"/>
                <w:sz w:val="22"/>
                <w:szCs w:val="22"/>
              </w:rPr>
              <w:t xml:space="preserve">Notes et précisions :</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La commission sur l'abonnement mensuel patient (25 FCFA/mois) est récurrente et versée chaque mois tant que le patient demeure actif sur la plateforme, pour toute la durée du contrat.</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La commission sur les frais de mise en service est due en une seule fois, au premier paiement effectif du client concerné.</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Aucune commission n'est due sur un client annulé, remboursé ou n'ayant pas honoré son paiement.</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CSN se réserve le droit de modifier le barème avec un préavis écrit de 30 jours calendaires minimum. La modification ne s'applique pas aux clients déjà acquis avant la date d'effet.</w:t>
            </w:r>
          </w:p>
        </w:tc>
      </w:tr>
    </w:tbl>
    <w:p>
      <w:pPr>
        <w:spacing w:after="80"/>
      </w:pPr>
      <w:r>
        <w:rPr>
          <w:rFonts w:ascii="Arial" w:cs="Arial" w:eastAsia="Arial" w:hAnsi="Arial"/>
          <w:b w:val="false"/>
          <w:bCs w:val="false"/>
          <w:i w:val="false"/>
          <w:iCs w:val="false"/>
          <w:color w:val="000000"/>
          <w:sz w:val="22"/>
          <w:szCs w:val="22"/>
        </w:rPr>
        <w:t xml:space="preserve"/>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5 – </w:t>
      </w:r>
      <w:r>
        <w:rPr>
          <w:rFonts w:ascii="Arial" w:cs="Arial" w:eastAsia="Arial" w:hAnsi="Arial"/>
          <w:b/>
          <w:bCs/>
          <w:i w:val="false"/>
          <w:iCs w:val="false"/>
          <w:color w:val="0A1628"/>
          <w:sz w:val="24"/>
          <w:szCs w:val="24"/>
        </w:rPr>
        <w:t xml:space="preserve">DÉLAI ET MODALITÉS DE PAIEMENT DES COMMISSIONS</w:t>
      </w:r>
    </w:p>
    <w:p>
      <w:pPr>
        <w:spacing w:after="8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F58" w:sz="6"/>
              <w:left w:val="single" w:color="0A8F58" w:sz="20"/>
              <w:bottom w:val="single" w:color="0A8F58" w:sz="6"/>
              <w:right w:val="none" w:color="FFFFFF" w:sz="0"/>
            </w:tcBorders>
            <w:shd w:fill="EAF7F1" w:val="clear"/>
            <w:tcMar>
              <w:top w:type="dxa" w:w="160"/>
              <w:left w:type="dxa" w:w="240"/>
              <w:bottom w:type="dxa" w:w="160"/>
              <w:right w:type="dxa" w:w="200"/>
            </w:tcMar>
          </w:tcPr>
          <w:p>
            <w:pPr>
              <w:spacing w:after="80" w:before="0"/>
              <w:jc w:val="both"/>
            </w:pPr>
            <w:r>
              <w:rPr>
                <w:rFonts w:ascii="Arial" w:cs="Arial" w:eastAsia="Arial" w:hAnsi="Arial"/>
                <w:b/>
                <w:bCs/>
                <w:i w:val="false"/>
                <w:iCs w:val="false"/>
                <w:color w:val="0A8F58"/>
                <w:sz w:val="24"/>
                <w:szCs w:val="24"/>
              </w:rPr>
              <w:t xml:space="preserve">RÈGLE FONDAMENTALE : Paiement dans les 24 heures ouvrables</w:t>
            </w:r>
          </w:p>
          <w:p>
            <w:pPr>
              <w:spacing w:after="160" w:before="0"/>
              <w:jc w:val="both"/>
            </w:pPr>
            <w:r>
              <w:rPr>
                <w:rFonts w:ascii="Arial" w:cs="Arial" w:eastAsia="Arial" w:hAnsi="Arial"/>
                <w:b w:val="false"/>
                <w:bCs w:val="false"/>
                <w:i w:val="false"/>
                <w:iCs w:val="false"/>
                <w:color w:val="000000"/>
                <w:sz w:val="22"/>
                <w:szCs w:val="22"/>
              </w:rPr>
              <w:t xml:space="preserve">La commission est </w:t>
            </w:r>
            <w:r>
              <w:rPr>
                <w:rFonts w:ascii="Arial" w:cs="Arial" w:eastAsia="Arial" w:hAnsi="Arial"/>
                <w:b/>
                <w:bCs/>
                <w:i w:val="false"/>
                <w:iCs w:val="false"/>
                <w:color w:val="000000"/>
                <w:sz w:val="22"/>
                <w:szCs w:val="22"/>
              </w:rPr>
              <w:t xml:space="preserve">exigible dès réception du paiement client sur le compte de CSN</w:t>
            </w:r>
            <w:r>
              <w:rPr>
                <w:rFonts w:ascii="Arial" w:cs="Arial" w:eastAsia="Arial" w:hAnsi="Arial"/>
                <w:b w:val="false"/>
                <w:bCs w:val="false"/>
                <w:i w:val="false"/>
                <w:iCs w:val="false"/>
                <w:color w:val="000000"/>
                <w:sz w:val="22"/>
                <w:szCs w:val="22"/>
              </w:rPr>
              <w:t xml:space="preserve">. CSN dispose d'un délai </w:t>
            </w:r>
            <w:r>
              <w:rPr>
                <w:rFonts w:ascii="Arial" w:cs="Arial" w:eastAsia="Arial" w:hAnsi="Arial"/>
                <w:b/>
                <w:bCs/>
                <w:i w:val="false"/>
                <w:iCs w:val="false"/>
                <w:color w:val="000000"/>
                <w:sz w:val="22"/>
                <w:szCs w:val="22"/>
              </w:rPr>
              <w:t xml:space="preserve">maximum de vingt-quatre (24) heures ouvrables</w:t>
            </w:r>
            <w:r>
              <w:rPr>
                <w:rFonts w:ascii="Arial" w:cs="Arial" w:eastAsia="Arial" w:hAnsi="Arial"/>
                <w:b w:val="false"/>
                <w:bCs w:val="false"/>
                <w:i w:val="false"/>
                <w:iCs w:val="false"/>
                <w:color w:val="000000"/>
                <w:sz w:val="22"/>
                <w:szCs w:val="22"/>
              </w:rPr>
              <w:t xml:space="preserve"> pour procéder au versement de la commission à l'Apporteur, à compter de l'encaissement effectif.</w:t>
            </w:r>
          </w:p>
        </w:tc>
      </w:tr>
    </w:tbl>
    <w:p>
      <w:pPr>
        <w:spacing w:after="14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Modalités pratiques :</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Modes de paiement acceptés : virement bancaire, Wave, Orange Money, MTN MoMo, ou tout autre mode convenu par écrit entre les Parties</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CSN adresse à l'Apporteur, dans le même délai, un avis de paiement précisant : le client concerné, la nature de la prestation, le montant encaissé et le montant de la commission versée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En cas d'impossibilité technique dans le délai imparti, CSN notifie l'Apporteur dans les 12 heures et convient d'une nouvelle échéance, au plus tard 48 heures ouvrables après l'encaissement initial</w:t>
      </w:r>
    </w:p>
    <w:p>
      <w:pPr>
        <w:spacing w:after="12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Pénalités de retard : t</w:t>
      </w:r>
      <w:r>
        <w:rPr>
          <w:rFonts w:ascii="Arial" w:cs="Arial" w:eastAsia="Arial" w:hAnsi="Arial"/>
          <w:b w:val="false"/>
          <w:bCs w:val="false"/>
          <w:i w:val="false"/>
          <w:iCs w:val="false"/>
          <w:color w:val="000000"/>
          <w:sz w:val="22"/>
          <w:szCs w:val="22"/>
        </w:rPr>
        <w:t xml:space="preserve">out retard de paiement non notifié au-delà du délai de 24 heures ouvrables entraîne de plein droit l'application d'une pénalité de </w:t>
      </w:r>
      <w:r>
        <w:rPr>
          <w:rFonts w:ascii="Arial" w:cs="Arial" w:eastAsia="Arial" w:hAnsi="Arial"/>
          <w:b/>
          <w:bCs/>
          <w:i w:val="false"/>
          <w:iCs w:val="false"/>
          <w:color w:val="000000"/>
          <w:sz w:val="22"/>
          <w:szCs w:val="22"/>
        </w:rPr>
        <w:t xml:space="preserve">1,5% (un virgule cinq pour cent) du montant dû par jour de retard</w:t>
      </w:r>
      <w:r>
        <w:rPr>
          <w:rFonts w:ascii="Arial" w:cs="Arial" w:eastAsia="Arial" w:hAnsi="Arial"/>
          <w:b w:val="false"/>
          <w:bCs w:val="false"/>
          <w:i w:val="false"/>
          <w:iCs w:val="false"/>
          <w:color w:val="000000"/>
          <w:sz w:val="22"/>
          <w:szCs w:val="22"/>
        </w:rPr>
        <w:t xml:space="preserve">, à compter du premier jour de dépassement, conformément aux usages commerciaux OHADA.</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6 – </w:t>
      </w:r>
      <w:r>
        <w:rPr>
          <w:rFonts w:ascii="Arial" w:cs="Arial" w:eastAsia="Arial" w:hAnsi="Arial"/>
          <w:b/>
          <w:bCs/>
          <w:i w:val="false"/>
          <w:iCs w:val="false"/>
          <w:color w:val="0A1628"/>
          <w:sz w:val="24"/>
          <w:szCs w:val="24"/>
        </w:rPr>
        <w:t xml:space="preserve">REPORTING ET SUIVI</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CSN s'engage à :</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Notifier l'Apporteur par email ou WhatsApp dans les 6 heures suivant tout encaissement d'un client apporté</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Fournir un rapport mensuel récapitulatif des clients actifs, des encaissements et des commissions versées, au plus tard le 5 du mois suivant</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Mettre à disposition de l'Apporteur un espace de suivi sur la plateforme MediConnect Africa (tableau de bord Apporteur)</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Communiquer tout justificatif d'encaissement sur demande de l'Apporteur dans un délai de 24h ouvrables</w:t>
      </w:r>
    </w:p>
    <w:p>
      <w:pPr>
        <w:spacing w:after="10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L'Apporteur s'engage à :</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Tenir un registre de ses démarches commerciales et des prospects présentés à CSN</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Transmettre à CSN les coordonnées complètes et exactes de chaque client à inscrire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Informer CSN de tout litige ou difficulté rencontrés avec un client dans les 48 heures</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7 – </w:t>
      </w:r>
      <w:r>
        <w:rPr>
          <w:rFonts w:ascii="Arial" w:cs="Arial" w:eastAsia="Arial" w:hAnsi="Arial"/>
          <w:b/>
          <w:bCs/>
          <w:i w:val="false"/>
          <w:iCs w:val="false"/>
          <w:color w:val="0A1628"/>
          <w:sz w:val="24"/>
          <w:szCs w:val="24"/>
        </w:rPr>
        <w:t xml:space="preserve">OBLIGATIONS DE L'APPORTEUR</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L'Apporteur s'engage à :</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Respecter scrupuleusement les conditions générales et les tarifs officiels de MediConnect Africa, sans modification, remise non autorisée ni négociation propre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Représenter les services de CSN avec loyauté, exactitude, intégrité et professionnalisme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Ne pas exercer simultanément une activité d'apporteur d'affaires pour un concurrent direct de MediConnect Africa sans accord écrit de CSN</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Respecter la confidentialité des informations commerciales, techniques et financières communiquées par CSN</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Ne pas solliciter ou détourner les clients acquis pour le compte de CSN au profit de toute entité concurrente, pendant la durée du contrat et pour une période de 12 mois après son terme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Signaler immédiatement à CSN toute tentative de fraude, d'usurpation ou d'utilisation abusive de la marque MediConnect Africa</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8 – </w:t>
      </w:r>
      <w:r>
        <w:rPr>
          <w:rFonts w:ascii="Arial" w:cs="Arial" w:eastAsia="Arial" w:hAnsi="Arial"/>
          <w:b/>
          <w:bCs/>
          <w:i w:val="false"/>
          <w:iCs w:val="false"/>
          <w:color w:val="0A1628"/>
          <w:sz w:val="24"/>
          <w:szCs w:val="24"/>
        </w:rPr>
        <w:t xml:space="preserve">OBLIGATIONS DE LA COMPAGNIE DES SERVICES NUMÉRIQUES</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CSN s'engage à :</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Assurer la formation initiale de l'Apporteur sur les services et fonctionnalités de MediConnect Africa dans un délai de 7 jours ouvrables suivant la signature du présent contrat</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Mettre à la disposition de l'Apporteur les outils de promotion nécessaires : plaquettes commerciales, présentations, accès démo, supports visuels</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Traiter les dossiers clients transmis par l'Apporteur dans un délai maximum de 48 heures ouvrables</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Verser les commissions dans les délais définis à l'Article 5</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Maintenir la qualité, la sécurité et la disponibilité de la plateforme MediConnect Africa</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Informer l'Apporteur de toute modification des tarifs ou conditions avec un préavis minimum de 30 jours calendaires</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Ne pas contacter directement les prospects identifiés par l'Apporteur en court-circuitant ce dernier</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9 – </w:t>
      </w:r>
      <w:r>
        <w:rPr>
          <w:rFonts w:ascii="Arial" w:cs="Arial" w:eastAsia="Arial" w:hAnsi="Arial"/>
          <w:b/>
          <w:bCs/>
          <w:i w:val="false"/>
          <w:iCs w:val="false"/>
          <w:color w:val="0A1628"/>
          <w:sz w:val="24"/>
          <w:szCs w:val="24"/>
        </w:rPr>
        <w:t xml:space="preserve">DURÉE DU CONTRAT</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Le présent contrat est conclu pour une durée initiale d'</w:t>
      </w:r>
      <w:r>
        <w:rPr>
          <w:rFonts w:ascii="Arial" w:cs="Arial" w:eastAsia="Arial" w:hAnsi="Arial"/>
          <w:b/>
          <w:bCs/>
          <w:i w:val="false"/>
          <w:iCs w:val="false"/>
          <w:color w:val="000000"/>
          <w:sz w:val="22"/>
          <w:szCs w:val="22"/>
        </w:rPr>
        <w:t xml:space="preserve">un (1) an</w:t>
      </w:r>
      <w:r>
        <w:rPr>
          <w:rFonts w:ascii="Arial" w:cs="Arial" w:eastAsia="Arial" w:hAnsi="Arial"/>
          <w:b w:val="false"/>
          <w:bCs w:val="false"/>
          <w:i w:val="false"/>
          <w:iCs w:val="false"/>
          <w:color w:val="000000"/>
          <w:sz w:val="22"/>
          <w:szCs w:val="22"/>
        </w:rPr>
        <w:t xml:space="preserve"> à compter de sa date de signature. Il est </w:t>
      </w:r>
      <w:r>
        <w:rPr>
          <w:rFonts w:ascii="Arial" w:cs="Arial" w:eastAsia="Arial" w:hAnsi="Arial"/>
          <w:b/>
          <w:bCs/>
          <w:i w:val="false"/>
          <w:iCs w:val="false"/>
          <w:color w:val="000000"/>
          <w:sz w:val="22"/>
          <w:szCs w:val="22"/>
        </w:rPr>
        <w:t xml:space="preserve">renouvelable par tacite reconduction</w:t>
      </w:r>
      <w:r>
        <w:rPr>
          <w:rFonts w:ascii="Arial" w:cs="Arial" w:eastAsia="Arial" w:hAnsi="Arial"/>
          <w:b w:val="false"/>
          <w:bCs w:val="false"/>
          <w:i w:val="false"/>
          <w:iCs w:val="false"/>
          <w:color w:val="000000"/>
          <w:sz w:val="22"/>
          <w:szCs w:val="22"/>
        </w:rPr>
        <w:t xml:space="preserve"> pour des périodes annuelles successives, sauf dénonciation notifiée par lettre recommandée avec accusé de réception ou par email avec confirmation de lecture, adressée au moins </w:t>
      </w:r>
      <w:r>
        <w:rPr>
          <w:rFonts w:ascii="Arial" w:cs="Arial" w:eastAsia="Arial" w:hAnsi="Arial"/>
          <w:b/>
          <w:bCs/>
          <w:i w:val="false"/>
          <w:iCs w:val="false"/>
          <w:color w:val="000000"/>
          <w:sz w:val="22"/>
          <w:szCs w:val="22"/>
        </w:rPr>
        <w:t xml:space="preserve">trente (30) jours calendaires</w:t>
      </w:r>
      <w:r>
        <w:rPr>
          <w:rFonts w:ascii="Arial" w:cs="Arial" w:eastAsia="Arial" w:hAnsi="Arial"/>
          <w:b w:val="false"/>
          <w:bCs w:val="false"/>
          <w:i w:val="false"/>
          <w:iCs w:val="false"/>
          <w:color w:val="000000"/>
          <w:sz w:val="22"/>
          <w:szCs w:val="22"/>
        </w:rPr>
        <w:t xml:space="preserve"> avant l'échéance.</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10 – </w:t>
      </w:r>
      <w:r>
        <w:rPr>
          <w:rFonts w:ascii="Arial" w:cs="Arial" w:eastAsia="Arial" w:hAnsi="Arial"/>
          <w:b/>
          <w:bCs/>
          <w:i w:val="false"/>
          <w:iCs w:val="false"/>
          <w:color w:val="0A1628"/>
          <w:sz w:val="24"/>
          <w:szCs w:val="24"/>
        </w:rPr>
        <w:t xml:space="preserve">RÉSILIATION</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Le présent contrat peut prendre fin :</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Par accord mutuel écrit des deux Parties, à tout moment, sans indemnité</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Par l'une des Parties, en cas de manquement grave non réparé dans un délai de 15 jours ouvrables suivant mise en demeure par lettre recommandée ou email avec accusé de réception</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De plein droit, sans préavis ni indemnité, en cas de dissolution, de liquidation judiciaire ou de cessation d'activité de l'une des Parties</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Par CSN, en cas de comportement de l'Apporteur portant atteinte à l'image ou à la réputation de MediConnect Africa</w:t>
      </w:r>
    </w:p>
    <w:p>
      <w:pPr>
        <w:spacing w:after="12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En cas de résiliation pour toute cause autre qu'une faute de l'Apporteur, celui-ci conserve le droit de percevoir les commissions sur les contrats en cours et les abonnements actifs à la date de résiliation, pour la durée restant à courir des engagements clients concernés.</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11 – </w:t>
      </w:r>
      <w:r>
        <w:rPr>
          <w:rFonts w:ascii="Arial" w:cs="Arial" w:eastAsia="Arial" w:hAnsi="Arial"/>
          <w:b/>
          <w:bCs/>
          <w:i w:val="false"/>
          <w:iCs w:val="false"/>
          <w:color w:val="0A1628"/>
          <w:sz w:val="24"/>
          <w:szCs w:val="24"/>
        </w:rPr>
        <w:t xml:space="preserve">CONFIDENTIALITÉ ET PROTECTION DES DONNÉES PERSONNELLES</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Les Parties s'engagent mutuellement à la plus stricte confidentialité concernant l'ensemble des informations échangées dans le cadre du présent contrat, notamment : données clients, conditions commerciales, informations financières et techniques de la plateforme.</w:t>
      </w:r>
    </w:p>
    <w:p>
      <w:pPr>
        <w:spacing w:after="160" w:before="0"/>
        <w:jc w:val="both"/>
      </w:pPr>
      <w:r>
        <w:rPr>
          <w:rFonts w:ascii="Arial" w:cs="Arial" w:eastAsia="Arial" w:hAnsi="Arial"/>
          <w:b w:val="false"/>
          <w:bCs w:val="false"/>
          <w:i w:val="false"/>
          <w:iCs w:val="false"/>
          <w:color w:val="000000"/>
          <w:sz w:val="22"/>
          <w:szCs w:val="22"/>
        </w:rPr>
        <w:t xml:space="preserve">Le traitement des données à caractère personnel s'effectue dans le respect de la </w:t>
      </w:r>
      <w:r>
        <w:rPr>
          <w:rFonts w:ascii="Arial" w:cs="Arial" w:eastAsia="Arial" w:hAnsi="Arial"/>
          <w:b/>
          <w:bCs/>
          <w:i w:val="false"/>
          <w:iCs w:val="false"/>
          <w:color w:val="000000"/>
          <w:sz w:val="22"/>
          <w:szCs w:val="22"/>
        </w:rPr>
        <w:t xml:space="preserve">Loi ivoirienne n° 2017-725 du 08 novembre 2017</w:t>
      </w:r>
      <w:r>
        <w:rPr>
          <w:rFonts w:ascii="Arial" w:cs="Arial" w:eastAsia="Arial" w:hAnsi="Arial"/>
          <w:b w:val="false"/>
          <w:bCs w:val="false"/>
          <w:i w:val="false"/>
          <w:iCs w:val="false"/>
          <w:color w:val="000000"/>
          <w:sz w:val="22"/>
          <w:szCs w:val="22"/>
        </w:rPr>
        <w:t xml:space="preserve"> et sous le contrôle de l'ARTCI et de l'APDP-CI. L'Apporteur s'engage à ne collecter, transmettre et utiliser les données personnelles des prospects et clients qu'aux fins strictement nécessaires à l'exécution du présent contrat.</w:t>
      </w:r>
    </w:p>
    <w:p>
      <w:pPr>
        <w:spacing w:after="160" w:before="0"/>
        <w:jc w:val="both"/>
      </w:pPr>
      <w:r>
        <w:rPr>
          <w:rFonts w:ascii="Arial" w:cs="Arial" w:eastAsia="Arial" w:hAnsi="Arial"/>
          <w:b w:val="false"/>
          <w:bCs w:val="false"/>
          <w:i w:val="false"/>
          <w:iCs w:val="false"/>
          <w:color w:val="000000"/>
          <w:sz w:val="22"/>
          <w:szCs w:val="22"/>
        </w:rPr>
        <w:t xml:space="preserve">L'obligation de confidentialité s'applique pendant toute la durée du contrat et survit à son expiration ou sa résiliation pour une durée de cinq (5) ans.</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12 – </w:t>
      </w:r>
      <w:r>
        <w:rPr>
          <w:rFonts w:ascii="Arial" w:cs="Arial" w:eastAsia="Arial" w:hAnsi="Arial"/>
          <w:b/>
          <w:bCs/>
          <w:i w:val="false"/>
          <w:iCs w:val="false"/>
          <w:color w:val="0A1628"/>
          <w:sz w:val="24"/>
          <w:szCs w:val="24"/>
        </w:rPr>
        <w:t xml:space="preserve">PROPRIÉTÉ INTELLECTUELLE</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La marque </w:t>
      </w:r>
      <w:r>
        <w:rPr>
          <w:rFonts w:ascii="Arial" w:cs="Arial" w:eastAsia="Arial" w:hAnsi="Arial"/>
          <w:b/>
          <w:bCs/>
          <w:i w:val="false"/>
          <w:iCs w:val="false"/>
          <w:color w:val="0A8F58"/>
          <w:sz w:val="22"/>
          <w:szCs w:val="22"/>
        </w:rPr>
        <w:t xml:space="preserve">MediConnect Africa</w:t>
      </w:r>
      <w:r>
        <w:rPr>
          <w:rFonts w:ascii="Arial" w:cs="Arial" w:eastAsia="Arial" w:hAnsi="Arial"/>
          <w:b w:val="false"/>
          <w:bCs w:val="false"/>
          <w:i w:val="false"/>
          <w:iCs w:val="false"/>
          <w:color w:val="000000"/>
          <w:sz w:val="22"/>
          <w:szCs w:val="22"/>
        </w:rPr>
        <w:t xml:space="preserve">, ses logos, son nom de domaine (mediconnect4africa.cloud), ses interfaces, ses contenus et sa technologie sont la propriété exclusive de la </w:t>
      </w:r>
      <w:r>
        <w:rPr>
          <w:rFonts w:ascii="Arial" w:cs="Arial" w:eastAsia="Arial" w:hAnsi="Arial"/>
          <w:b/>
          <w:bCs/>
          <w:i w:val="false"/>
          <w:iCs w:val="false"/>
          <w:color w:val="000000"/>
          <w:sz w:val="22"/>
          <w:szCs w:val="22"/>
        </w:rPr>
        <w:t xml:space="preserve">Compagnie des Services Numériques</w:t>
      </w:r>
      <w:r>
        <w:rPr>
          <w:rFonts w:ascii="Arial" w:cs="Arial" w:eastAsia="Arial" w:hAnsi="Arial"/>
          <w:b w:val="false"/>
          <w:bCs w:val="false"/>
          <w:i w:val="false"/>
          <w:iCs w:val="false"/>
          <w:color w:val="000000"/>
          <w:sz w:val="22"/>
          <w:szCs w:val="22"/>
        </w:rPr>
        <w:t xml:space="preserve">. L'Apporteur est autorisé à utiliser ces éléments uniquement dans le strict cadre de sa mission de représentation commerciale définie au présent contrat.</w:t>
      </w:r>
    </w:p>
    <w:p>
      <w:pPr>
        <w:spacing w:after="160" w:before="0"/>
        <w:jc w:val="both"/>
      </w:pPr>
      <w:r>
        <w:rPr>
          <w:rFonts w:ascii="Arial" w:cs="Arial" w:eastAsia="Arial" w:hAnsi="Arial"/>
          <w:b w:val="false"/>
          <w:bCs w:val="false"/>
          <w:i w:val="false"/>
          <w:iCs w:val="false"/>
          <w:color w:val="000000"/>
          <w:sz w:val="22"/>
          <w:szCs w:val="22"/>
        </w:rPr>
        <w:t xml:space="preserve">Toute reproduction, modification, exploitation commerciale, cession ou dépôt de ces éléments sans accord écrit et préalable de CSN constitue une violation du présent contrat et pourra engager la responsabilité civile et pénale de l'Apporteur.</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13 – </w:t>
      </w:r>
      <w:r>
        <w:rPr>
          <w:rFonts w:ascii="Arial" w:cs="Arial" w:eastAsia="Arial" w:hAnsi="Arial"/>
          <w:b/>
          <w:bCs/>
          <w:i w:val="false"/>
          <w:iCs w:val="false"/>
          <w:color w:val="0A1628"/>
          <w:sz w:val="24"/>
          <w:szCs w:val="24"/>
        </w:rPr>
        <w:t xml:space="preserve">RESPONSABILITÉ DES PARTIES</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CSN est seule responsable du bon fonctionnement de la plateforme MediConnect Africa, de la qualité des services fournis aux utilisateurs finaux, du traitement des données de santé et des engagements contractuels souscrits directement avec les clients.</w:t>
      </w:r>
    </w:p>
    <w:p>
      <w:pPr>
        <w:spacing w:after="160" w:before="0"/>
        <w:jc w:val="both"/>
      </w:pPr>
      <w:r>
        <w:rPr>
          <w:rFonts w:ascii="Arial" w:cs="Arial" w:eastAsia="Arial" w:hAnsi="Arial"/>
          <w:b w:val="false"/>
          <w:bCs w:val="false"/>
          <w:i w:val="false"/>
          <w:iCs w:val="false"/>
          <w:color w:val="000000"/>
          <w:sz w:val="22"/>
          <w:szCs w:val="22"/>
        </w:rPr>
        <w:t xml:space="preserve">L'Apporteur est responsable de l'exactitude des informations transmises à CSN, de la qualité de sa représentation commerciale et du respect de l'ensemble de ses obligations contractuelles.</w:t>
      </w:r>
    </w:p>
    <w:p>
      <w:pPr>
        <w:spacing w:after="160" w:before="0"/>
        <w:jc w:val="both"/>
      </w:pPr>
      <w:r>
        <w:rPr>
          <w:rFonts w:ascii="Arial" w:cs="Arial" w:eastAsia="Arial" w:hAnsi="Arial"/>
          <w:b w:val="false"/>
          <w:bCs w:val="false"/>
          <w:i w:val="false"/>
          <w:iCs w:val="false"/>
          <w:color w:val="000000"/>
          <w:sz w:val="22"/>
          <w:szCs w:val="22"/>
        </w:rPr>
        <w:t xml:space="preserve">Aucune des Parties ne peut être tenue responsable de dommages indirects, de manque à gagner ou de perte de clientèle, sauf faute lourde ou dol dûment établis.</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14 – </w:t>
      </w:r>
      <w:r>
        <w:rPr>
          <w:rFonts w:ascii="Arial" w:cs="Arial" w:eastAsia="Arial" w:hAnsi="Arial"/>
          <w:b/>
          <w:bCs/>
          <w:i w:val="false"/>
          <w:iCs w:val="false"/>
          <w:color w:val="0A1628"/>
          <w:sz w:val="24"/>
          <w:szCs w:val="24"/>
        </w:rPr>
        <w:t xml:space="preserve">FORCE MAJEURE</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Aucune des Parties ne pourra être tenue responsable de l'inexécution de ses obligations contractuelles résultant d'un cas de force majeure au sens des dispositions de l'Acte Uniforme OHADA, notamment : catastrophe naturelle, épidémie, guerre, émeute, grève générale, défaillance totale des réseaux de communication.</w:t>
      </w:r>
    </w:p>
    <w:p>
      <w:pPr>
        <w:spacing w:after="160" w:before="0"/>
        <w:jc w:val="both"/>
      </w:pPr>
      <w:r>
        <w:rPr>
          <w:rFonts w:ascii="Arial" w:cs="Arial" w:eastAsia="Arial" w:hAnsi="Arial"/>
          <w:b w:val="false"/>
          <w:bCs w:val="false"/>
          <w:i w:val="false"/>
          <w:iCs w:val="false"/>
          <w:color w:val="000000"/>
          <w:sz w:val="22"/>
          <w:szCs w:val="22"/>
        </w:rPr>
        <w:t xml:space="preserve">La Partie invoquant la force majeure devra en informer l'autre par tout moyen écrit dans les 48 heures et prendre toutes les mesures utiles pour limiter la durée et les effets de l'empêchement.</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15 – </w:t>
      </w:r>
      <w:r>
        <w:rPr>
          <w:rFonts w:ascii="Arial" w:cs="Arial" w:eastAsia="Arial" w:hAnsi="Arial"/>
          <w:b/>
          <w:bCs/>
          <w:i w:val="false"/>
          <w:iCs w:val="false"/>
          <w:color w:val="0A1628"/>
          <w:sz w:val="24"/>
          <w:szCs w:val="24"/>
        </w:rPr>
        <w:t xml:space="preserve">RÈGLEMENT DES LITIGES</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En cas de différend relatif à l'interprétation, à l'exécution ou à la résiliation du présent contrat, les Parties s'engagent à rechercher une solution amiable dans un délai de </w:t>
      </w:r>
      <w:r>
        <w:rPr>
          <w:rFonts w:ascii="Arial" w:cs="Arial" w:eastAsia="Arial" w:hAnsi="Arial"/>
          <w:b/>
          <w:bCs/>
          <w:i w:val="false"/>
          <w:iCs w:val="false"/>
          <w:color w:val="000000"/>
          <w:sz w:val="22"/>
          <w:szCs w:val="22"/>
        </w:rPr>
        <w:t xml:space="preserve">trente (30) jours</w:t>
      </w:r>
      <w:r>
        <w:rPr>
          <w:rFonts w:ascii="Arial" w:cs="Arial" w:eastAsia="Arial" w:hAnsi="Arial"/>
          <w:b w:val="false"/>
          <w:bCs w:val="false"/>
          <w:i w:val="false"/>
          <w:iCs w:val="false"/>
          <w:color w:val="000000"/>
          <w:sz w:val="22"/>
          <w:szCs w:val="22"/>
        </w:rPr>
        <w:t xml:space="preserve"> à compter de la notification écrite du litige.</w:t>
      </w:r>
    </w:p>
    <w:p>
      <w:pPr>
        <w:spacing w:after="160" w:before="0"/>
        <w:jc w:val="both"/>
      </w:pPr>
      <w:r>
        <w:rPr>
          <w:rFonts w:ascii="Arial" w:cs="Arial" w:eastAsia="Arial" w:hAnsi="Arial"/>
          <w:b w:val="false"/>
          <w:bCs w:val="false"/>
          <w:i w:val="false"/>
          <w:iCs w:val="false"/>
          <w:color w:val="000000"/>
          <w:sz w:val="22"/>
          <w:szCs w:val="22"/>
        </w:rPr>
        <w:t xml:space="preserve">À défaut de règlement amiable, le litige sera soumis aux juridictions commerciales compétentes d'</w:t>
      </w:r>
      <w:r>
        <w:rPr>
          <w:rFonts w:ascii="Arial" w:cs="Arial" w:eastAsia="Arial" w:hAnsi="Arial"/>
          <w:b/>
          <w:bCs/>
          <w:i w:val="false"/>
          <w:iCs w:val="false"/>
          <w:color w:val="000000"/>
          <w:sz w:val="22"/>
          <w:szCs w:val="22"/>
        </w:rPr>
        <w:t xml:space="preserve">Abidjan, Côte d'Ivoire</w:t>
      </w:r>
      <w:r>
        <w:rPr>
          <w:rFonts w:ascii="Arial" w:cs="Arial" w:eastAsia="Arial" w:hAnsi="Arial"/>
          <w:b w:val="false"/>
          <w:bCs w:val="false"/>
          <w:i w:val="false"/>
          <w:iCs w:val="false"/>
          <w:color w:val="000000"/>
          <w:sz w:val="22"/>
          <w:szCs w:val="22"/>
        </w:rPr>
        <w:t xml:space="preserve">, auxquelles les Parties font expressément attribution de compétence.</w:t>
      </w:r>
    </w:p>
    <w:p>
      <w:pPr>
        <w:spacing w:after="160" w:before="0"/>
        <w:jc w:val="both"/>
      </w:pPr>
      <w:r>
        <w:rPr>
          <w:rFonts w:ascii="Arial" w:cs="Arial" w:eastAsia="Arial" w:hAnsi="Arial"/>
          <w:b w:val="false"/>
          <w:bCs w:val="false"/>
          <w:i w:val="false"/>
          <w:iCs w:val="false"/>
          <w:color w:val="000000"/>
          <w:sz w:val="22"/>
          <w:szCs w:val="22"/>
        </w:rPr>
        <w:t xml:space="preserve">Les Parties pourront également, d'un commun accord et par écrit, soumettre leur différend à l'arbitrage de la </w:t>
      </w:r>
      <w:r>
        <w:rPr>
          <w:rFonts w:ascii="Arial" w:cs="Arial" w:eastAsia="Arial" w:hAnsi="Arial"/>
          <w:b/>
          <w:bCs/>
          <w:i w:val="false"/>
          <w:iCs w:val="false"/>
          <w:color w:val="000000"/>
          <w:sz w:val="22"/>
          <w:szCs w:val="22"/>
        </w:rPr>
        <w:t xml:space="preserve">Chambre de Commerce et d'Industrie de Côte d'Ivoire (CCI-CI)</w:t>
      </w:r>
      <w:r>
        <w:rPr>
          <w:rFonts w:ascii="Arial" w:cs="Arial" w:eastAsia="Arial" w:hAnsi="Arial"/>
          <w:b w:val="false"/>
          <w:bCs w:val="false"/>
          <w:i w:val="false"/>
          <w:iCs w:val="false"/>
          <w:color w:val="000000"/>
          <w:sz w:val="22"/>
          <w:szCs w:val="22"/>
        </w:rPr>
        <w:t xml:space="preserve"> ou à tout autre organisme d'arbitrage reconnu.</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16 – </w:t>
      </w:r>
      <w:r>
        <w:rPr>
          <w:rFonts w:ascii="Arial" w:cs="Arial" w:eastAsia="Arial" w:hAnsi="Arial"/>
          <w:b/>
          <w:bCs/>
          <w:i w:val="false"/>
          <w:iCs w:val="false"/>
          <w:color w:val="0A1628"/>
          <w:sz w:val="24"/>
          <w:szCs w:val="24"/>
        </w:rPr>
        <w:t xml:space="preserve">LOI APPLICABLE</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Le présent contrat est soumis au </w:t>
      </w:r>
      <w:r>
        <w:rPr>
          <w:rFonts w:ascii="Arial" w:cs="Arial" w:eastAsia="Arial" w:hAnsi="Arial"/>
          <w:b/>
          <w:bCs/>
          <w:i w:val="false"/>
          <w:iCs w:val="false"/>
          <w:color w:val="000000"/>
          <w:sz w:val="22"/>
          <w:szCs w:val="22"/>
        </w:rPr>
        <w:t xml:space="preserve">droit ivoirien</w:t>
      </w:r>
      <w:r>
        <w:rPr>
          <w:rFonts w:ascii="Arial" w:cs="Arial" w:eastAsia="Arial" w:hAnsi="Arial"/>
          <w:b w:val="false"/>
          <w:bCs w:val="false"/>
          <w:i w:val="false"/>
          <w:iCs w:val="false"/>
          <w:color w:val="000000"/>
          <w:sz w:val="22"/>
          <w:szCs w:val="22"/>
        </w:rPr>
        <w:t xml:space="preserve"> et aux </w:t>
      </w:r>
      <w:r>
        <w:rPr>
          <w:rFonts w:ascii="Arial" w:cs="Arial" w:eastAsia="Arial" w:hAnsi="Arial"/>
          <w:b/>
          <w:bCs/>
          <w:i w:val="false"/>
          <w:iCs w:val="false"/>
          <w:color w:val="000000"/>
          <w:sz w:val="22"/>
          <w:szCs w:val="22"/>
        </w:rPr>
        <w:t xml:space="preserve">Actes Uniformes de l'OHADA</w:t>
      </w:r>
      <w:r>
        <w:rPr>
          <w:rFonts w:ascii="Arial" w:cs="Arial" w:eastAsia="Arial" w:hAnsi="Arial"/>
          <w:b w:val="false"/>
          <w:bCs w:val="false"/>
          <w:i w:val="false"/>
          <w:iCs w:val="false"/>
          <w:color w:val="000000"/>
          <w:sz w:val="22"/>
          <w:szCs w:val="22"/>
        </w:rPr>
        <w:t xml:space="preserve">. Toute disposition contraire aux règles d'ordre public ivoirien ou aux dispositions impératives des Actes Uniformes est réputée non écrite et remplacée de plein droit par la règle légale applicable.</w:t>
      </w:r>
    </w:p>
    <w:p>
      <w:pPr>
        <w:pBdr>
          <w:bottom w:val="single" w:color="0A8F58" w:sz="6" w:space="2"/>
        </w:pBdr>
        <w:spacing w:after="160" w:before="400"/>
      </w:pPr>
      <w:r>
        <w:rPr>
          <w:rFonts w:ascii="Arial" w:cs="Arial" w:eastAsia="Arial" w:hAnsi="Arial"/>
          <w:b/>
          <w:bCs/>
          <w:i w:val="false"/>
          <w:iCs w:val="false"/>
          <w:color w:val="0A8F58"/>
          <w:sz w:val="24"/>
          <w:szCs w:val="24"/>
        </w:rPr>
        <w:t xml:space="preserve">ARTICLE 17 – </w:t>
      </w:r>
      <w:r>
        <w:rPr>
          <w:rFonts w:ascii="Arial" w:cs="Arial" w:eastAsia="Arial" w:hAnsi="Arial"/>
          <w:b/>
          <w:bCs/>
          <w:i w:val="false"/>
          <w:iCs w:val="false"/>
          <w:color w:val="0A1628"/>
          <w:sz w:val="24"/>
          <w:szCs w:val="24"/>
        </w:rPr>
        <w:t xml:space="preserve">DISPOSITIONS GÉNÉRALES</w:t>
      </w:r>
    </w:p>
    <w:p>
      <w:pPr>
        <w:spacing w:after="8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Le présent contrat constitue l'intégralité de l'accord entre les Parties et remplace tout accord, arrangement ou communication antérieure portant sur le même objet. Il ne peut être modifié que par un avenant écrit, daté et signé par les représentants légaux des deux Parties.</w:t>
      </w:r>
    </w:p>
    <w:p>
      <w:pPr>
        <w:spacing w:after="160" w:before="0"/>
        <w:jc w:val="both"/>
      </w:pPr>
      <w:r>
        <w:rPr>
          <w:rFonts w:ascii="Arial" w:cs="Arial" w:eastAsia="Arial" w:hAnsi="Arial"/>
          <w:b w:val="false"/>
          <w:bCs w:val="false"/>
          <w:i w:val="false"/>
          <w:iCs w:val="false"/>
          <w:color w:val="000000"/>
          <w:sz w:val="22"/>
          <w:szCs w:val="22"/>
        </w:rPr>
        <w:t xml:space="preserve">Si l'une quelconque des clauses du présent contrat est déclarée nulle ou inapplicable, cette nullité partielle n'affecte pas la validité des autres dispositions, qui demeurent en vigueur.</w:t>
      </w:r>
    </w:p>
    <w:p>
      <w:pPr>
        <w:spacing w:after="160" w:before="0"/>
        <w:jc w:val="both"/>
      </w:pPr>
      <w:r>
        <w:rPr>
          <w:rFonts w:ascii="Arial" w:cs="Arial" w:eastAsia="Arial" w:hAnsi="Arial"/>
          <w:b w:val="false"/>
          <w:bCs w:val="false"/>
          <w:i w:val="false"/>
          <w:iCs w:val="false"/>
          <w:color w:val="000000"/>
          <w:sz w:val="22"/>
          <w:szCs w:val="22"/>
        </w:rPr>
        <w:t xml:space="preserve">La tolérance par l'une des Parties d'un manquement de l'autre ne vaut pas renonciation aux droits contractuels correspondants.</w:t>
      </w:r>
    </w:p>
    <w:p>
      <w:pPr>
        <w:spacing w:after="160" w:before="0"/>
        <w:jc w:val="both"/>
      </w:pPr>
      <w:r>
        <w:rPr>
          <w:rFonts w:ascii="Arial" w:cs="Arial" w:eastAsia="Arial" w:hAnsi="Arial"/>
          <w:b w:val="false"/>
          <w:bCs w:val="false"/>
          <w:i w:val="false"/>
          <w:iCs w:val="false"/>
          <w:color w:val="000000"/>
          <w:sz w:val="22"/>
          <w:szCs w:val="22"/>
        </w:rPr>
        <w:t xml:space="preserve">Le présent contrat est établi en </w:t>
      </w:r>
      <w:r>
        <w:rPr>
          <w:rFonts w:ascii="Arial" w:cs="Arial" w:eastAsia="Arial" w:hAnsi="Arial"/>
          <w:b/>
          <w:bCs/>
          <w:i w:val="false"/>
          <w:iCs w:val="false"/>
          <w:color w:val="000000"/>
          <w:sz w:val="22"/>
          <w:szCs w:val="22"/>
        </w:rPr>
        <w:t xml:space="preserve">deux (2) exemplaires originaux</w:t>
      </w:r>
      <w:r>
        <w:rPr>
          <w:rFonts w:ascii="Arial" w:cs="Arial" w:eastAsia="Arial" w:hAnsi="Arial"/>
          <w:b w:val="false"/>
          <w:bCs w:val="false"/>
          <w:i w:val="false"/>
          <w:iCs w:val="false"/>
          <w:color w:val="000000"/>
          <w:sz w:val="22"/>
          <w:szCs w:val="22"/>
        </w:rPr>
        <w:t xml:space="preserve">, chacun ayant valeur d'original, un exemplaire étant remis à chacune des Parties dûment signées.</w:t>
      </w:r>
    </w:p>
    <w:p>
      <w:pPr>
        <w:spacing w:after="200"/>
      </w:pPr>
      <w:r>
        <w:rPr>
          <w:rFonts w:ascii="Arial" w:cs="Arial" w:eastAsia="Arial" w:hAnsi="Arial"/>
          <w:b w:val="false"/>
          <w:bCs w:val="false"/>
          <w:i w:val="false"/>
          <w:iCs w:val="false"/>
          <w:color w:val="000000"/>
          <w:sz w:val="22"/>
          <w:szCs w:val="22"/>
        </w:rPr>
        <w:t xml:space="preserve"/>
      </w:r>
    </w:p>
    <w:p>
      <w:r>
        <w:br w:type="page"/>
      </w:r>
    </w:p>
    <w:p>
      <w:pPr>
        <w:pBdr>
          <w:bottom w:val="single" w:color="0A8F58" w:sz="6" w:space="4"/>
        </w:pBdr>
        <w:spacing w:after="80" w:before="0"/>
        <w:jc w:val="center"/>
      </w:pPr>
      <w:r>
        <w:rPr>
          <w:rFonts w:ascii="Arial" w:cs="Arial" w:eastAsia="Arial" w:hAnsi="Arial"/>
          <w:b/>
          <w:bCs/>
          <w:i w:val="false"/>
          <w:iCs w:val="false"/>
          <w:color w:val="0A8F58"/>
          <w:sz w:val="30"/>
          <w:szCs w:val="30"/>
        </w:rPr>
        <w:t xml:space="preserve">SIGNATURES</w:t>
      </w:r>
    </w:p>
    <w:p>
      <w:pPr>
        <w:spacing w:after="12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b w:val="false"/>
          <w:bCs w:val="false"/>
          <w:i w:val="false"/>
          <w:iCs w:val="false"/>
          <w:color w:val="000000"/>
          <w:sz w:val="22"/>
          <w:szCs w:val="22"/>
        </w:rPr>
        <w:t xml:space="preserve">Les soussignés déclarent avoir lu et approuvé l'intégralité du présent contrat et de son annexe, et en accepter toutes les conditions sans réserve.</w:t>
      </w:r>
    </w:p>
    <w:p>
      <w:pPr>
        <w:spacing w:after="320" w:before="0"/>
        <w:jc w:val="center"/>
      </w:pPr>
      <w:r>
        <w:rPr>
          <w:rFonts w:ascii="Arial" w:cs="Arial" w:eastAsia="Arial" w:hAnsi="Arial"/>
          <w:b w:val="false"/>
          <w:bCs w:val="false"/>
          <w:i w:val="false"/>
          <w:iCs w:val="false"/>
          <w:color w:val="000000"/>
          <w:sz w:val="22"/>
          <w:szCs w:val="22"/>
        </w:rPr>
        <w:t xml:space="preserve">Fait à Abidjan, le _____ / _____ / _______, en deux (2) exemplaires originaux.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60" w:before="0"/>
              <w:jc w:val="both"/>
            </w:pPr>
            <w:r>
              <w:rPr>
                <w:rFonts w:ascii="Arial" w:cs="Arial" w:eastAsia="Arial" w:hAnsi="Arial"/>
                <w:b/>
                <w:bCs/>
                <w:i w:val="false"/>
                <w:iCs w:val="false"/>
                <w:color w:val="4A5568"/>
                <w:sz w:val="20"/>
                <w:szCs w:val="20"/>
              </w:rPr>
              <w:t xml:space="preserve">Pour l'APPORTEUR D'AFFAIRES</w:t>
            </w:r>
          </w:p>
          <w:p>
            <w:pPr>
              <w:spacing w:after="40" w:before="0"/>
              <w:jc w:val="both"/>
            </w:pPr>
            <w:r>
              <w:rPr>
                <w:rFonts w:ascii="Arial" w:cs="Arial" w:eastAsia="Arial" w:hAnsi="Arial"/>
                <w:b/>
                <w:bCs/>
                <w:i w:val="false"/>
                <w:iCs w:val="false"/>
                <w:color w:val="000000"/>
                <w:sz w:val="22"/>
                <w:szCs w:val="22"/>
              </w:rPr>
              <w:t xml:space="preserve">M. / Mme ___________________________</w:t>
            </w:r>
          </w:p>
          <w:p>
            <w:pPr>
              <w:spacing w:after="40" w:before="0"/>
              <w:jc w:val="both"/>
            </w:pPr>
            <w:r>
              <w:rPr>
                <w:rFonts w:ascii="Arial" w:cs="Arial" w:eastAsia="Arial" w:hAnsi="Arial"/>
                <w:b w:val="false"/>
                <w:bCs w:val="false"/>
                <w:i/>
                <w:iCs/>
                <w:color w:val="4A5568"/>
                <w:sz w:val="20"/>
                <w:szCs w:val="20"/>
              </w:rPr>
              <w:t xml:space="preserve">Représentant(e) légal(e)</w:t>
            </w:r>
          </w:p>
          <w:p>
            <w:pPr>
              <w:spacing w:after="40" w:before="0"/>
              <w:jc w:val="both"/>
            </w:pPr>
            <w:r>
              <w:rPr>
                <w:rFonts w:ascii="Arial" w:cs="Arial" w:eastAsia="Arial" w:hAnsi="Arial"/>
                <w:b w:val="false"/>
                <w:bCs w:val="false"/>
                <w:i w:val="false"/>
                <w:iCs w:val="false"/>
                <w:color w:val="4A5568"/>
                <w:sz w:val="20"/>
                <w:szCs w:val="20"/>
              </w:rPr>
              <w:t xml:space="preserve">Société : ___________________________</w:t>
            </w:r>
          </w:p>
          <w:p>
            <w:pPr>
              <w:spacing w:after="160"/>
            </w:pPr>
            <w:r>
              <w:rPr>
                <w:rFonts w:ascii="Arial" w:cs="Arial" w:eastAsia="Arial" w:hAnsi="Arial"/>
                <w:b w:val="false"/>
                <w:bCs w:val="false"/>
                <w:i w:val="false"/>
                <w:iCs w:val="false"/>
                <w:color w:val="000000"/>
                <w:sz w:val="22"/>
                <w:szCs w:val="22"/>
              </w:rPr>
              <w:t xml:space="preserve"/>
            </w:r>
          </w:p>
          <w:p>
            <w:pPr>
              <w:spacing w:after="60" w:before="0"/>
              <w:jc w:val="both"/>
            </w:pPr>
            <w:r>
              <w:rPr>
                <w:rFonts w:ascii="Arial" w:cs="Arial" w:eastAsia="Arial" w:hAnsi="Arial"/>
                <w:b w:val="false"/>
                <w:bCs w:val="false"/>
                <w:i w:val="false"/>
                <w:iCs w:val="false"/>
                <w:color w:val="4A5568"/>
                <w:sz w:val="20"/>
                <w:szCs w:val="20"/>
              </w:rPr>
              <w:t xml:space="preserve">Signature et cachet :</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left w:val="none"/>
                    <w:bottom w:val="single" w:color="0A1628" w:sz="4"/>
                    <w:right w:val="none"/>
                  </w:tcBorders>
                  <w:tcMar>
                    <w:top w:type="dxa" w:w="560"/>
                  </w:tcMar>
                </w:tcPr>
                <w:p>
                  <w:pPr>
                    <w:spacing w:after="160" w:before="0"/>
                    <w:jc w:val="both"/>
                  </w:pPr>
                  <w:r>
                    <w:rPr>
                      <w:rFonts w:ascii="Arial" w:cs="Arial" w:eastAsia="Arial" w:hAnsi="Arial"/>
                      <w:b w:val="false"/>
                      <w:bCs w:val="false"/>
                      <w:i w:val="false"/>
                      <w:iCs w:val="false"/>
                      <w:color w:val="000000"/>
                      <w:sz w:val="22"/>
                      <w:szCs w:val="22"/>
                    </w:rPr>
                    <w:t xml:space="preserve"/>
                  </w:r>
                </w:p>
              </w:tc>
            </w:tr>
          </w:tbl>
          <w:p>
            <w:pPr>
              <w:spacing w:after="4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4A5568"/>
                <w:sz w:val="20"/>
                <w:szCs w:val="20"/>
              </w:rPr>
              <w:t xml:space="preserve">Date : _____ / _____ / _______</w:t>
            </w:r>
          </w:p>
        </w:tc>
        <w:tc>
          <w:tcPr>
            <w:tcW w:type="dxa" w:w="478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60" w:before="0"/>
              <w:jc w:val="both"/>
            </w:pPr>
            <w:r>
              <w:rPr>
                <w:rFonts w:ascii="Arial" w:cs="Arial" w:eastAsia="Arial" w:hAnsi="Arial"/>
                <w:b/>
                <w:bCs/>
                <w:i w:val="false"/>
                <w:iCs w:val="false"/>
                <w:color w:val="4A5568"/>
                <w:sz w:val="20"/>
                <w:szCs w:val="20"/>
              </w:rPr>
              <w:t xml:space="preserve">Pour la COMPAGNIE DES SERVICES NUMÉRIQUES</w:t>
            </w:r>
          </w:p>
          <w:p>
            <w:pPr>
              <w:spacing w:after="40" w:before="0"/>
              <w:jc w:val="both"/>
            </w:pPr>
            <w:r>
              <w:rPr>
                <w:rFonts w:ascii="Arial" w:cs="Arial" w:eastAsia="Arial" w:hAnsi="Arial"/>
                <w:b/>
                <w:bCs/>
                <w:i w:val="false"/>
                <w:iCs w:val="false"/>
                <w:color w:val="000000"/>
                <w:sz w:val="22"/>
                <w:szCs w:val="22"/>
              </w:rPr>
              <w:t xml:space="preserve">M. TOMA KEUMINGO RÉMI</w:t>
            </w:r>
          </w:p>
          <w:p>
            <w:pPr>
              <w:spacing w:after="40" w:before="0"/>
              <w:jc w:val="both"/>
            </w:pPr>
            <w:r>
              <w:rPr>
                <w:rFonts w:ascii="Arial" w:cs="Arial" w:eastAsia="Arial" w:hAnsi="Arial"/>
                <w:b w:val="false"/>
                <w:bCs w:val="false"/>
                <w:i/>
                <w:iCs/>
                <w:color w:val="4A5568"/>
                <w:sz w:val="20"/>
                <w:szCs w:val="20"/>
              </w:rPr>
              <w:t xml:space="preserve">Promoteur – MediConnect Africa</w:t>
            </w:r>
          </w:p>
          <w:p>
            <w:pPr>
              <w:spacing w:after="160"/>
            </w:pPr>
            <w:r>
              <w:rPr>
                <w:rFonts w:ascii="Arial" w:cs="Arial" w:eastAsia="Arial" w:hAnsi="Arial"/>
                <w:b w:val="false"/>
                <w:bCs w:val="false"/>
                <w:i w:val="false"/>
                <w:iCs w:val="false"/>
                <w:color w:val="000000"/>
                <w:sz w:val="22"/>
                <w:szCs w:val="22"/>
              </w:rPr>
              <w:t xml:space="preserve"/>
            </w:r>
          </w:p>
          <w:p>
            <w:pPr>
              <w:spacing w:after="60" w:before="0"/>
              <w:jc w:val="both"/>
            </w:pPr>
            <w:r>
              <w:rPr>
                <w:rFonts w:ascii="Arial" w:cs="Arial" w:eastAsia="Arial" w:hAnsi="Arial"/>
                <w:b w:val="false"/>
                <w:bCs w:val="false"/>
                <w:i w:val="false"/>
                <w:iCs w:val="false"/>
                <w:color w:val="4A5568"/>
                <w:sz w:val="20"/>
                <w:szCs w:val="20"/>
              </w:rPr>
              <w:t xml:space="preserve">Signature et cachet :</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left w:val="none"/>
                    <w:bottom w:val="single" w:color="0A1628" w:sz="4"/>
                    <w:right w:val="none"/>
                  </w:tcBorders>
                  <w:tcMar>
                    <w:top w:type="dxa" w:w="560"/>
                  </w:tcMar>
                </w:tcPr>
                <w:p>
                  <w:pPr>
                    <w:spacing w:after="160" w:before="0"/>
                    <w:jc w:val="both"/>
                  </w:pPr>
                  <w:r>
                    <w:rPr>
                      <w:rFonts w:ascii="Arial" w:cs="Arial" w:eastAsia="Arial" w:hAnsi="Arial"/>
                      <w:b w:val="false"/>
                      <w:bCs w:val="false"/>
                      <w:i w:val="false"/>
                      <w:iCs w:val="false"/>
                      <w:color w:val="000000"/>
                      <w:sz w:val="22"/>
                      <w:szCs w:val="22"/>
                    </w:rPr>
                    <w:t xml:space="preserve"/>
                  </w:r>
                </w:p>
              </w:tc>
            </w:tr>
          </w:tbl>
          <w:p>
            <w:pPr>
              <w:spacing w:after="4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4A5568"/>
                <w:sz w:val="20"/>
                <w:szCs w:val="20"/>
              </w:rPr>
              <w:t xml:space="preserve">Date : _____ / _____ / _______</w:t>
            </w:r>
          </w:p>
        </w:tc>
      </w:tr>
    </w:tbl>
    <w:p>
      <w:pPr>
        <w:spacing w:after="400"/>
      </w:pPr>
      <w:r>
        <w:rPr>
          <w:rFonts w:ascii="Arial" w:cs="Arial" w:eastAsia="Arial" w:hAnsi="Arial"/>
          <w:b w:val="false"/>
          <w:bCs w:val="false"/>
          <w:i w:val="false"/>
          <w:iCs w:val="false"/>
          <w:color w:val="000000"/>
          <w:sz w:val="22"/>
          <w:szCs w:val="22"/>
        </w:rPr>
        <w:t xml:space="preserve"/>
      </w:r>
    </w:p>
    <w:p>
      <w:r>
        <w:br w:type="page"/>
      </w:r>
    </w:p>
    <w:p>
      <w:pPr>
        <w:pBdr>
          <w:bottom w:val="single" w:color="0A8F58" w:sz="6" w:space="4"/>
        </w:pBdr>
        <w:spacing w:after="80" w:before="0"/>
      </w:pPr>
      <w:r>
        <w:rPr>
          <w:rFonts w:ascii="Arial" w:cs="Arial" w:eastAsia="Arial" w:hAnsi="Arial"/>
          <w:b/>
          <w:bCs/>
          <w:i w:val="false"/>
          <w:iCs w:val="false"/>
          <w:color w:val="0A8F58"/>
          <w:sz w:val="26"/>
          <w:szCs w:val="26"/>
        </w:rPr>
        <w:t xml:space="preserve">ANNEXE 1 </w:t>
      </w:r>
      <w:r>
        <w:rPr>
          <w:rFonts w:ascii="Arial" w:cs="Arial" w:eastAsia="Arial" w:hAnsi="Arial"/>
          <w:b/>
          <w:bCs/>
          <w:i w:val="false"/>
          <w:iCs w:val="false"/>
          <w:color w:val="0A1628"/>
          <w:sz w:val="26"/>
          <w:szCs w:val="26"/>
        </w:rPr>
        <w:t xml:space="preserve">— Barème officiel des commissions</w:t>
      </w:r>
    </w:p>
    <w:p>
      <w:pPr>
        <w:spacing w:after="200" w:before="0"/>
        <w:jc w:val="both"/>
      </w:pPr>
      <w:r>
        <w:rPr>
          <w:rFonts w:ascii="Arial" w:cs="Arial" w:eastAsia="Arial" w:hAnsi="Arial"/>
          <w:b w:val="false"/>
          <w:bCs w:val="false"/>
          <w:i w:val="false"/>
          <w:iCs w:val="false"/>
          <w:color w:val="000000"/>
          <w:sz w:val="22"/>
          <w:szCs w:val="22"/>
        </w:rPr>
        <w:t xml:space="preserve">La présente annexe fait partie intégrante du contrat d'apporteur d'affaires MediConnect Africa. Elle est opposable aux deux Parties dès la signature du contrat auquel elle est attachée.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160"/>
        <w:gridCol w:w="1200"/>
      </w:tblGrid>
      <w:tr>
        <w:tc>
          <w:tcPr>
            <w:tcW w:type="dxa" w:w="3600"/>
            <w:tcBorders>
              <w:top w:val="single" w:color="0A8F58" w:sz="4"/>
              <w:left w:val="single" w:color="0A8F58" w:sz="4"/>
              <w:bottom w:val="single" w:color="0A8F58" w:sz="4"/>
              <w:right w:val="single" w:color="0A8F58" w:sz="4"/>
            </w:tcBorders>
            <w:shd w:fill="0A8F58"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FFFFFF"/>
                <w:sz w:val="20"/>
                <w:szCs w:val="20"/>
              </w:rPr>
              <w:t xml:space="preserve">Prestation</w:t>
            </w:r>
          </w:p>
        </w:tc>
        <w:tc>
          <w:tcPr>
            <w:tcW w:type="dxa" w:w="2400"/>
            <w:tcBorders>
              <w:top w:val="single" w:color="0A8F58" w:sz="4"/>
              <w:left w:val="single" w:color="0A8F58" w:sz="4"/>
              <w:bottom w:val="single" w:color="0A8F58" w:sz="4"/>
              <w:right w:val="single" w:color="0A8F58" w:sz="4"/>
            </w:tcBorders>
            <w:shd w:fill="0A8F58"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FFFFFF"/>
                <w:sz w:val="20"/>
                <w:szCs w:val="20"/>
              </w:rPr>
              <w:t xml:space="preserve">Tarif client</w:t>
            </w:r>
          </w:p>
        </w:tc>
        <w:tc>
          <w:tcPr>
            <w:tcW w:type="dxa" w:w="2160"/>
            <w:tcBorders>
              <w:top w:val="single" w:color="0A8F58" w:sz="4"/>
              <w:left w:val="single" w:color="0A8F58" w:sz="4"/>
              <w:bottom w:val="single" w:color="0A8F58" w:sz="4"/>
              <w:right w:val="single" w:color="0A8F58" w:sz="4"/>
            </w:tcBorders>
            <w:shd w:fill="0A8F58"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FFFFFF"/>
                <w:sz w:val="20"/>
                <w:szCs w:val="20"/>
              </w:rPr>
              <w:t xml:space="preserve">Commission Apporteur</w:t>
            </w:r>
          </w:p>
        </w:tc>
        <w:tc>
          <w:tcPr>
            <w:tcW w:type="dxa" w:w="1200"/>
            <w:tcBorders>
              <w:top w:val="single" w:color="0A8F58" w:sz="4"/>
              <w:left w:val="single" w:color="0A8F58" w:sz="4"/>
              <w:bottom w:val="single" w:color="0A8F58" w:sz="4"/>
              <w:right w:val="single" w:color="0A8F58" w:sz="4"/>
            </w:tcBorders>
            <w:shd w:fill="0A8F58"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FFFFFF"/>
                <w:sz w:val="20"/>
                <w:szCs w:val="20"/>
              </w:rPr>
              <w:t xml:space="preserve">Taux</w:t>
            </w:r>
          </w:p>
        </w:tc>
      </w:tr>
      <w:tr>
        <w:tc>
          <w:tcPr>
            <w:tcW w:type="dxa" w:w="360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Mise en service Clinique / Établissement de santé partenaire</w:t>
            </w:r>
          </w:p>
        </w:tc>
        <w:tc>
          <w:tcPr>
            <w:tcW w:type="dxa" w:w="240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100 000 FCFA</w:t>
            </w:r>
          </w:p>
        </w:tc>
        <w:tc>
          <w:tcPr>
            <w:tcW w:type="dxa" w:w="216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0A8F58"/>
                <w:sz w:val="20"/>
                <w:szCs w:val="20"/>
              </w:rPr>
              <w:t xml:space="preserve">25 000 FCFA</w:t>
            </w:r>
          </w:p>
        </w:tc>
        <w:tc>
          <w:tcPr>
            <w:tcW w:type="dxa" w:w="120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25 %</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Abonnement mensuel Patient standard</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300 FCFA / mois</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0A8F58"/>
                <w:sz w:val="20"/>
                <w:szCs w:val="20"/>
              </w:rPr>
              <w:t xml:space="preserve">25 FCFA / mois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8,33 %</w:t>
            </w:r>
          </w:p>
        </w:tc>
      </w:tr>
      <w:tr>
        <w:tc>
          <w:tcPr>
            <w:tcW w:type="dxa" w:w="360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Mise en service Médecin conseil de famille</w:t>
            </w:r>
          </w:p>
        </w:tc>
        <w:tc>
          <w:tcPr>
            <w:tcW w:type="dxa" w:w="240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10 000 FCFA</w:t>
            </w:r>
          </w:p>
        </w:tc>
        <w:tc>
          <w:tcPr>
            <w:tcW w:type="dxa" w:w="216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bCs/>
                <w:i w:val="false"/>
                <w:iCs w:val="false"/>
                <w:color w:val="0A8F58"/>
                <w:sz w:val="20"/>
                <w:szCs w:val="20"/>
              </w:rPr>
              <w:t xml:space="preserve">1 000 FCFA</w:t>
            </w:r>
          </w:p>
        </w:tc>
        <w:tc>
          <w:tcPr>
            <w:tcW w:type="dxa" w:w="1200"/>
            <w:tcBorders>
              <w:top w:val="single" w:color="CCCCCC" w:sz="4"/>
              <w:left w:val="single" w:color="CCCCCC" w:sz="4"/>
              <w:bottom w:val="single" w:color="CCCCCC" w:sz="4"/>
              <w:right w:val="single" w:color="CCCCCC" w:sz="4"/>
            </w:tcBorders>
            <w:shd w:fill="EAF7F1" w:val="clear"/>
            <w:tcMar>
              <w:top w:type="dxa" w:w="100"/>
              <w:left w:type="dxa" w:w="120"/>
              <w:bottom w:type="dxa" w:w="100"/>
              <w:right w:type="dxa" w:w="120"/>
            </w:tcMar>
          </w:tcPr>
          <w:p>
            <w:pPr>
              <w:spacing w:after="160" w:before="0"/>
              <w:jc w:val="center"/>
            </w:pPr>
            <w:r>
              <w:rPr>
                <w:rFonts w:ascii="Arial" w:cs="Arial" w:eastAsia="Arial" w:hAnsi="Arial"/>
                <w:b w:val="false"/>
                <w:bCs w:val="false"/>
                <w:i w:val="false"/>
                <w:iCs w:val="false"/>
                <w:color w:val="000000"/>
                <w:sz w:val="20"/>
                <w:szCs w:val="20"/>
              </w:rPr>
              <w:t xml:space="preserve">10 %</w:t>
            </w:r>
          </w:p>
        </w:tc>
      </w:tr>
    </w:tbl>
    <w:p>
      <w:pPr>
        <w:spacing w:after="2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8F58" w:sz="6"/>
              <w:left w:val="single" w:color="0A8F58" w:sz="20"/>
              <w:bottom w:val="single" w:color="0A8F58" w:sz="6"/>
              <w:right w:val="none" w:color="FFFFFF" w:sz="0"/>
            </w:tcBorders>
            <w:shd w:fill="EAF7F1" w:val="clear"/>
            <w:tcMar>
              <w:top w:type="dxa" w:w="160"/>
              <w:left w:type="dxa" w:w="240"/>
              <w:bottom w:type="dxa" w:w="160"/>
              <w:right w:type="dxa" w:w="200"/>
            </w:tcMar>
          </w:tcPr>
          <w:p>
            <w:pPr>
              <w:spacing w:after="80" w:before="0"/>
              <w:jc w:val="both"/>
            </w:pPr>
            <w:r>
              <w:rPr>
                <w:rFonts w:ascii="Arial" w:cs="Arial" w:eastAsia="Arial" w:hAnsi="Arial"/>
                <w:b/>
                <w:bCs/>
                <w:i w:val="false"/>
                <w:iCs w:val="false"/>
                <w:color w:val="0A8F58"/>
                <w:sz w:val="22"/>
                <w:szCs w:val="22"/>
              </w:rPr>
              <w:t xml:space="preserve">Règle de déclenchement et délai de paiement :</w:t>
            </w:r>
          </w:p>
          <w:p>
            <w:pPr>
              <w:spacing w:after="160" w:before="0"/>
              <w:jc w:val="both"/>
            </w:pPr>
            <w:r>
              <w:rPr>
                <w:rFonts w:ascii="Arial" w:cs="Arial" w:eastAsia="Arial" w:hAnsi="Arial"/>
                <w:b w:val="false"/>
                <w:bCs w:val="false"/>
                <w:i w:val="false"/>
                <w:iCs w:val="false"/>
                <w:color w:val="000000"/>
                <w:sz w:val="22"/>
                <w:szCs w:val="22"/>
              </w:rPr>
              <w:t xml:space="preserve">Toute commission est </w:t>
            </w:r>
            <w:r>
              <w:rPr>
                <w:rFonts w:ascii="Arial" w:cs="Arial" w:eastAsia="Arial" w:hAnsi="Arial"/>
                <w:b/>
                <w:bCs/>
                <w:i w:val="false"/>
                <w:iCs w:val="false"/>
                <w:color w:val="000000"/>
                <w:sz w:val="22"/>
                <w:szCs w:val="22"/>
              </w:rPr>
              <w:t xml:space="preserve">exigible dès réception du paiement client sur le compte de CSN</w:t>
            </w:r>
            <w:r>
              <w:rPr>
                <w:rFonts w:ascii="Arial" w:cs="Arial" w:eastAsia="Arial" w:hAnsi="Arial"/>
                <w:b w:val="false"/>
                <w:bCs w:val="false"/>
                <w:i w:val="false"/>
                <w:iCs w:val="false"/>
                <w:color w:val="000000"/>
                <w:sz w:val="22"/>
                <w:szCs w:val="22"/>
              </w:rPr>
              <w:t xml:space="preserve">. CSN dispose de </w:t>
            </w:r>
            <w:r>
              <w:rPr>
                <w:rFonts w:ascii="Arial" w:cs="Arial" w:eastAsia="Arial" w:hAnsi="Arial"/>
                <w:b/>
                <w:bCs/>
                <w:i w:val="false"/>
                <w:iCs w:val="false"/>
                <w:color w:val="000000"/>
                <w:sz w:val="22"/>
                <w:szCs w:val="22"/>
              </w:rPr>
              <w:t xml:space="preserve">24 heures ouvrables maximum</w:t>
            </w:r>
            <w:r>
              <w:rPr>
                <w:rFonts w:ascii="Arial" w:cs="Arial" w:eastAsia="Arial" w:hAnsi="Arial"/>
                <w:b w:val="false"/>
                <w:bCs w:val="false"/>
                <w:i w:val="false"/>
                <w:iCs w:val="false"/>
                <w:color w:val="000000"/>
                <w:sz w:val="22"/>
                <w:szCs w:val="22"/>
              </w:rPr>
              <w:t xml:space="preserve"> pour verser la commission à l'Apporteur. Passé ce délai sans notification préalable, une pénalité de </w:t>
            </w:r>
            <w:r>
              <w:rPr>
                <w:rFonts w:ascii="Arial" w:cs="Arial" w:eastAsia="Arial" w:hAnsi="Arial"/>
                <w:b/>
                <w:bCs/>
                <w:i w:val="false"/>
                <w:iCs w:val="false"/>
                <w:color w:val="000000"/>
                <w:sz w:val="22"/>
                <w:szCs w:val="22"/>
              </w:rPr>
              <w:t xml:space="preserve">1,5% / jour de retard</w:t>
            </w:r>
            <w:r>
              <w:rPr>
                <w:rFonts w:ascii="Arial" w:cs="Arial" w:eastAsia="Arial" w:hAnsi="Arial"/>
                <w:b w:val="false"/>
                <w:bCs w:val="false"/>
                <w:i w:val="false"/>
                <w:iCs w:val="false"/>
                <w:color w:val="000000"/>
                <w:sz w:val="22"/>
                <w:szCs w:val="22"/>
              </w:rPr>
              <w:t xml:space="preserve"> s'applique automatiquement sur le montant dû.</w:t>
            </w:r>
          </w:p>
        </w:tc>
      </w:tr>
    </w:tbl>
    <w:p>
      <w:pPr>
        <w:spacing w:after="200"/>
      </w:pPr>
      <w:r>
        <w:rPr>
          <w:rFonts w:ascii="Arial" w:cs="Arial" w:eastAsia="Arial" w:hAnsi="Arial"/>
          <w:b w:val="false"/>
          <w:bCs w:val="false"/>
          <w:i w:val="false"/>
          <w:iCs w:val="false"/>
          <w:color w:val="000000"/>
          <w:sz w:val="22"/>
          <w:szCs w:val="22"/>
        </w:rPr>
        <w:t xml:space="preserve"/>
      </w:r>
    </w:p>
    <w:p>
      <w:pPr>
        <w:pBdr>
          <w:bottom w:val="single" w:color="0A8F58" w:sz="6" w:space="4"/>
        </w:pBdr>
        <w:spacing w:after="80" w:before="280"/>
      </w:pPr>
      <w:r>
        <w:rPr>
          <w:rFonts w:ascii="Arial" w:cs="Arial" w:eastAsia="Arial" w:hAnsi="Arial"/>
          <w:b/>
          <w:bCs/>
          <w:i w:val="false"/>
          <w:iCs w:val="false"/>
          <w:color w:val="0A8F58"/>
          <w:sz w:val="26"/>
          <w:szCs w:val="26"/>
        </w:rPr>
        <w:t xml:space="preserve">ANNEXE 2 </w:t>
      </w:r>
      <w:r>
        <w:rPr>
          <w:rFonts w:ascii="Arial" w:cs="Arial" w:eastAsia="Arial" w:hAnsi="Arial"/>
          <w:b/>
          <w:bCs/>
          <w:i w:val="false"/>
          <w:iCs w:val="false"/>
          <w:color w:val="0A1628"/>
          <w:sz w:val="26"/>
          <w:szCs w:val="26"/>
        </w:rPr>
        <w:t xml:space="preserve">— Territoire et cibles commerciales</w:t>
      </w:r>
    </w:p>
    <w:p>
      <w:pPr>
        <w:spacing w:after="160" w:before="0"/>
        <w:jc w:val="both"/>
      </w:pPr>
      <w:r>
        <w:rPr>
          <w:rFonts w:ascii="Arial" w:cs="Arial" w:eastAsia="Arial" w:hAnsi="Arial"/>
          <w:b w:val="false"/>
          <w:bCs w:val="false"/>
          <w:i w:val="false"/>
          <w:iCs w:val="false"/>
          <w:color w:val="000000"/>
          <w:sz w:val="22"/>
          <w:szCs w:val="22"/>
        </w:rPr>
        <w:t xml:space="preserve">L'Apporteur est autorisé à prospecter l'ensemble du territoire de la </w:t>
      </w:r>
      <w:r>
        <w:rPr>
          <w:rFonts w:ascii="Arial" w:cs="Arial" w:eastAsia="Arial" w:hAnsi="Arial"/>
          <w:b/>
          <w:bCs/>
          <w:i w:val="false"/>
          <w:iCs w:val="false"/>
          <w:color w:val="000000"/>
          <w:sz w:val="22"/>
          <w:szCs w:val="22"/>
        </w:rPr>
        <w:t xml:space="preserve">République de Côte d'Ivoire</w:t>
      </w:r>
      <w:r>
        <w:rPr>
          <w:rFonts w:ascii="Arial" w:cs="Arial" w:eastAsia="Arial" w:hAnsi="Arial"/>
          <w:b w:val="false"/>
          <w:bCs w:val="false"/>
          <w:i w:val="false"/>
          <w:iCs w:val="false"/>
          <w:color w:val="000000"/>
          <w:sz w:val="22"/>
          <w:szCs w:val="22"/>
        </w:rPr>
        <w:t xml:space="preserve">, et par extension, tout pays de la zone </w:t>
      </w:r>
      <w:r>
        <w:rPr>
          <w:rFonts w:ascii="Arial" w:cs="Arial" w:eastAsia="Arial" w:hAnsi="Arial"/>
          <w:b/>
          <w:bCs/>
          <w:i w:val="false"/>
          <w:iCs w:val="false"/>
          <w:color w:val="000000"/>
          <w:sz w:val="22"/>
          <w:szCs w:val="22"/>
        </w:rPr>
        <w:t xml:space="preserve">UEMOA et CEMAC</w:t>
      </w:r>
      <w:r>
        <w:rPr>
          <w:rFonts w:ascii="Arial" w:cs="Arial" w:eastAsia="Arial" w:hAnsi="Arial"/>
          <w:b w:val="false"/>
          <w:bCs w:val="false"/>
          <w:i w:val="false"/>
          <w:iCs w:val="false"/>
          <w:color w:val="000000"/>
          <w:sz w:val="22"/>
          <w:szCs w:val="22"/>
        </w:rPr>
        <w:t xml:space="preserve"> selon les autorisations spécifiques accordées par écrit par CSN.</w:t>
      </w:r>
    </w:p>
    <w:p>
      <w:pPr>
        <w:spacing w:after="100"/>
      </w:pPr>
      <w:r>
        <w:rPr>
          <w:rFonts w:ascii="Arial" w:cs="Arial" w:eastAsia="Arial" w:hAnsi="Arial"/>
          <w:b w:val="false"/>
          <w:bCs w:val="false"/>
          <w:i w:val="false"/>
          <w:iCs w:val="false"/>
          <w:color w:val="000000"/>
          <w:sz w:val="22"/>
          <w:szCs w:val="22"/>
        </w:rPr>
        <w:t xml:space="preserve"/>
      </w:r>
    </w:p>
    <w:p>
      <w:pPr>
        <w:spacing w:after="160" w:before="0"/>
        <w:jc w:val="both"/>
      </w:pPr>
      <w:r>
        <w:rPr>
          <w:rFonts w:ascii="Arial" w:cs="Arial" w:eastAsia="Arial" w:hAnsi="Arial"/>
          <w:b w:val="false"/>
          <w:bCs w:val="false"/>
          <w:i w:val="false"/>
          <w:iCs w:val="false"/>
          <w:color w:val="000000"/>
          <w:sz w:val="22"/>
          <w:szCs w:val="22"/>
        </w:rPr>
        <w:t xml:space="preserve">Profils cibles éligibles à commission :</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Cliniques, polycliniques, hôpitaux et centres de santé privés</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Pharmacies (officines partenaires)</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Médecins indépendants et médecins de famille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Laboratoires d'analyses médicales</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Services d'imagerie médicale (radiologie, IRM, scanner, échographie)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Compagnies d'assurance maladie et mutuelles de santé</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Patients individuels souhaitant s'abonner à la plateforme</w:t>
      </w:r>
    </w:p>
    <w:p>
      <w:pPr>
        <w:spacing w:after="200"/>
      </w:pPr>
      <w:r>
        <w:rPr>
          <w:rFonts w:ascii="Arial" w:cs="Arial" w:eastAsia="Arial" w:hAnsi="Arial"/>
          <w:b w:val="false"/>
          <w:bCs w:val="false"/>
          <w:i w:val="false"/>
          <w:iCs w:val="false"/>
          <w:color w:val="000000"/>
          <w:sz w:val="22"/>
          <w:szCs w:val="22"/>
        </w:rPr>
        <w:t xml:space="preserve"/>
      </w:r>
    </w:p>
    <w:p>
      <w:pPr>
        <w:pBdr>
          <w:bottom w:val="single" w:color="0A8F58" w:sz="6" w:space="4"/>
        </w:pBdr>
        <w:spacing w:after="80" w:before="280"/>
      </w:pPr>
      <w:r>
        <w:rPr>
          <w:rFonts w:ascii="Arial" w:cs="Arial" w:eastAsia="Arial" w:hAnsi="Arial"/>
          <w:b/>
          <w:bCs/>
          <w:i w:val="false"/>
          <w:iCs w:val="false"/>
          <w:color w:val="0A8F58"/>
          <w:sz w:val="26"/>
          <w:szCs w:val="26"/>
        </w:rPr>
        <w:t xml:space="preserve">ANNEXE 3 </w:t>
      </w:r>
      <w:r>
        <w:rPr>
          <w:rFonts w:ascii="Arial" w:cs="Arial" w:eastAsia="Arial" w:hAnsi="Arial"/>
          <w:b/>
          <w:bCs/>
          <w:i w:val="false"/>
          <w:iCs w:val="false"/>
          <w:color w:val="0A1628"/>
          <w:sz w:val="26"/>
          <w:szCs w:val="26"/>
        </w:rPr>
        <w:t xml:space="preserve">— Charte éthique et engagements de l'Apporteur</w:t>
      </w:r>
    </w:p>
    <w:p>
      <w:pPr>
        <w:spacing w:after="160" w:before="0"/>
        <w:jc w:val="both"/>
      </w:pPr>
      <w:r>
        <w:rPr>
          <w:rFonts w:ascii="Arial" w:cs="Arial" w:eastAsia="Arial" w:hAnsi="Arial"/>
          <w:b w:val="false"/>
          <w:bCs w:val="false"/>
          <w:i w:val="false"/>
          <w:iCs w:val="false"/>
          <w:color w:val="000000"/>
          <w:sz w:val="22"/>
          <w:szCs w:val="22"/>
        </w:rPr>
        <w:t xml:space="preserve">En signant le présent contrat, l'Apporteur souscrit aux engagements éthiques suivants :</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Je m'engage à ne présenter aux prospects que des informations exactes et vérifiées sur MediConnect Africa</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Je m'engage à ne promettre aucun avantage, remise ou fonctionnalité non prévue dans les conditions officielles de la plateforme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Je m'engage à respecter la dignité et la confidentialité des données de santé des personnes que je prospecte</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Je m'engage à ne pas discréditer ou dénigrer les concurrents de MediConnect Africa dans mes démarches commerciales</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Je m'engage à informer immédiatement CSN de tout conflit d'intérêts réel ou potentiel dans l'exercice de ma mission</w:t>
      </w:r>
    </w:p>
    <w:p>
      <w:pPr>
        <w:pStyle w:val="ListParagraph"/>
        <w:numPr>
          <w:ilvl w:val="0"/>
          <w:numId w:val="2"/>
        </w:numPr>
        <w:spacing w:after="80" w:before="40"/>
      </w:pPr>
      <w:r>
        <w:rPr>
          <w:rFonts w:ascii="Arial" w:cs="Arial" w:eastAsia="Arial" w:hAnsi="Arial"/>
          <w:b w:val="false"/>
          <w:bCs w:val="false"/>
          <w:i w:val="false"/>
          <w:iCs w:val="false"/>
          <w:color w:val="000000"/>
          <w:sz w:val="22"/>
          <w:szCs w:val="22"/>
        </w:rPr>
        <w:t xml:space="preserve">Je m'engage à signaler à CSN tout prospect qui tenterait de contourner la plateforme pour bénéficier des services sans s'acquitter des tarifs officiels</w:t>
      </w:r>
    </w:p>
    <w:p>
      <w:pPr>
        <w:spacing w:after="200"/>
      </w:pPr>
      <w:r>
        <w:rPr>
          <w:rFonts w:ascii="Arial" w:cs="Arial" w:eastAsia="Arial" w:hAnsi="Arial"/>
          <w:b w:val="false"/>
          <w:bCs w:val="false"/>
          <w:i w:val="false"/>
          <w:iCs w:val="false"/>
          <w:color w:val="000000"/>
          <w:sz w:val="22"/>
          <w:szCs w:val="22"/>
        </w:rPr>
        <w:t xml:space="preserve"/>
      </w:r>
    </w:p>
    <w:p>
      <w:pPr>
        <w:spacing w:after="60" w:before="0"/>
        <w:jc w:val="both"/>
      </w:pPr>
      <w:r>
        <w:rPr>
          <w:rFonts w:ascii="Arial" w:cs="Arial" w:eastAsia="Arial" w:hAnsi="Arial"/>
          <w:b w:val="false"/>
          <w:bCs w:val="false"/>
          <w:i w:val="false"/>
          <w:iCs w:val="false"/>
          <w:color w:val="000000"/>
          <w:sz w:val="22"/>
          <w:szCs w:val="22"/>
        </w:rPr>
        <w:t xml:space="preserve">Lu et approuvé par l'Apporteur :</w:t>
      </w:r>
    </w:p>
    <w:p>
      <w:pPr>
        <w:spacing w:after="160" w:before="0"/>
        <w:jc w:val="both"/>
      </w:pPr>
      <w:r>
        <w:rPr>
          <w:rFonts w:ascii="Arial" w:cs="Arial" w:eastAsia="Arial" w:hAnsi="Arial"/>
          <w:b w:val="false"/>
          <w:bCs w:val="false"/>
          <w:i w:val="false"/>
          <w:iCs w:val="false"/>
          <w:color w:val="000000"/>
          <w:sz w:val="22"/>
          <w:szCs w:val="22"/>
        </w:rPr>
        <w:t xml:space="preserve">Nom : ________________________  Qualité : ________________________  Date : ___________</w:t>
      </w:r>
      <w:r>
        <w:rPr>
          <w:rFonts w:ascii="Arial" w:cs="Arial" w:eastAsia="Arial" w:hAnsi="Arial"/>
          <w:b w:val="false"/>
          <w:bCs w:val="false"/>
          <w:i w:val="false"/>
          <w:iCs w:val="false"/>
          <w:color w:val="000000"/>
          <w:sz w:val="22"/>
          <w:szCs w:val="22"/>
        </w:rPr>
        <w:t xml:space="preserve">  Signature : </w:t>
      </w:r>
    </w:p>
    <w:p>
      <w:pPr>
        <w:spacing w:after="300"/>
      </w:pPr>
      <w:r>
        <w:rPr>
          <w:rFonts w:ascii="Arial" w:cs="Arial" w:eastAsia="Arial" w:hAnsi="Arial"/>
          <w:b w:val="false"/>
          <w:bCs w:val="false"/>
          <w:i w:val="false"/>
          <w:iCs w:val="false"/>
          <w:color w:val="000000"/>
          <w:sz w:val="22"/>
          <w:szCs w:val="22"/>
        </w:rPr>
        <w:t xml:space="preserve"/>
      </w:r>
    </w:p>
    <w:p>
      <w:pPr>
        <w:spacing w:after="60" w:before="0"/>
        <w:jc w:val="both"/>
      </w:pPr>
      <w:r>
        <w:rPr>
          <w:rFonts w:ascii="Arial" w:cs="Arial" w:eastAsia="Arial" w:hAnsi="Arial"/>
          <w:b w:val="false"/>
          <w:bCs w:val="false"/>
          <w:i w:val="false"/>
          <w:iCs w:val="false"/>
          <w:color w:val="000000"/>
          <w:sz w:val="22"/>
          <w:szCs w:val="22"/>
        </w:rPr>
        <w:t xml:space="preserve">Lu et approuvé par la Compagnie des Services Numériques — M. TOMA KEUMINGO RÉMI :</w:t>
      </w:r>
    </w:p>
    <w:p>
      <w:pPr>
        <w:spacing w:after="160" w:before="0"/>
        <w:jc w:val="both"/>
      </w:pPr>
      <w:r>
        <w:rPr>
          <w:rFonts w:ascii="Arial" w:cs="Arial" w:eastAsia="Arial" w:hAnsi="Arial"/>
          <w:b w:val="false"/>
          <w:bCs w:val="false"/>
          <w:i w:val="false"/>
          <w:iCs w:val="false"/>
          <w:color w:val="000000"/>
          <w:sz w:val="22"/>
          <w:szCs w:val="22"/>
        </w:rPr>
        <w:t xml:space="preserve">Date : ___________  Signature et cachet CSN :</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b w:val="false"/>
        <w:bCs w:val="false"/>
        <w:i w:val="false"/>
        <w:iCs w:val="false"/>
        <w:color w:val="4A5568"/>
        <w:sz w:val="16"/>
        <w:szCs w:val="16"/>
      </w:rPr>
      <w:t xml:space="preserve">Confidentiel  –  Version Standard 2026  –  mediconnect4africa.cloud  –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4A5568"/>
        <w:sz w:val="16"/>
        <w:szCs w:val="16"/>
      </w:rPr>
      <w:t xml:space="preserve"> /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0"/>
      <w:jc w:val="left"/>
    </w:pPr>
    <w:r>
      <w:rPr>
        <w:rFonts w:ascii="Arial" w:cs="Arial" w:eastAsia="Arial" w:hAnsi="Arial"/>
        <w:b w:val="false"/>
        <w:bCs w:val="false"/>
        <w:i w:val="false"/>
        <w:iCs w:val="false"/>
        <w:color w:val="4A5568"/>
        <w:sz w:val="16"/>
        <w:szCs w:val="16"/>
      </w:rPr>
      <w:t xml:space="preserve">CONTRAT D'APPORTEUR D'AFFAIRES  |  </w:t>
    </w:r>
    <w:r>
      <w:rPr>
        <w:rFonts w:ascii="Arial" w:cs="Arial" w:eastAsia="Arial" w:hAnsi="Arial"/>
        <w:b/>
        <w:bCs/>
        <w:i w:val="false"/>
        <w:iCs w:val="false"/>
        <w:color w:val="0A8F58"/>
        <w:sz w:val="16"/>
        <w:szCs w:val="16"/>
      </w:rPr>
      <w:t xml:space="preserve">MediConnect Africa</w:t>
    </w:r>
    <w:r>
      <w:rPr>
        <w:rFonts w:ascii="Arial" w:cs="Arial" w:eastAsia="Arial" w:hAnsi="Arial"/>
        <w:b w:val="false"/>
        <w:bCs w:val="false"/>
        <w:i w:val="false"/>
        <w:iCs w:val="false"/>
        <w:color w:val="4A5568"/>
        <w:sz w:val="16"/>
        <w:szCs w:val="16"/>
      </w:rPr>
      <w:t xml:space="preserve">  –  Compagnie des Services Numériques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8F5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2026-05-22T11:34:02.321Z</dcterms:created>
  <dcterms:modified xsi:type="dcterms:W3CDTF">2026-05-22T11:34:02.333Z</dcterms:modified>
</cp:coreProperties>
</file>

<file path=docProps/custom.xml><?xml version="1.0" encoding="utf-8"?>
<Properties xmlns="http://schemas.openxmlformats.org/officeDocument/2006/custom-properties" xmlns:vt="http://schemas.openxmlformats.org/officeDocument/2006/docPropsVTypes"/>
</file>