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rPr>
          <w:bCs/>
        </w:rPr>
      </w:pPr>
      <w:r>
        <w:rPr>
          <w:bCs/>
        </w:rPr>
        <w:t xml:space="preserve">Inspection d’académie de </w:t>
      </w:r>
      <w:r>
        <w:rPr>
          <w:bCs/>
          <w:lang w:val="en-US"/>
        </w:rPr>
        <w:t>thies</w:t>
      </w:r>
      <w:r>
        <w:rPr>
          <w:bCs/>
        </w:rPr>
        <w:t xml:space="preserve">                               </w:t>
      </w:r>
      <w:r>
        <w:rPr>
          <w:bCs/>
        </w:rPr>
        <w:t xml:space="preserve">                          Année scolaire 202</w:t>
      </w:r>
      <w:r>
        <w:rPr>
          <w:bCs/>
          <w:lang w:val="en-US"/>
        </w:rPr>
        <w:t>5</w:t>
      </w:r>
      <w:r>
        <w:rPr>
          <w:bCs/>
        </w:rPr>
        <w:t>/</w:t>
      </w:r>
      <w:r>
        <w:rPr>
          <w:bCs/>
          <w:lang w:val="en-US"/>
        </w:rPr>
        <w:t>20</w:t>
      </w:r>
      <w:r>
        <w:rPr>
          <w:bCs/>
        </w:rPr>
        <w:t>2</w:t>
      </w:r>
      <w:r>
        <w:rPr>
          <w:bCs/>
          <w:lang w:val="en-US"/>
        </w:rPr>
        <w:t>6</w:t>
      </w:r>
    </w:p>
    <w:p>
      <w:pPr>
        <w:pStyle w:val="style0"/>
        <w:spacing w:after="0" w:lineRule="auto" w:line="240"/>
        <w:rPr>
          <w:bCs/>
        </w:rPr>
      </w:pPr>
      <w:r>
        <w:rPr>
          <w:bCs/>
        </w:rPr>
        <w:t xml:space="preserve">IEF de </w:t>
      </w:r>
      <w:r>
        <w:rPr>
          <w:bCs/>
          <w:lang w:val="en-US"/>
        </w:rPr>
        <w:t>Mbour 1</w:t>
      </w:r>
      <w:r>
        <w:rPr>
          <w:bCs/>
        </w:rPr>
        <w:t xml:space="preserve">                                                                                  </w:t>
      </w:r>
      <w:r>
        <w:rPr>
          <w:bCs/>
          <w:lang w:val="en-US"/>
        </w:rPr>
        <w:t xml:space="preserve">                    </w:t>
      </w:r>
      <w:r>
        <w:rPr>
          <w:bCs/>
        </w:rPr>
        <w:t xml:space="preserve"> Durée 1h 30 mn</w:t>
      </w:r>
    </w:p>
    <w:p>
      <w:pPr>
        <w:pStyle w:val="style0"/>
        <w:spacing w:after="0" w:lineRule="auto" w:line="240"/>
        <w:rPr>
          <w:bCs/>
        </w:rPr>
      </w:pPr>
      <w:r>
        <w:rPr>
          <w:bCs/>
        </w:rPr>
        <w:t xml:space="preserve">Cellule Zonale                                                                                                                  </w:t>
      </w:r>
      <w:r>
        <w:rPr>
          <w:bCs/>
        </w:rPr>
        <w:t>Classe</w:t>
      </w:r>
      <w:r>
        <w:rPr>
          <w:bCs/>
        </w:rPr>
        <w:t xml:space="preserve"> 3</w:t>
      </w:r>
      <w:r>
        <w:rPr>
          <w:bCs/>
          <w:vertAlign w:val="superscript"/>
        </w:rPr>
        <w:t>ème</w:t>
      </w:r>
      <w:r>
        <w:rPr>
          <w:bCs/>
        </w:rPr>
        <w:t xml:space="preserve"> </w:t>
      </w:r>
      <w:r>
        <w:rPr>
          <w:bCs/>
        </w:rPr>
        <w:t>………..</w:t>
      </w:r>
    </w:p>
    <w:p>
      <w:pPr>
        <w:pStyle w:val="style0"/>
        <w:spacing w:after="0" w:lineRule="auto" w:line="240"/>
        <w:rPr>
          <w:bCs/>
        </w:rPr>
      </w:pPr>
      <w:r>
        <w:rPr>
          <w:bCs/>
        </w:rPr>
        <w:t>Prénoms : ………………………………………………………… NOM : …………………………</w:t>
      </w:r>
    </w:p>
    <w:p>
      <w:pPr>
        <w:pStyle w:val="style0"/>
        <w:spacing w:after="0" w:lineRule="auto" w:line="24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14:ligatures xmlns:w14="http://schemas.microsoft.com/office/word/2010/wordml" w14:val="standardContextual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-287955</wp:posOffset>
                </wp:positionH>
                <wp:positionV relativeFrom="paragraph">
                  <wp:posOffset>219685</wp:posOffset>
                </wp:positionV>
                <wp:extent cx="6176466" cy="8626"/>
                <wp:effectExtent l="0" t="0" r="34290" b="29845"/>
                <wp:wrapNone/>
                <wp:docPr id="1026" name="Connecteur droit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6176466" cy="8626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26" filled="f" stroked="t" from="-22.673622pt,17.29811pt" to="463.6623pt,17.977322pt" style="position:absolute;z-index:2;mso-position-horizontal-relative:text;mso-position-vertical-relative:text;mso-width-percent:0;mso-height-percent:0;mso-width-relative:margin;mso-height-relative:margin;mso-wrap-distance-left:0.0pt;mso-wrap-distance-right:0.0pt;visibility:visible;flip:y;">
                <v:stroke joinstyle="miter" weight="0.5pt"/>
                <v:fill/>
              </v:line>
            </w:pict>
          </mc:Fallback>
        </mc:AlternateContent>
      </w:r>
      <w:r>
        <w:rPr>
          <w:b/>
          <w:sz w:val="28"/>
          <w:szCs w:val="28"/>
        </w:rPr>
        <w:t>EVALUATION STANDARDISEE DE SVT</w:t>
      </w:r>
    </w:p>
    <w:p>
      <w:pPr>
        <w:pStyle w:val="style0"/>
        <w:spacing w:after="0" w:lineRule="auto" w:line="360"/>
        <w:rPr>
          <w:b/>
        </w:rPr>
      </w:pPr>
    </w:p>
    <w:p>
      <w:pPr>
        <w:pStyle w:val="style179"/>
        <w:numPr>
          <w:ilvl w:val="0"/>
          <w:numId w:val="1"/>
        </w:numPr>
        <w:spacing w:after="0" w:lineRule="auto" w:line="360"/>
        <w:rPr>
          <w:b/>
          <w:u w:val="single"/>
        </w:rPr>
      </w:pPr>
      <w:r>
        <w:rPr>
          <w:b/>
          <w:u w:val="single"/>
        </w:rPr>
        <w:t>EVALUATION DES RESSOURCES</w:t>
      </w:r>
    </w:p>
    <w:p>
      <w:pPr>
        <w:pStyle w:val="style0"/>
        <w:spacing w:after="0" w:lineRule="auto" w:line="360"/>
        <w:rPr/>
      </w:pPr>
      <w:r>
        <w:rPr>
          <w:b/>
          <w:u w:val="single"/>
        </w:rPr>
        <w:t xml:space="preserve">Exercice </w:t>
      </w:r>
      <w:r>
        <w:rPr>
          <w:b/>
          <w:u w:val="single"/>
        </w:rPr>
        <w:t>1 :</w:t>
      </w:r>
      <w:r>
        <w:t xml:space="preserve"> </w:t>
      </w:r>
      <w:r>
        <w:rPr>
          <w:b/>
          <w:i/>
        </w:rPr>
        <w:t>(</w:t>
      </w:r>
      <w:r>
        <w:rPr>
          <w:b/>
          <w:i/>
        </w:rPr>
        <w:t>0,5</w:t>
      </w:r>
      <w:r>
        <w:rPr>
          <w:b/>
          <w:i/>
        </w:rPr>
        <w:t xml:space="preserve"> point</w:t>
      </w:r>
      <w:r>
        <w:rPr>
          <w:b/>
          <w:i/>
        </w:rPr>
        <w:t xml:space="preserve"> x 6</w:t>
      </w:r>
      <w:r>
        <w:rPr>
          <w:b/>
          <w:i/>
        </w:rPr>
        <w:t>)</w:t>
      </w:r>
    </w:p>
    <w:p>
      <w:pPr>
        <w:pStyle w:val="style0"/>
        <w:spacing w:after="0"/>
        <w:rPr/>
      </w:pPr>
      <w:r>
        <w:t>Relève les numéros des comportements qui correspondent à une bonne hygiène du système nerveux.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799"/>
      </w:tblGrid>
      <w:tr>
        <w:trPr/>
        <w:tc>
          <w:tcPr>
            <w:tcW w:w="3000" w:type="dxa"/>
            <w:tcBorders/>
            <w:vAlign w:val="center"/>
            <w:hideMark/>
          </w:tcPr>
          <w:p>
            <w:pPr>
              <w:pStyle w:val="style0"/>
              <w:spacing w:after="0"/>
              <w:rPr/>
            </w:pPr>
            <w:r>
              <w:rPr>
                <w:b/>
                <w:bCs/>
              </w:rPr>
              <w:t xml:space="preserve">1- Fumer régulièrement </w:t>
            </w:r>
          </w:p>
        </w:tc>
        <w:tc>
          <w:tcPr>
            <w:tcW w:w="3799" w:type="dxa"/>
            <w:tcBorders/>
            <w:vAlign w:val="center"/>
            <w:hideMark/>
          </w:tcPr>
          <w:p>
            <w:pPr>
              <w:pStyle w:val="style0"/>
              <w:spacing w:after="0"/>
              <w:rPr/>
            </w:pPr>
            <w:r>
              <w:rPr>
                <w:b/>
                <w:bCs/>
              </w:rPr>
              <w:t>4- Avoir une alimentation saine</w:t>
            </w:r>
          </w:p>
        </w:tc>
      </w:tr>
      <w:tr>
        <w:tblPrEx/>
        <w:trPr/>
        <w:tc>
          <w:tcPr>
            <w:tcW w:w="3000" w:type="dxa"/>
            <w:tcBorders/>
            <w:vAlign w:val="center"/>
            <w:hideMark/>
          </w:tcPr>
          <w:p>
            <w:pPr>
              <w:pStyle w:val="style0"/>
              <w:spacing w:after="0"/>
              <w:rPr/>
            </w:pPr>
            <w:r>
              <w:rPr>
                <w:b/>
                <w:bCs/>
              </w:rPr>
              <w:t xml:space="preserve">2- Dormir suffisamment </w:t>
            </w:r>
          </w:p>
        </w:tc>
        <w:tc>
          <w:tcPr>
            <w:tcW w:w="3799" w:type="dxa"/>
            <w:tcBorders/>
            <w:vAlign w:val="center"/>
            <w:hideMark/>
          </w:tcPr>
          <w:p>
            <w:pPr>
              <w:pStyle w:val="style0"/>
              <w:spacing w:after="0"/>
              <w:rPr/>
            </w:pPr>
            <w:r>
              <w:t>5- Boire de grandes quantités d’alcool</w:t>
            </w:r>
          </w:p>
        </w:tc>
      </w:tr>
      <w:tr>
        <w:tblPrEx/>
        <w:trPr/>
        <w:tc>
          <w:tcPr>
            <w:tcW w:w="3000" w:type="dxa"/>
            <w:tcBorders/>
            <w:vAlign w:val="center"/>
            <w:hideMark/>
          </w:tcPr>
          <w:p>
            <w:pPr>
              <w:pStyle w:val="style0"/>
              <w:spacing w:after="0"/>
              <w:rPr/>
            </w:pPr>
            <w:r>
              <w:rPr>
                <w:b/>
                <w:bCs/>
              </w:rPr>
              <w:t xml:space="preserve">3- Consommer de la drogue </w:t>
            </w:r>
          </w:p>
        </w:tc>
        <w:tc>
          <w:tcPr>
            <w:tcW w:w="3799" w:type="dxa"/>
            <w:tcBorders/>
            <w:vAlign w:val="center"/>
            <w:hideMark/>
          </w:tcPr>
          <w:p>
            <w:pPr>
              <w:pStyle w:val="style0"/>
              <w:spacing w:after="0"/>
              <w:rPr/>
            </w:pPr>
            <w:r>
              <w:t>6- Faire régulièrement du sport</w:t>
            </w:r>
          </w:p>
        </w:tc>
      </w:tr>
    </w:tbl>
    <w:p>
      <w:pPr>
        <w:pStyle w:val="style0"/>
        <w:spacing w:after="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…………………………………………………………………………………………………………………………..</w:t>
      </w:r>
    </w:p>
    <w:p>
      <w:pPr>
        <w:pStyle w:val="style0"/>
        <w:spacing w:after="0"/>
        <w:rPr>
          <w:b/>
          <w:bCs/>
          <w:i/>
          <w:i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Exercice</w:t>
      </w:r>
      <w:r>
        <w:rPr>
          <w:b/>
          <w:bCs/>
          <w:sz w:val="24"/>
          <w:szCs w:val="24"/>
          <w:u w:val="single"/>
        </w:rPr>
        <w:t xml:space="preserve"> 2</w:t>
      </w:r>
      <w:r>
        <w:rPr>
          <w:b/>
          <w:bCs/>
          <w:sz w:val="24"/>
          <w:szCs w:val="24"/>
          <w:u w:val="single"/>
        </w:rPr>
        <w:t> :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(1 point x 3)</w:t>
      </w:r>
    </w:p>
    <w:p>
      <w:pPr>
        <w:pStyle w:val="style0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Réponds aux questions suivantes par </w:t>
      </w:r>
      <w:r>
        <w:rPr>
          <w:b/>
          <w:sz w:val="24"/>
          <w:szCs w:val="24"/>
        </w:rPr>
        <w:t>vrai</w:t>
      </w:r>
      <w:r>
        <w:rPr>
          <w:sz w:val="24"/>
          <w:szCs w:val="24"/>
        </w:rPr>
        <w:t xml:space="preserve"> ou </w:t>
      </w:r>
      <w:r>
        <w:rPr>
          <w:b/>
          <w:sz w:val="24"/>
          <w:szCs w:val="24"/>
        </w:rPr>
        <w:t>faux</w:t>
      </w:r>
      <w:r>
        <w:rPr>
          <w:sz w:val="24"/>
          <w:szCs w:val="24"/>
        </w:rPr>
        <w:t xml:space="preserve"> et justifie chaque réponse.  (3pts)</w:t>
      </w:r>
    </w:p>
    <w:p>
      <w:pPr>
        <w:pStyle w:val="style179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Si une grenouille est décérébrée (cerveau détruit) ; elle n’est plus susceptible de réaliser un comportement volontaire. </w:t>
      </w:r>
    </w:p>
    <w:p>
      <w:pPr>
        <w:pStyle w:val="style0"/>
        <w:spacing w:after="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………………………………………………………………………………………………………………………………………………..</w:t>
      </w:r>
    </w:p>
    <w:p>
      <w:pPr>
        <w:pStyle w:val="style0"/>
        <w:spacing w:after="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………………………………………………………………………………………………………………………………………………..</w:t>
      </w:r>
    </w:p>
    <w:p>
      <w:pPr>
        <w:pStyle w:val="style179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Si on frotte de l’éther sur une patte de grenouille, celle-ci peut temporairement toute sensibilité de cette patte. </w:t>
      </w:r>
    </w:p>
    <w:p>
      <w:pPr>
        <w:pStyle w:val="style0"/>
        <w:spacing w:after="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………………………………………………………………………………………………………………………………………………..</w:t>
      </w:r>
    </w:p>
    <w:p>
      <w:pPr>
        <w:pStyle w:val="style0"/>
        <w:spacing w:after="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………………………………………………………………………………………………………………………………………………..</w:t>
      </w:r>
    </w:p>
    <w:p>
      <w:pPr>
        <w:pStyle w:val="style179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Si une grenouille est démodulée (moelle épinière détruite) ; elle perd toute réaction reflexe.</w:t>
      </w:r>
    </w:p>
    <w:p>
      <w:pPr>
        <w:pStyle w:val="style0"/>
        <w:spacing w:after="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..</w:t>
      </w:r>
    </w:p>
    <w:p>
      <w:pPr>
        <w:pStyle w:val="style179"/>
        <w:numPr>
          <w:ilvl w:val="0"/>
          <w:numId w:val="1"/>
        </w:numPr>
        <w:spacing w:after="0" w:lineRule="auto" w:line="240"/>
        <w:rPr>
          <w:b/>
          <w:bCs/>
          <w:u w:val="single"/>
        </w:rPr>
      </w:pPr>
      <w:r>
        <w:rPr>
          <w:b/>
          <w:bCs/>
          <w:u w:val="single"/>
        </w:rPr>
        <w:t>EVALUATION DES COMPETENCES</w:t>
      </w:r>
    </w:p>
    <w:p>
      <w:pPr>
        <w:pStyle w:val="style0"/>
        <w:spacing w:after="0"/>
        <w:rPr>
          <w:b/>
          <w:bCs/>
          <w:i/>
          <w:iCs/>
        </w:rPr>
      </w:pPr>
      <w:r>
        <w:rPr>
          <w:b/>
          <w:bCs/>
          <w:u w:val="single"/>
        </w:rPr>
        <w:t>Exercice 3 :</w:t>
      </w:r>
      <w:r>
        <w:rPr>
          <w:b/>
          <w:bCs/>
        </w:rPr>
        <w:t xml:space="preserve">   </w:t>
      </w:r>
      <w:r>
        <w:rPr>
          <w:b/>
          <w:bCs/>
          <w:i/>
          <w:iCs/>
        </w:rPr>
        <w:t>(7 points)</w:t>
      </w:r>
    </w:p>
    <w:p>
      <w:pPr>
        <w:pStyle w:val="style0"/>
        <w:spacing w:after="0"/>
        <w:rPr>
          <w:sz w:val="24"/>
          <w:szCs w:val="24"/>
        </w:rPr>
      </w:pPr>
      <w:r>
        <w:rPr>
          <w:sz w:val="26"/>
          <w:szCs w:val="26"/>
        </w:rPr>
        <w:t>Deux enfants Benoit et Moustapha souffrent chacun d’une anomalie visuelle. Les schémas ci-dessous montrent leurs différentes anomalies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visuelles lorsqu’ils regardent une bougie allumée. </w:t>
      </w:r>
      <w:r>
        <w:rPr>
          <w:sz w:val="24"/>
          <w:szCs w:val="24"/>
        </w:rPr>
        <w:t xml:space="preserve">  </w:t>
      </w:r>
    </w:p>
    <w:p>
      <w:pPr>
        <w:pStyle w:val="style0"/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L="0" distT="0" distB="0" distR="0">
            <wp:extent cx="5753735" cy="1276985"/>
            <wp:effectExtent l="0" t="0" r="0" b="0"/>
            <wp:docPr id="1027" name="Imag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53735" cy="127698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1)a) Quelle est l’anomalie visuelle dont chacun des deux souffre ?  </w:t>
      </w:r>
      <w:r>
        <w:rPr>
          <w:b/>
          <w:bCs/>
          <w:i/>
          <w:iCs/>
          <w:sz w:val="24"/>
          <w:szCs w:val="24"/>
        </w:rPr>
        <w:t>(1pt)</w:t>
      </w:r>
      <w:r>
        <w:rPr>
          <w:sz w:val="24"/>
          <w:szCs w:val="24"/>
        </w:rPr>
        <w:t xml:space="preserve"> </w:t>
      </w:r>
    </w:p>
    <w:p>
      <w:pPr>
        <w:pStyle w:val="style0"/>
        <w:spacing w:after="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………………………………………………………………………………………………………………………………………………..</w:t>
      </w:r>
    </w:p>
    <w:p>
      <w:pPr>
        <w:pStyle w:val="style0"/>
        <w:spacing w:after="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………………………………………………………………………………………………………………………………………………..</w:t>
      </w:r>
    </w:p>
    <w:p>
      <w:pPr>
        <w:pStyle w:val="style0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b) Justifie chaque réponse. </w:t>
      </w:r>
      <w:r>
        <w:rPr>
          <w:b/>
          <w:bCs/>
          <w:i/>
          <w:iCs/>
          <w:sz w:val="24"/>
          <w:szCs w:val="24"/>
        </w:rPr>
        <w:t>(2pts)</w:t>
      </w:r>
    </w:p>
    <w:p>
      <w:pPr>
        <w:pStyle w:val="style0"/>
        <w:spacing w:after="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………………………………………………………………………………………………………………………………………………..</w:t>
      </w:r>
    </w:p>
    <w:p>
      <w:pPr>
        <w:pStyle w:val="style0"/>
        <w:spacing w:after="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………………………………………………………………………………………………………………………………………………..</w:t>
      </w:r>
    </w:p>
    <w:p>
      <w:pPr>
        <w:pStyle w:val="style0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2) Quelles sont les causes de ces anomalies visuelles ? </w:t>
      </w:r>
      <w:r>
        <w:rPr>
          <w:b/>
          <w:bCs/>
          <w:i/>
          <w:iCs/>
          <w:sz w:val="24"/>
          <w:szCs w:val="24"/>
        </w:rPr>
        <w:t>(2pts)</w:t>
      </w:r>
    </w:p>
    <w:p>
      <w:pPr>
        <w:pStyle w:val="style0"/>
        <w:spacing w:after="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………………………………………………………………………………………………………………………………………………..</w:t>
      </w:r>
    </w:p>
    <w:p>
      <w:pPr>
        <w:pStyle w:val="style0"/>
        <w:spacing w:after="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………………………………………………………………………………………………………………………………………………..</w:t>
      </w:r>
    </w:p>
    <w:p>
      <w:pPr>
        <w:pStyle w:val="style0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3) Quels moyens de correction proposez-vous à chaque enfant pour améliorer sa vision ? </w:t>
      </w:r>
      <w:r>
        <w:rPr>
          <w:b/>
          <w:bCs/>
          <w:i/>
          <w:iCs/>
          <w:sz w:val="24"/>
          <w:szCs w:val="24"/>
        </w:rPr>
        <w:t>(2pts)</w:t>
      </w:r>
    </w:p>
    <w:p>
      <w:pPr>
        <w:pStyle w:val="style0"/>
        <w:spacing w:after="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………………………………………………………………………………………………………………………………………………..</w:t>
      </w:r>
    </w:p>
    <w:p>
      <w:pPr>
        <w:pStyle w:val="style0"/>
        <w:spacing w:after="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………………………………………………………………………………………………………………………………………………..</w:t>
      </w:r>
    </w:p>
    <w:p>
      <w:pPr>
        <w:pStyle w:val="style0"/>
        <w:spacing w:after="0" w:lineRule="auto" w:line="360"/>
        <w:rPr>
          <w:b/>
        </w:rPr>
      </w:pPr>
      <w:r>
        <w:rPr>
          <w:b/>
          <w:u w:val="single"/>
        </w:rPr>
        <w:t>Exercice 2 :</w:t>
      </w:r>
      <w:r>
        <w:rPr>
          <w:b/>
        </w:rPr>
        <w:t xml:space="preserve"> </w:t>
      </w:r>
      <w:r>
        <w:rPr>
          <w:b/>
          <w:i/>
        </w:rPr>
        <w:t>(</w:t>
      </w:r>
      <w:r>
        <w:rPr>
          <w:b/>
          <w:i/>
        </w:rPr>
        <w:t>6 points</w:t>
      </w:r>
      <w:r>
        <w:rPr>
          <w:b/>
          <w:i/>
        </w:rPr>
        <w:t>)</w:t>
      </w:r>
    </w:p>
    <w:p>
      <w:pPr>
        <w:pStyle w:val="style0"/>
        <w:spacing w:after="0" w:lineRule="auto" w:line="360"/>
        <w:rPr/>
      </w:pPr>
      <w:r>
        <w:t xml:space="preserve">Un joueur sénégalais s’apprête à tirer un pénalty. Le gardien de but fixe le ballon. L’arbitre siffle, le joueur tire sur le ballon, le gardien plonge vers la direction du ballon et l’attrape. </w:t>
      </w:r>
    </w:p>
    <w:p>
      <w:pPr>
        <w:pStyle w:val="style0"/>
        <w:spacing w:after="0" w:lineRule="auto" w:line="360"/>
        <w:rPr/>
      </w:pPr>
      <w:r>
        <w:t>Le schéma résume les événements qui se déroulent dans le corps du gardien pendant l’action.</w:t>
      </w:r>
    </w:p>
    <w:p>
      <w:pPr>
        <w:pStyle w:val="style0"/>
        <w:spacing w:after="0" w:lineRule="auto" w:line="360"/>
        <w:rPr/>
      </w:pPr>
      <w:r>
        <w:rPr>
          <w:noProof/>
          <w:lang w:eastAsia="fr-FR"/>
        </w:rPr>
        <w:drawing>
          <wp:inline distL="0" distT="0" distB="0" distR="0">
            <wp:extent cx="4267200" cy="2809875"/>
            <wp:effectExtent l="0" t="0" r="0" b="9525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67200" cy="28098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5"/>
        </w:numPr>
        <w:spacing w:after="0" w:lineRule="auto" w:line="360"/>
        <w:rPr/>
      </w:pPr>
      <w:r>
        <w:t xml:space="preserve">Indique le </w:t>
      </w:r>
      <w:r>
        <w:t xml:space="preserve">trajet </w:t>
      </w:r>
      <w:r>
        <w:t xml:space="preserve">du message nerveux </w:t>
      </w:r>
      <w:r>
        <w:rPr>
          <w:b/>
        </w:rPr>
        <w:t>sensitif</w:t>
      </w:r>
      <w:r>
        <w:t xml:space="preserve"> dans le corps du gardien</w:t>
      </w:r>
      <w:r>
        <w:rPr>
          <w:b/>
          <w:i/>
        </w:rPr>
        <w:t>.</w:t>
      </w:r>
      <w:r>
        <w:rPr>
          <w:b/>
          <w:i/>
        </w:rPr>
        <w:t xml:space="preserve"> (1,5 po</w:t>
      </w:r>
      <w:r>
        <w:rPr>
          <w:b/>
          <w:i/>
        </w:rPr>
        <w:t>int)</w:t>
      </w:r>
    </w:p>
    <w:p>
      <w:pPr>
        <w:pStyle w:val="style0"/>
        <w:spacing w:after="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………………………………………………………………………………………………………………………………………………..</w:t>
      </w:r>
    </w:p>
    <w:p>
      <w:pPr>
        <w:pStyle w:val="style0"/>
        <w:spacing w:after="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………………………………………………………………………………………………………………………………………………..</w:t>
      </w:r>
    </w:p>
    <w:p>
      <w:pPr>
        <w:pStyle w:val="style179"/>
        <w:numPr>
          <w:ilvl w:val="0"/>
          <w:numId w:val="5"/>
        </w:numPr>
        <w:spacing w:after="0" w:lineRule="auto" w:line="360"/>
        <w:rPr/>
      </w:pPr>
      <w:r>
        <w:t xml:space="preserve">Indique le </w:t>
      </w:r>
      <w:r>
        <w:t xml:space="preserve">trajet </w:t>
      </w:r>
      <w:r>
        <w:t xml:space="preserve">du message nerveux </w:t>
      </w:r>
      <w:r>
        <w:rPr>
          <w:b/>
        </w:rPr>
        <w:t>moteur</w:t>
      </w:r>
      <w:r>
        <w:t xml:space="preserve"> dans le corps du gardien </w:t>
      </w:r>
      <w:r>
        <w:rPr>
          <w:b/>
          <w:i/>
        </w:rPr>
        <w:t>(1,5 point)</w:t>
      </w:r>
    </w:p>
    <w:p>
      <w:pPr>
        <w:pStyle w:val="style0"/>
        <w:spacing w:after="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………………………………………………………………………………………………………………………………………………..</w:t>
      </w:r>
    </w:p>
    <w:p>
      <w:pPr>
        <w:pStyle w:val="style0"/>
        <w:spacing w:after="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………………………………………………………………………………………………………………………………………………..</w:t>
      </w:r>
    </w:p>
    <w:p>
      <w:pPr>
        <w:pStyle w:val="style179"/>
        <w:numPr>
          <w:ilvl w:val="0"/>
          <w:numId w:val="5"/>
        </w:numPr>
        <w:spacing w:after="0" w:lineRule="auto" w:line="360"/>
        <w:rPr/>
      </w:pPr>
      <w:r>
        <w:t>Indique la différence entre un message nerveux sensitif et un message nerveux moteur.</w:t>
      </w:r>
      <w:r>
        <w:t xml:space="preserve"> </w:t>
      </w:r>
      <w:r>
        <w:rPr>
          <w:b/>
          <w:i/>
        </w:rPr>
        <w:t>(1 point)</w:t>
      </w:r>
    </w:p>
    <w:p>
      <w:pPr>
        <w:pStyle w:val="style0"/>
        <w:spacing w:after="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………………………………………………………………………………………………………………………………………………..</w:t>
      </w:r>
    </w:p>
    <w:p>
      <w:pPr>
        <w:pStyle w:val="style0"/>
        <w:spacing w:after="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………………………………………………………………………………………………………………………………………………..</w:t>
      </w:r>
    </w:p>
    <w:p>
      <w:pPr>
        <w:pStyle w:val="style179"/>
        <w:numPr>
          <w:ilvl w:val="0"/>
          <w:numId w:val="5"/>
        </w:numPr>
        <w:spacing w:after="0" w:lineRule="auto" w:line="360"/>
        <w:rPr/>
      </w:pPr>
      <w:r>
        <w:t>Indique si la réaction du gardien est un comportement volontaire ou involontaire. Justifie ta réponse.</w:t>
      </w:r>
      <w:r>
        <w:t xml:space="preserve"> </w:t>
      </w:r>
      <w:r>
        <w:rPr>
          <w:b/>
          <w:i/>
        </w:rPr>
        <w:t>(2 points)</w:t>
      </w:r>
    </w:p>
    <w:p>
      <w:pPr>
        <w:pStyle w:val="style0"/>
        <w:spacing w:after="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………………………………………………………………………………………………………………………………………………..</w:t>
      </w:r>
    </w:p>
    <w:p>
      <w:pPr>
        <w:pStyle w:val="style0"/>
        <w:spacing w:after="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………………………………………………………………………………………………………………………………………………..</w:t>
      </w:r>
    </w:p>
    <w:p>
      <w:pPr>
        <w:pStyle w:val="style0"/>
        <w:spacing w:after="0"/>
        <w:rPr>
          <w:sz w:val="24"/>
          <w:szCs w:val="24"/>
        </w:rPr>
      </w:pPr>
      <w:r>
        <w:rPr>
          <w:sz w:val="24"/>
          <w:szCs w:val="24"/>
        </w:rPr>
        <w:t>Présentation 1 point.</w:t>
      </w:r>
    </w:p>
    <w:sectPr>
      <w:footerReference w:type="default" r:id="rId4"/>
      <w:pgSz w:w="11906" w:h="16838" w:orient="portrait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  <w:r>
      <w:rPr/>
      <w:fldChar w:fldCharType="begin"/>
    </w:r>
    <w:r>
      <w:instrText>PAGE   \* MERGEFORMAT</w:instrText>
    </w:r>
    <w:r>
      <w:rPr/>
      <w:fldChar w:fldCharType="separate"/>
    </w:r>
    <w:r>
      <w:t>2</w:t>
    </w:r>
    <w:r>
      <w:rPr/>
      <w:fldChar w:fldCharType="end"/>
    </w:r>
    <w:r>
      <w:t>/2</w:t>
    </w:r>
  </w:p>
  <w:p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3229136"/>
    <w:lvl w:ilvl="0" w:tplc="37BC71A0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0000001"/>
    <w:multiLevelType w:val="hybridMultilevel"/>
    <w:tmpl w:val="A24CCE34"/>
    <w:lvl w:ilvl="0" w:tplc="301E4402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0000002"/>
    <w:multiLevelType w:val="hybridMultilevel"/>
    <w:tmpl w:val="B0869FD4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CB5C1B24"/>
    <w:lvl w:ilvl="0" w:tplc="9F948A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777A28B4"/>
    <w:lvl w:ilvl="0" w:tplc="DB0AA38A">
      <w:start w:val="1"/>
      <w:numFmt w:val="lowerLetter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fr-FR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kern w:val="0"/>
      <w14:ligatures xmlns:w14="http://schemas.microsoft.com/office/word/2010/wordml" w14:val="none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kern w:val="0"/>
      <w14:ligatures xmlns:w14="http://schemas.microsoft.com/office/word/2010/wordml"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36"/>
        <w:tab w:val="right" w:leader="none" w:pos="9072"/>
      </w:tabs>
      <w:spacing w:after="0" w:lineRule="auto" w:line="240"/>
    </w:pPr>
    <w:rPr/>
  </w:style>
  <w:style w:type="character" w:customStyle="1" w:styleId="style4097">
    <w:name w:val="En-tête Car"/>
    <w:basedOn w:val="style65"/>
    <w:next w:val="style4097"/>
    <w:link w:val="style31"/>
    <w:uiPriority w:val="99"/>
    <w:rPr>
      <w:kern w:val="0"/>
      <w14:ligatures xmlns:w14="http://schemas.microsoft.com/office/word/2010/wordml" w14:val="none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36"/>
        <w:tab w:val="right" w:leader="none" w:pos="9072"/>
      </w:tabs>
      <w:spacing w:after="0" w:lineRule="auto" w:line="240"/>
    </w:pPr>
    <w:rPr/>
  </w:style>
  <w:style w:type="character" w:customStyle="1" w:styleId="style4098">
    <w:name w:val="Pied de page Car"/>
    <w:basedOn w:val="style65"/>
    <w:next w:val="style4098"/>
    <w:link w:val="style32"/>
    <w:uiPriority w:val="99"/>
    <w:rPr>
      <w:kern w:val="0"/>
      <w14:ligatures xmlns:w14="http://schemas.microsoft.com/office/word/2010/wordml" w14:val="no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Words>363</Words>
  <Pages>2</Pages>
  <Characters>3119</Characters>
  <Application>WPS Office</Application>
  <DocSecurity>0</DocSecurity>
  <Paragraphs>65</Paragraphs>
  <ScaleCrop>false</ScaleCrop>
  <LinksUpToDate>false</LinksUpToDate>
  <CharactersWithSpaces>3714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2024-12-10T09:56:00Z</dcterms:created>
  <dc:creator>madicke madicke</dc:creator>
  <lastModifiedBy>SM-A165F</lastModifiedBy>
  <dcterms:modified xsi:type="dcterms:W3CDTF">2025-11-24T10:11:35Z</dcterms:modified>
  <revision>12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89e04b3d0c9143719afc28505cc7d025</vt:lpwstr>
  </property>
</Properties>
</file>