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0" w:lineRule="auto"/>
        <w:rPr/>
      </w:pPr>
      <w:r w:rsidDel="00000000" w:rsidR="00000000" w:rsidRPr="00000000">
        <w:rPr>
          <w:rFonts w:ascii="Calibri" w:cs="Calibri" w:eastAsia="Calibri" w:hAnsi="Calibri"/>
          <w:b w:val="1"/>
          <w:bCs w:val="1"/>
          <w:color w:val="e67e22"/>
          <w:sz w:val="24"/>
          <w:szCs w:val="24"/>
          <w:rtl w:val="0"/>
        </w:rPr>
        <w:t xml:space="preserve">DESAFÍO NARANJA 2026</w:t>
      </w:r>
      <w:r w:rsidDel="00000000" w:rsidR="00000000" w:rsidRPr="00000000">
        <w:rPr>
          <w:rtl w:val="0"/>
        </w:rPr>
      </w:r>
    </w:p>
    <w:p w:rsidR="00000000" w:rsidDel="00000000" w:rsidP="00000000" w:rsidRDefault="00000000" w:rsidRPr="00000000" w14:paraId="00000002">
      <w:pPr>
        <w:spacing w:after="240" w:lineRule="auto"/>
        <w:rPr/>
      </w:pPr>
      <w:r w:rsidDel="00000000" w:rsidR="00000000" w:rsidRPr="00000000">
        <w:rPr>
          <w:rFonts w:ascii="Calibri" w:cs="Calibri" w:eastAsia="Calibri" w:hAnsi="Calibri"/>
          <w:b w:val="1"/>
          <w:bCs w:val="1"/>
          <w:color w:val="282828"/>
          <w:sz w:val="28"/>
          <w:szCs w:val="28"/>
          <w:rtl w:val="0"/>
        </w:rPr>
        <w:t xml:space="preserve">PROGRAMA DE LA SEMANA INTENSIVA VIRTUAL</w:t>
        <w:br w:type="textWrapping"/>
        <w:t xml:space="preserve">«Ruta Naranja: El Arte de Emprender con Propósito»</w:t>
      </w:r>
      <w:r w:rsidDel="00000000" w:rsidR="00000000" w:rsidRPr="00000000">
        <w:rPr>
          <w:rtl w:val="0"/>
        </w:rPr>
      </w:r>
    </w:p>
    <w:tbl>
      <w:tblPr>
        <w:tblStyle w:val="Table1"/>
        <w:tblW w:w="9360.0" w:type="dxa"/>
        <w:jc w:val="center"/>
        <w:tblLayout w:type="fixed"/>
        <w:tblLook w:val="0400"/>
      </w:tblPr>
      <w:tblGrid>
        <w:gridCol w:w="9360"/>
        <w:tblGridChange w:id="0">
          <w:tblGrid>
            <w:gridCol w:w="9360"/>
          </w:tblGrid>
        </w:tblGridChange>
      </w:tblGrid>
      <w:tr>
        <w:trPr>
          <w:cantSplit w:val="0"/>
          <w:tblHeader w:val="0"/>
        </w:trPr>
        <w:tc>
          <w:tcPr>
            <w:shd w:fill="e35205" w:val="clear"/>
            <w:tcMar>
              <w:top w:w="140.0" w:type="dxa"/>
              <w:left w:w="180.0" w:type="dxa"/>
              <w:bottom w:w="140.0" w:type="dxa"/>
              <w:right w:w="180.0" w:type="dxa"/>
            </w:tcMar>
          </w:tcPr>
          <w:p w:rsidR="00000000" w:rsidDel="00000000" w:rsidP="00000000" w:rsidRDefault="00000000" w:rsidRPr="00000000" w14:paraId="00000003">
            <w:pPr>
              <w:jc w:val="left"/>
              <w:rPr>
                <w:b w:val="1"/>
                <w:bCs w:val="1"/>
                <w:color w:val="ffffff"/>
                <w:sz w:val="32"/>
                <w:szCs w:val="32"/>
              </w:rPr>
            </w:pPr>
            <w:r w:rsidDel="00000000" w:rsidR="00000000" w:rsidRPr="00000000">
              <w:rPr>
                <w:rFonts w:ascii="Calibri" w:cs="Calibri" w:eastAsia="Calibri" w:hAnsi="Calibri"/>
                <w:b w:val="1"/>
                <w:bCs w:val="1"/>
                <w:color w:val="ffffff"/>
                <w:sz w:val="22"/>
                <w:szCs w:val="22"/>
                <w:rtl w:val="0"/>
              </w:rPr>
              <w:t xml:space="preserve">ENTREGABLE CLAVE MAKER LAB DOCX</w:t>
              <w:br w:type="textWrapping"/>
            </w:r>
            <w:r w:rsidDel="00000000" w:rsidR="00000000" w:rsidRPr="00000000">
              <w:rPr>
                <w:rFonts w:ascii="Calibri" w:cs="Calibri" w:eastAsia="Calibri" w:hAnsi="Calibri"/>
                <w:b w:val="1"/>
                <w:bCs w:val="1"/>
                <w:color w:val="ffffff"/>
                <w:sz w:val="32"/>
                <w:szCs w:val="32"/>
                <w:rtl w:val="0"/>
              </w:rPr>
              <w:t xml:space="preserve">Integración Funcional de Inteligencia Artificial en el Proyecto</w:t>
            </w:r>
            <w:r w:rsidDel="00000000" w:rsidR="00000000" w:rsidRPr="00000000">
              <w:rPr>
                <w:rtl w:val="0"/>
              </w:rPr>
            </w:r>
          </w:p>
          <w:p w:rsidR="00000000" w:rsidDel="00000000" w:rsidP="00000000" w:rsidRDefault="00000000" w:rsidRPr="00000000" w14:paraId="00000004">
            <w:pPr>
              <w:jc w:val="left"/>
              <w:rPr>
                <w:b w:val="1"/>
                <w:bCs w:val="1"/>
                <w:color w:val="ffffff"/>
                <w:sz w:val="32"/>
                <w:szCs w:val="32"/>
              </w:rPr>
            </w:pPr>
            <w:r w:rsidDel="00000000" w:rsidR="00000000" w:rsidRPr="00000000">
              <w:rPr>
                <w:b w:val="1"/>
                <w:bCs w:val="1"/>
                <w:color w:val="ffffff"/>
                <w:sz w:val="32"/>
                <w:szCs w:val="32"/>
                <w:rtl w:val="0"/>
              </w:rPr>
              <w:t xml:space="preserve">Presentado por Jael Gatica</w:t>
            </w:r>
          </w:p>
        </w:tc>
      </w:tr>
    </w:tbl>
    <w:p w:rsidR="00000000" w:rsidDel="00000000" w:rsidP="00000000" w:rsidRDefault="00000000" w:rsidRPr="00000000" w14:paraId="00000005">
      <w:pPr>
        <w:spacing w:after="120" w:lineRule="auto"/>
        <w:rPr/>
      </w:pPr>
      <w:r w:rsidDel="00000000" w:rsidR="00000000" w:rsidRPr="00000000">
        <w:rPr>
          <w:rtl w:val="0"/>
        </w:rPr>
      </w:r>
    </w:p>
    <w:p w:rsidR="00000000" w:rsidDel="00000000" w:rsidP="00000000" w:rsidRDefault="00000000" w:rsidRPr="00000000" w14:paraId="00000006">
      <w:pPr>
        <w:spacing w:after="120" w:before="240" w:lineRule="auto"/>
        <w:rPr/>
      </w:pPr>
      <w:r w:rsidDel="00000000" w:rsidR="00000000" w:rsidRPr="00000000">
        <w:rPr>
          <w:b w:val="1"/>
          <w:bCs w:val="1"/>
          <w:color w:val="e35205"/>
          <w:sz w:val="26"/>
          <w:szCs w:val="26"/>
          <w:rtl w:val="0"/>
        </w:rPr>
        <w:t xml:space="preserve">1. Ficha Identificativa del Proyecto</w:t>
      </w:r>
      <w:r w:rsidDel="00000000" w:rsidR="00000000" w:rsidRPr="00000000">
        <w:rPr>
          <w:rtl w:val="0"/>
        </w:rPr>
      </w:r>
    </w:p>
    <w:tbl>
      <w:tblPr>
        <w:tblStyle w:val="Table2"/>
        <w:tblW w:w="9360.0" w:type="dxa"/>
        <w:jc w:val="center"/>
        <w:tblBorders>
          <w:top w:color="cccccc" w:space="0" w:sz="4" w:val="single"/>
          <w:left w:color="000000" w:space="0" w:sz="0" w:val="nil"/>
          <w:bottom w:color="cccccc" w:space="0" w:sz="4" w:val="single"/>
          <w:right w:color="000000" w:space="0" w:sz="0" w:val="nil"/>
          <w:insideH w:color="cccccc" w:space="0" w:sz="4" w:val="single"/>
          <w:insideV w:color="000000" w:space="0" w:sz="0" w:val="nil"/>
        </w:tblBorders>
        <w:tblLayout w:type="fixed"/>
        <w:tblLook w:val="0400"/>
      </w:tblPr>
      <w:tblGrid>
        <w:gridCol w:w="3168"/>
        <w:gridCol w:w="6192"/>
        <w:tblGridChange w:id="0">
          <w:tblGrid>
            <w:gridCol w:w="3168"/>
            <w:gridCol w:w="6192"/>
          </w:tblGrid>
        </w:tblGridChange>
      </w:tblGrid>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07">
            <w:pPr>
              <w:rPr/>
            </w:pPr>
            <w:r w:rsidDel="00000000" w:rsidR="00000000" w:rsidRPr="00000000">
              <w:rPr>
                <w:b w:val="1"/>
                <w:bCs w:val="1"/>
                <w:sz w:val="20"/>
                <w:szCs w:val="20"/>
                <w:rtl w:val="0"/>
              </w:rPr>
              <w:t xml:space="preserve">Nombre del Emprendimiento / Proyecto:</w:t>
            </w:r>
            <w:r w:rsidDel="00000000" w:rsidR="00000000" w:rsidRPr="00000000">
              <w:rPr>
                <w:rtl w:val="0"/>
              </w:rPr>
            </w:r>
          </w:p>
        </w:tc>
        <w:tc>
          <w:tcPr>
            <w:tcMar>
              <w:top w:w="80.0" w:type="dxa"/>
              <w:left w:w="100.0" w:type="dxa"/>
              <w:bottom w:w="80.0" w:type="dxa"/>
              <w:right w:w="100.0" w:type="dxa"/>
            </w:tcMar>
          </w:tcPr>
          <w:p>
            <w:pPr>
              <w:spacing w:before="0" w:after="20" w:line="264" w:lineRule="auto"/>
            </w:pPr>
            <w:r>
              <w:rPr>
                <w:b w:val="1"/>
                <w:bCs w:val="1"/>
                <w:color w:val="3454D1"/>
                <w:sz w:val="22"/>
                <w:szCs w:val="22"/>
              </w:rPr>
              <w:t xml:space="preserve">DEXA Technologies</w:t>
            </w:r>
          </w:p>
          <w:p>
            <w:pPr>
              <w:spacing w:before="0" w:after="0" w:line="264" w:lineRule="auto"/>
            </w:pPr>
            <w:r>
              <w:rPr>
                <w:color w:val="5A6070"/>
                <w:sz w:val="18"/>
                <w:szCs w:val="18"/>
              </w:rPr>
              <w:t xml:space="preserve">Software por sector con IA integrada para las PYMES dominicanas. Lema: «Diseñando tecnología para un mundo más inteligente».</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09">
            <w:pPr>
              <w:rPr/>
            </w:pPr>
            <w:r w:rsidDel="00000000" w:rsidR="00000000" w:rsidRPr="00000000">
              <w:rPr>
                <w:b w:val="1"/>
                <w:bCs w:val="1"/>
                <w:sz w:val="20"/>
                <w:szCs w:val="20"/>
                <w:rtl w:val="0"/>
              </w:rPr>
              <w:t xml:space="preserve">Integrantes del Equipo:</w:t>
            </w:r>
            <w:r w:rsidDel="00000000" w:rsidR="00000000" w:rsidRPr="00000000">
              <w:rPr>
                <w:rtl w:val="0"/>
              </w:rPr>
            </w:r>
          </w:p>
        </w:tc>
        <w:tc>
          <w:tcPr>
            <w:tcMar>
              <w:top w:w="80.0" w:type="dxa"/>
              <w:left w:w="100.0" w:type="dxa"/>
              <w:bottom w:w="80.0" w:type="dxa"/>
              <w:right w:w="100.0" w:type="dxa"/>
            </w:tcMar>
          </w:tcPr>
          <w:p>
            <w:pPr>
              <w:spacing w:before="0" w:after="0" w:line="264" w:lineRule="auto"/>
            </w:pPr>
            <w:r>
              <w:rPr>
                <w:b w:val="1"/>
                <w:bCs w:val="1"/>
                <w:color w:val="3454D1"/>
                <w:sz w:val="20"/>
                <w:szCs w:val="20"/>
              </w:rPr>
              <w:t xml:space="preserve">Keury Manuel Durán García</w:t>
            </w:r>
            <w:r>
              <w:rPr>
                <w:color w:val="14161C"/>
                <w:sz w:val="20"/>
                <w:szCs w:val="20"/>
              </w:rPr>
              <w:t xml:space="preserve"> — Fundador, desarrollador principal y responsable de producto.</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0B">
            <w:pPr>
              <w:rPr/>
            </w:pPr>
            <w:r w:rsidDel="00000000" w:rsidR="00000000" w:rsidRPr="00000000">
              <w:rPr>
                <w:b w:val="1"/>
                <w:bCs w:val="1"/>
                <w:sz w:val="20"/>
                <w:szCs w:val="20"/>
                <w:rtl w:val="0"/>
              </w:rPr>
              <w:t xml:space="preserve">Nivel Educativo:</w:t>
            </w:r>
            <w:r w:rsidDel="00000000" w:rsidR="00000000" w:rsidRPr="00000000">
              <w:rPr>
                <w:rtl w:val="0"/>
              </w:rPr>
            </w:r>
          </w:p>
        </w:tc>
        <w:tc>
          <w:tcPr>
            <w:tcMar>
              <w:top w:w="80.0" w:type="dxa"/>
              <w:left w:w="100.0" w:type="dxa"/>
              <w:bottom w:w="80.0" w:type="dxa"/>
              <w:right w:w="100.0" w:type="dxa"/>
            </w:tcMar>
          </w:tcPr>
          <w:p>
            <w:pPr>
              <w:spacing w:before="0" w:after="20" w:line="264" w:lineRule="auto"/>
            </w:pPr>
            <w:r>
              <w:rPr>
                <w:color w:val="14161C"/>
                <w:sz w:val="20"/>
                <w:szCs w:val="20"/>
              </w:rPr>
              <w:t xml:space="preserve">(   ) Bachillerato      </w:t>
            </w:r>
            <w:r>
              <w:rPr>
                <w:b w:val="1"/>
                <w:bCs w:val="1"/>
                <w:color w:val="3454D1"/>
                <w:sz w:val="20"/>
                <w:szCs w:val="20"/>
              </w:rPr>
              <w:t xml:space="preserve">( X ) Universidad</w:t>
            </w:r>
          </w:p>
          <w:p>
            <w:pPr>
              <w:spacing w:before="0" w:after="0" w:line="264" w:lineRule="auto"/>
            </w:pPr>
            <w:r>
              <w:rPr>
                <w:color w:val="5A6070"/>
                <w:sz w:val="18"/>
                <w:szCs w:val="18"/>
              </w:rPr>
              <w:t xml:space="preserve">Ingeniería de Software — UAPA</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0D">
            <w:pPr>
              <w:rPr/>
            </w:pPr>
            <w:r w:rsidDel="00000000" w:rsidR="00000000" w:rsidRPr="00000000">
              <w:rPr>
                <w:b w:val="1"/>
                <w:bCs w:val="1"/>
                <w:sz w:val="20"/>
                <w:szCs w:val="20"/>
                <w:rtl w:val="0"/>
              </w:rPr>
              <w:t xml:space="preserve">Eje / Vertical Naranja:</w:t>
            </w:r>
            <w:r w:rsidDel="00000000" w:rsidR="00000000" w:rsidRPr="00000000">
              <w:rPr>
                <w:rtl w:val="0"/>
              </w:rPr>
            </w:r>
          </w:p>
        </w:tc>
        <w:tc>
          <w:tcPr>
            <w:tcMar>
              <w:top w:w="80.0" w:type="dxa"/>
              <w:left w:w="100.0" w:type="dxa"/>
              <w:bottom w:w="80.0" w:type="dxa"/>
              <w:right w:w="100.0" w:type="dxa"/>
            </w:tcMar>
          </w:tcPr>
          <w:p>
            <w:pPr>
              <w:spacing w:before="0" w:after="20" w:line="264" w:lineRule="auto"/>
            </w:pPr>
            <w:r>
              <w:rPr>
                <w:color w:val="14161C"/>
                <w:sz w:val="20"/>
                <w:szCs w:val="20"/>
              </w:rPr>
              <w:t xml:space="preserve">(   ) Artes y Patrimonio    (   ) Industrias Culturales    </w:t>
            </w:r>
            <w:r>
              <w:rPr>
                <w:b w:val="1"/>
                <w:bCs w:val="1"/>
                <w:color w:val="3454D1"/>
                <w:sz w:val="20"/>
                <w:szCs w:val="20"/>
              </w:rPr>
              <w:t xml:space="preserve">( X ) Creaciones Funcionales</w:t>
            </w:r>
          </w:p>
          <w:p>
            <w:pPr>
              <w:spacing w:before="0" w:after="0" w:line="264" w:lineRule="auto"/>
            </w:pPr>
            <w:r>
              <w:rPr>
                <w:color w:val="5A6070"/>
                <w:sz w:val="18"/>
                <w:szCs w:val="18"/>
              </w:rPr>
              <w:t xml:space="preserve">Software, diseño UX/UI e identidad digital.</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0F">
            <w:pPr>
              <w:rPr/>
            </w:pPr>
            <w:r w:rsidDel="00000000" w:rsidR="00000000" w:rsidRPr="00000000">
              <w:rPr>
                <w:b w:val="1"/>
                <w:bCs w:val="1"/>
                <w:sz w:val="20"/>
                <w:szCs w:val="20"/>
                <w:rtl w:val="0"/>
              </w:rPr>
              <w:t xml:space="preserve">Herramienta(s) de IA Utilizada(s):</w:t>
            </w:r>
            <w:r w:rsidDel="00000000" w:rsidR="00000000" w:rsidRPr="00000000">
              <w:rPr>
                <w:rtl w:val="0"/>
              </w:rPr>
            </w:r>
          </w:p>
        </w:tc>
        <w:tc>
          <w:tcPr>
            <w:tcMar>
              <w:top w:w="80.0" w:type="dxa"/>
              <w:left w:w="100.0" w:type="dxa"/>
              <w:bottom w:w="80.0" w:type="dxa"/>
              <w:right w:w="100.0" w:type="dxa"/>
            </w:tcMar>
          </w:tcPr>
          <w:p>
            <w:pPr>
              <w:spacing w:before="0" w:after="20" w:line="264" w:lineRule="auto"/>
            </w:pPr>
            <w:r>
              <w:rPr>
                <w:b w:val="1"/>
                <w:bCs w:val="1"/>
                <w:color w:val="3454D1"/>
                <w:sz w:val="20"/>
                <w:szCs w:val="20"/>
              </w:rPr>
              <w:t xml:space="preserve">Claude (Anthropic)</w:t>
            </w:r>
            <w:r>
              <w:rPr>
                <w:color w:val="14161C"/>
                <w:sz w:val="20"/>
                <w:szCs w:val="20"/>
              </w:rPr>
              <w:t xml:space="preserve"> como coestratega de producto y narrativa.</w:t>
            </w:r>
          </w:p>
          <w:p>
            <w:pPr>
              <w:spacing w:before="0" w:after="0" w:line="264" w:lineRule="auto"/>
            </w:pPr>
            <w:r>
              <w:rPr>
                <w:color w:val="5A6070"/>
                <w:sz w:val="18"/>
                <w:szCs w:val="18"/>
              </w:rPr>
              <w:t xml:space="preserve">Técnicas aplicadas: prompt estructurado por etiquetas, generación de variantes, autoevaluación con rúbrica y simulación del jurado (red teaming) en 3 rondas.</w:t>
            </w:r>
          </w:p>
        </w:tc>
      </w:tr>
    </w:tbl>
    <w:p w:rsidR="00000000" w:rsidDel="00000000" w:rsidP="00000000" w:rsidRDefault="00000000" w:rsidRPr="00000000" w14:paraId="00000011">
      <w:pPr>
        <w:spacing w:after="120" w:lineRule="auto"/>
        <w:rPr/>
      </w:pPr>
      <w:r w:rsidDel="00000000" w:rsidR="00000000" w:rsidRPr="00000000">
        <w:rPr>
          <w:rtl w:val="0"/>
        </w:rPr>
      </w:r>
    </w:p>
    <w:p w:rsidR="00000000" w:rsidDel="00000000" w:rsidP="00000000" w:rsidRDefault="00000000" w:rsidRPr="00000000" w14:paraId="00000012">
      <w:pPr>
        <w:spacing w:after="80" w:before="240" w:lineRule="auto"/>
        <w:rPr/>
      </w:pPr>
      <w:r w:rsidDel="00000000" w:rsidR="00000000" w:rsidRPr="00000000">
        <w:rPr>
          <w:b w:val="1"/>
          <w:bCs w:val="1"/>
          <w:color w:val="e35205"/>
          <w:sz w:val="26"/>
          <w:szCs w:val="26"/>
          <w:rtl w:val="0"/>
        </w:rPr>
        <w:t xml:space="preserve">2. Diagnóstico del Reto Creativo o Cuello de Botella Operativo</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tl w:val="0"/>
        </w:rPr>
        <w:t xml:space="preserve">Identifica el proceso crítico en tu emprendimiento naranja donde la IA aportará valor directo (ejemplo: propuesta de valor o redacción de storytelling).</w:t>
      </w:r>
    </w:p>
    <w:tbl>
      <w:tblPr>
        <w:tblStyle w:val="Table3"/>
        <w:tblW w:w="9360.0" w:type="dxa"/>
        <w:jc w:val="center"/>
        <w:tblBorders>
          <w:top w:color="cccccc" w:space="0" w:sz="4" w:val="single"/>
          <w:left w:color="000000" w:space="0" w:sz="0" w:val="nil"/>
          <w:bottom w:color="cccccc" w:space="0" w:sz="4" w:val="single"/>
          <w:right w:color="000000" w:space="0" w:sz="0" w:val="nil"/>
          <w:insideH w:color="cccccc" w:space="0" w:sz="4" w:val="single"/>
          <w:insideV w:color="000000" w:space="0" w:sz="0" w:val="nil"/>
        </w:tblBorders>
        <w:tblLayout w:type="fixed"/>
        <w:tblLook w:val="0400"/>
      </w:tblPr>
      <w:tblGrid>
        <w:gridCol w:w="9360"/>
        <w:tblGridChange w:id="0">
          <w:tblGrid>
            <w:gridCol w:w="9360"/>
          </w:tblGrid>
        </w:tblGridChange>
      </w:tblGrid>
      <w:tr>
        <w:trPr>
          <w:cantSplit w:val="0"/>
          <w:tblHeader w:val="0"/>
        </w:trPr>
        <w:tc>
          <w:tcPr>
            <w:shd w:fill="f2f2f2" w:val="clear"/>
            <w:tcMar>
              <w:top w:w="80.0" w:type="dxa"/>
              <w:left w:w="100.0" w:type="dxa"/>
              <w:bottom w:w="80.0" w:type="dxa"/>
              <w:right w:w="100.0" w:type="dxa"/>
            </w:tcMar>
          </w:tcPr>
          <w:p w:rsidR="00000000" w:rsidDel="00000000" w:rsidP="00000000" w:rsidRDefault="00000000" w:rsidRPr="00000000" w14:paraId="00000014">
            <w:pPr>
              <w:rPr/>
            </w:pPr>
            <w:r w:rsidDel="00000000" w:rsidR="00000000" w:rsidRPr="00000000">
              <w:rPr>
                <w:b w:val="1"/>
                <w:bCs w:val="1"/>
                <w:sz w:val="20"/>
                <w:szCs w:val="20"/>
                <w:rtl w:val="0"/>
              </w:rPr>
              <w:t xml:space="preserve">¿Cuál es el cuello de botella o desafío específico que resolverás con IA en esta sesión?</w:t>
            </w:r>
            <w:r w:rsidDel="00000000" w:rsidR="00000000" w:rsidRPr="00000000">
              <w:rPr>
                <w:rtl w:val="0"/>
              </w:rPr>
            </w:r>
          </w:p>
        </w:tc>
      </w:tr>
      <w:tr>
        <w:trPr>
          <w:cantSplit w:val="0"/>
          <w:tblHeader w:val="0"/>
        </w:trPr>
        <w:tc>
          <w:tcPr>
            <w:tcMar>
              <w:top w:w="100.0" w:type="dxa"/>
              <w:left w:w="100.0" w:type="dxa"/>
              <w:bottom w:w="150.0" w:type="dxa"/>
              <w:right w:w="100.0" w:type="dxa"/>
            </w:tcMar>
          </w:tcPr>
          <w:p>
            <w:pPr>
              <w:spacing w:before="0" w:after="80" w:line="264" w:lineRule="auto"/>
            </w:pPr>
            <w:r>
              <w:rPr>
                <w:b w:val="1"/>
                <w:bCs w:val="1"/>
                <w:color w:val="3454D1"/>
                <w:sz w:val="20"/>
                <w:szCs w:val="20"/>
              </w:rPr>
              <w:t xml:space="preserve">El producto existe. El mensaje, no.</w:t>
            </w:r>
            <w:r>
              <w:rPr>
                <w:color w:val="14161C"/>
                <w:sz w:val="20"/>
                <w:szCs w:val="20"/>
              </w:rPr>
              <w:t xml:space="preserve"> DEXA ya tiene software construido: BiblioTech (demo funcional), DEXA Vet (en desarrollo), After (lanzada) y proyectos entregados a clientes reales como psicologo.do y LIDERA ERP. El cuello de botella no es técnico, es </w:t>
            </w:r>
            <w:r>
              <w:rPr>
                <w:b w:val="1"/>
                <w:bCs w:val="1"/>
                <w:color w:val="3454D1"/>
                <w:sz w:val="20"/>
                <w:szCs w:val="20"/>
              </w:rPr>
              <w:t xml:space="preserve">narrativo</w:t>
            </w:r>
            <w:r>
              <w:rPr>
                <w:color w:val="14161C"/>
                <w:sz w:val="20"/>
                <w:szCs w:val="20"/>
              </w:rPr>
              <w:t xml:space="preserve">.</w:t>
            </w:r>
          </w:p>
          <w:p>
            <w:pPr>
              <w:spacing w:before="0" w:after="80" w:line="264" w:lineRule="auto"/>
            </w:pPr>
            <w:r>
              <w:rPr>
                <w:color w:val="14161C"/>
                <w:sz w:val="20"/>
                <w:szCs w:val="20"/>
              </w:rPr>
              <w:t xml:space="preserve">Cada documento cuenta una historia distinta: el Plan de Empresa, el Libro de Marca y la web no coinciden en el producto principal, los precios ni las cifras. Para un jurado o para el dueño de una PYME, «hacemos de todo» se traduce en «no sé para qué los contrataría».</w:t>
            </w:r>
          </w:p>
          <w:p>
            <w:pPr>
              <w:spacing w:before="0" w:after="60" w:line="264" w:lineRule="auto"/>
            </w:pPr>
            <w:r>
              <w:rPr>
                <w:b w:val="1"/>
                <w:bCs w:val="1"/>
                <w:color w:val="3454D1"/>
                <w:sz w:val="20"/>
                <w:szCs w:val="20"/>
              </w:rPr>
              <w:t xml:space="preserve">Necesidad concreta de esta sesión</w:t>
            </w:r>
          </w:p>
          <w:p>
            <w:pPr>
              <w:spacing w:before="0" w:after="50" w:line="264" w:lineRule="auto"/>
              <w:ind w:left="360" w:hanging="200"/>
            </w:pPr>
            <w:r>
              <w:rPr>
                <w:color w:val="14161C"/>
                <w:sz w:val="20"/>
                <w:szCs w:val="20"/>
              </w:rPr>
              <w:t xml:space="preserve">›  Pasar de 8 segmentos posibles a </w:t>
            </w:r>
            <w:r>
              <w:rPr>
                <w:b w:val="1"/>
                <w:bCs w:val="1"/>
                <w:color w:val="3454D1"/>
                <w:sz w:val="20"/>
                <w:szCs w:val="20"/>
              </w:rPr>
              <w:t xml:space="preserve">un cliente ideal nítido</w:t>
            </w:r>
            <w:r>
              <w:rPr>
                <w:color w:val="14161C"/>
                <w:sz w:val="20"/>
                <w:szCs w:val="20"/>
              </w:rPr>
              <w:t xml:space="preserve">.</w:t>
            </w:r>
          </w:p>
          <w:p>
            <w:pPr>
              <w:spacing w:before="0" w:after="50" w:line="264" w:lineRule="auto"/>
              <w:ind w:left="360" w:hanging="200"/>
            </w:pPr>
            <w:r>
              <w:rPr>
                <w:color w:val="14161C"/>
                <w:sz w:val="20"/>
                <w:szCs w:val="20"/>
              </w:rPr>
              <w:t xml:space="preserve">›  Resumir DEXA en </w:t>
            </w:r>
            <w:r>
              <w:rPr>
                <w:b w:val="1"/>
                <w:bCs w:val="1"/>
                <w:color w:val="3454D1"/>
                <w:sz w:val="20"/>
                <w:szCs w:val="20"/>
              </w:rPr>
              <w:t xml:space="preserve">una Propuesta Única de Valor</w:t>
            </w:r>
            <w:r>
              <w:rPr>
                <w:color w:val="14161C"/>
                <w:sz w:val="20"/>
                <w:szCs w:val="20"/>
              </w:rPr>
              <w:t xml:space="preserve"> de una sola frase.</w:t>
            </w:r>
          </w:p>
          <w:p>
            <w:pPr>
              <w:spacing w:before="0" w:after="50" w:line="264" w:lineRule="auto"/>
              <w:ind w:left="360" w:hanging="200"/>
            </w:pPr>
            <w:r>
              <w:rPr>
                <w:color w:val="14161C"/>
                <w:sz w:val="20"/>
                <w:szCs w:val="20"/>
              </w:rPr>
              <w:t xml:space="preserve">›  Diseñar un </w:t>
            </w:r>
            <w:r>
              <w:rPr>
                <w:b w:val="1"/>
                <w:bCs w:val="1"/>
                <w:color w:val="3454D1"/>
                <w:sz w:val="20"/>
                <w:szCs w:val="20"/>
              </w:rPr>
              <w:t xml:space="preserve">pitch de 3 minutos protagonizado por HALO</w:t>
            </w:r>
            <w:r>
              <w:rPr>
                <w:color w:val="14161C"/>
                <w:sz w:val="20"/>
                <w:szCs w:val="20"/>
              </w:rPr>
              <w:t xml:space="preserve">, la mascota de DEXA, sin inventar datos.</w:t>
            </w:r>
          </w:p>
          <w:p>
            <w:pPr>
              <w:spacing w:before="0" w:after="0" w:line="264" w:lineRule="auto"/>
            </w:pPr>
            <w:r>
              <w:rPr>
                <w:b w:val="1"/>
                <w:bCs w:val="1"/>
                <w:color w:val="3454D1"/>
                <w:sz w:val="20"/>
                <w:szCs w:val="20"/>
              </w:rPr>
              <w:t xml:space="preserve">Indicador de éxito:</w:t>
            </w:r>
            <w:r>
              <w:rPr>
                <w:color w:val="14161C"/>
                <w:sz w:val="20"/>
                <w:szCs w:val="20"/>
              </w:rPr>
              <w:t xml:space="preserve"> que alguien ajeno a la tecnología entienda en 10 segundos qué hace DEXA, para quién lo hace y por qué elegirla.</w:t>
            </w:r>
          </w:p>
        </w:tc>
      </w:tr>
    </w:tbl>
    <w:p w:rsidR="00000000" w:rsidDel="00000000" w:rsidP="00000000" w:rsidRDefault="00000000" w:rsidRPr="00000000" w14:paraId="00000016">
      <w:pPr>
        <w:spacing w:after="120" w:lineRule="auto"/>
        <w:rPr/>
      </w:pPr>
      <w:r w:rsidDel="00000000" w:rsidR="00000000" w:rsidRPr="00000000">
        <w:rPr>
          <w:rtl w:val="0"/>
        </w:rPr>
      </w:r>
    </w:p>
    <w:p w:rsidR="00000000" w:rsidDel="00000000" w:rsidP="00000000" w:rsidRDefault="00000000" w:rsidRPr="00000000" w14:paraId="00000017">
      <w:pPr>
        <w:spacing w:after="80" w:before="240" w:lineRule="auto"/>
        <w:rPr/>
      </w:pPr>
      <w:r w:rsidDel="00000000" w:rsidR="00000000" w:rsidRPr="00000000">
        <w:rPr>
          <w:b w:val="1"/>
          <w:bCs w:val="1"/>
          <w:color w:val="e35205"/>
          <w:sz w:val="26"/>
          <w:szCs w:val="26"/>
          <w:rtl w:val="0"/>
        </w:rPr>
        <w:t xml:space="preserve">3. Matriz de Construcción del Prompt Maestro (Ingeniería de Prompts)</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tl w:val="0"/>
        </w:rPr>
        <w:t xml:space="preserve">Estructura la instrucción que ingresarás a la Inteligencia Artificial especificando sus cuatro componentes clave:</w:t>
      </w:r>
    </w:p>
    <w:tbl>
      <w:tblPr>
        <w:tblStyle w:val="Table4"/>
        <w:tblW w:w="9360.0" w:type="dxa"/>
        <w:jc w:val="center"/>
        <w:tblBorders>
          <w:top w:color="cccccc" w:space="0" w:sz="4" w:val="single"/>
          <w:left w:color="000000" w:space="0" w:sz="0" w:val="nil"/>
          <w:bottom w:color="cccccc" w:space="0" w:sz="4" w:val="single"/>
          <w:right w:color="000000" w:space="0" w:sz="0" w:val="nil"/>
          <w:insideH w:color="cccccc" w:space="0" w:sz="4" w:val="single"/>
          <w:insideV w:color="000000" w:space="0" w:sz="0" w:val="nil"/>
        </w:tblBorders>
        <w:tblLayout w:type="fixed"/>
        <w:tblLook w:val="0400"/>
      </w:tblPr>
      <w:tblGrid>
        <w:gridCol w:w="2880"/>
        <w:gridCol w:w="6480"/>
        <w:tblGridChange w:id="0">
          <w:tblGrid>
            <w:gridCol w:w="2880"/>
            <w:gridCol w:w="6480"/>
          </w:tblGrid>
        </w:tblGridChange>
      </w:tblGrid>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19">
            <w:pPr>
              <w:rPr/>
            </w:pPr>
            <w:r w:rsidDel="00000000" w:rsidR="00000000" w:rsidRPr="00000000">
              <w:rPr>
                <w:b w:val="1"/>
                <w:bCs w:val="1"/>
                <w:sz w:val="20"/>
                <w:szCs w:val="20"/>
                <w:rtl w:val="0"/>
              </w:rPr>
              <w:t xml:space="preserve">1. Rol / Perspectiva:</w:t>
            </w:r>
            <w:r w:rsidDel="00000000" w:rsidR="00000000" w:rsidRPr="00000000">
              <w:rPr>
                <w:rtl w:val="0"/>
              </w:rPr>
            </w:r>
          </w:p>
        </w:tc>
        <w:tc>
          <w:tcPr>
            <w:tcMar>
              <w:top w:w="80.0" w:type="dxa"/>
              <w:left w:w="100.0" w:type="dxa"/>
              <w:bottom w:w="80.0" w:type="dxa"/>
              <w:right w:w="100.0" w:type="dxa"/>
            </w:tcMar>
          </w:tcPr>
          <w:p>
            <w:pPr>
              <w:spacing w:before="0" w:after="80" w:line="264" w:lineRule="auto"/>
            </w:pPr>
            <w:r>
              <w:rPr>
                <w:color w:val="14161C"/>
                <w:sz w:val="20"/>
                <w:szCs w:val="20"/>
              </w:rPr>
              <w:t xml:space="preserve">Actúa como </w:t>
            </w:r>
            <w:r>
              <w:rPr>
                <w:b w:val="1"/>
                <w:bCs w:val="1"/>
                <w:color w:val="3454D1"/>
                <w:sz w:val="20"/>
                <w:szCs w:val="20"/>
              </w:rPr>
              <w:t xml:space="preserve">estratega de producto y storytelling</w:t>
            </w:r>
            <w:r>
              <w:rPr>
                <w:color w:val="14161C"/>
                <w:sz w:val="20"/>
                <w:szCs w:val="20"/>
              </w:rPr>
              <w:t xml:space="preserve"> para startups de software latinoamericanas, con experiencia como </w:t>
            </w:r>
            <w:r>
              <w:rPr>
                <w:b w:val="1"/>
                <w:bCs w:val="1"/>
                <w:color w:val="3454D1"/>
                <w:sz w:val="20"/>
                <w:szCs w:val="20"/>
              </w:rPr>
              <w:t xml:space="preserve">jurado de concursos de economía naranja</w:t>
            </w:r>
            <w:r>
              <w:rPr>
                <w:color w:val="14161C"/>
                <w:sz w:val="20"/>
                <w:szCs w:val="20"/>
              </w:rPr>
              <w:t xml:space="preserve">.</w:t>
            </w:r>
          </w:p>
          <w:p>
            <w:pPr>
              <w:spacing w:before="0" w:after="0" w:line="264" w:lineRule="auto"/>
            </w:pPr>
            <w:r>
              <w:rPr>
                <w:color w:val="14161C"/>
                <w:sz w:val="20"/>
                <w:szCs w:val="20"/>
              </w:rPr>
              <w:t xml:space="preserve">Además, piensa como el </w:t>
            </w:r>
            <w:r>
              <w:rPr>
                <w:b w:val="1"/>
                <w:bCs w:val="1"/>
                <w:color w:val="3454D1"/>
                <w:sz w:val="20"/>
                <w:szCs w:val="20"/>
              </w:rPr>
              <w:t xml:space="preserve">dueño de una PYME dominicana sin formación técnica</w:t>
            </w:r>
            <w:r>
              <w:rPr>
                <w:color w:val="14161C"/>
                <w:sz w:val="20"/>
                <w:szCs w:val="20"/>
              </w:rPr>
              <w:t xml:space="preserve">: si algo te suena a jerga, lo descartas.</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1B">
            <w:pPr>
              <w:rPr/>
            </w:pPr>
            <w:r w:rsidDel="00000000" w:rsidR="00000000" w:rsidRPr="00000000">
              <w:rPr>
                <w:b w:val="1"/>
                <w:bCs w:val="1"/>
                <w:sz w:val="20"/>
                <w:szCs w:val="20"/>
                <w:rtl w:val="0"/>
              </w:rPr>
              <w:t xml:space="preserve">2. Tarea Principal:</w:t>
            </w:r>
            <w:r w:rsidDel="00000000" w:rsidR="00000000" w:rsidRPr="00000000">
              <w:rPr>
                <w:rtl w:val="0"/>
              </w:rPr>
            </w:r>
          </w:p>
        </w:tc>
        <w:tc>
          <w:tcPr>
            <w:tcMar>
              <w:top w:w="80.0" w:type="dxa"/>
              <w:left w:w="100.0" w:type="dxa"/>
              <w:bottom w:w="80.0" w:type="dxa"/>
              <w:right w:w="100.0" w:type="dxa"/>
            </w:tcMar>
          </w:tcPr>
          <w:p>
            <w:pPr>
              <w:spacing w:before="0" w:after="50" w:line="264" w:lineRule="auto"/>
              <w:ind w:left="360" w:hanging="200"/>
            </w:pPr>
            <w:r>
              <w:rPr>
                <w:color w:val="14161C"/>
                <w:sz w:val="20"/>
                <w:szCs w:val="20"/>
              </w:rPr>
              <w:t xml:space="preserve">›  </w:t>
            </w:r>
            <w:r>
              <w:rPr>
                <w:b w:val="1"/>
                <w:bCs w:val="1"/>
                <w:color w:val="3454D1"/>
                <w:sz w:val="20"/>
                <w:szCs w:val="20"/>
              </w:rPr>
              <w:t xml:space="preserve">1.</w:t>
            </w:r>
            <w:r>
              <w:rPr>
                <w:color w:val="14161C"/>
                <w:sz w:val="20"/>
                <w:szCs w:val="20"/>
              </w:rPr>
              <w:t xml:space="preserve"> Construir la ficha del cliente ideal: perfil, dolores, beneficios esperados y objeciones de compra.</w:t>
            </w:r>
          </w:p>
          <w:p>
            <w:pPr>
              <w:spacing w:before="0" w:after="50" w:line="264" w:lineRule="auto"/>
              <w:ind w:left="360" w:hanging="200"/>
            </w:pPr>
            <w:r>
              <w:rPr>
                <w:color w:val="14161C"/>
                <w:sz w:val="20"/>
                <w:szCs w:val="20"/>
              </w:rPr>
              <w:t xml:space="preserve">›  </w:t>
            </w:r>
            <w:r>
              <w:rPr>
                <w:b w:val="1"/>
                <w:bCs w:val="1"/>
                <w:color w:val="3454D1"/>
                <w:sz w:val="20"/>
                <w:szCs w:val="20"/>
              </w:rPr>
              <w:t xml:space="preserve">2.</w:t>
            </w:r>
            <w:r>
              <w:rPr>
                <w:color w:val="14161C"/>
                <w:sz w:val="20"/>
                <w:szCs w:val="20"/>
              </w:rPr>
              <w:t xml:space="preserve"> Redactar 3 variantes de Propuesta Única de Valor, elegir la más fuerte y justificar la elección.</w:t>
            </w:r>
          </w:p>
          <w:p>
            <w:pPr>
              <w:spacing w:before="0" w:after="50" w:line="264" w:lineRule="auto"/>
              <w:ind w:left="360" w:hanging="200"/>
            </w:pPr>
            <w:r>
              <w:rPr>
                <w:color w:val="14161C"/>
                <w:sz w:val="20"/>
                <w:szCs w:val="20"/>
              </w:rPr>
              <w:t xml:space="preserve">›  </w:t>
            </w:r>
            <w:r>
              <w:rPr>
                <w:b w:val="1"/>
                <w:bCs w:val="1"/>
                <w:color w:val="3454D1"/>
                <w:sz w:val="20"/>
                <w:szCs w:val="20"/>
              </w:rPr>
              <w:t xml:space="preserve">3.</w:t>
            </w:r>
            <w:r>
              <w:rPr>
                <w:color w:val="14161C"/>
                <w:sz w:val="20"/>
                <w:szCs w:val="20"/>
              </w:rPr>
              <w:t xml:space="preserve"> Diseñar el arco de un pitch de 3 minutos guiado por HALO.</w:t>
            </w:r>
          </w:p>
          <w:p>
            <w:pPr>
              <w:spacing w:before="0" w:after="0" w:line="264" w:lineRule="auto"/>
              <w:ind w:left="360" w:hanging="200"/>
            </w:pPr>
            <w:r>
              <w:rPr>
                <w:color w:val="14161C"/>
                <w:sz w:val="20"/>
                <w:szCs w:val="20"/>
              </w:rPr>
              <w:t xml:space="preserve">›  </w:t>
            </w:r>
            <w:r>
              <w:rPr>
                <w:b w:val="1"/>
                <w:bCs w:val="1"/>
                <w:color w:val="3454D1"/>
                <w:sz w:val="20"/>
                <w:szCs w:val="20"/>
              </w:rPr>
              <w:t xml:space="preserve">4.</w:t>
            </w:r>
            <w:r>
              <w:rPr>
                <w:color w:val="14161C"/>
                <w:sz w:val="20"/>
                <w:szCs w:val="20"/>
              </w:rPr>
              <w:t xml:space="preserve"> Autoevaluar todo con una rúbrica de jurado y corregir lo débil antes de entregar.</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1D">
            <w:pPr>
              <w:rPr/>
            </w:pPr>
            <w:r w:rsidDel="00000000" w:rsidR="00000000" w:rsidRPr="00000000">
              <w:rPr>
                <w:b w:val="1"/>
                <w:bCs w:val="1"/>
                <w:sz w:val="20"/>
                <w:szCs w:val="20"/>
                <w:rtl w:val="0"/>
              </w:rPr>
              <w:t xml:space="preserve">3. Contexto del Proyecto:</w:t>
            </w:r>
            <w:r w:rsidDel="00000000" w:rsidR="00000000" w:rsidRPr="00000000">
              <w:rPr>
                <w:rtl w:val="0"/>
              </w:rPr>
            </w:r>
          </w:p>
        </w:tc>
        <w:tc>
          <w:tcPr>
            <w:tcMar>
              <w:top w:w="80.0" w:type="dxa"/>
              <w:left w:w="100.0" w:type="dxa"/>
              <w:bottom w:w="80.0" w:type="dxa"/>
              <w:right w:w="100.0" w:type="dxa"/>
            </w:tcMar>
          </w:tcPr>
          <w:p>
            <w:pPr>
              <w:spacing w:before="0" w:after="80" w:line="264" w:lineRule="auto"/>
            </w:pPr>
            <w:r>
              <w:rPr>
                <w:b w:val="1"/>
                <w:bCs w:val="1"/>
                <w:color w:val="3454D1"/>
                <w:sz w:val="20"/>
                <w:szCs w:val="20"/>
              </w:rPr>
              <w:t xml:space="preserve">DEXA Technologies</w:t>
            </w:r>
            <w:r>
              <w:rPr>
                <w:color w:val="14161C"/>
                <w:sz w:val="20"/>
                <w:szCs w:val="20"/>
              </w:rPr>
              <w:t xml:space="preserve">, empresa de software fundada en Constanza (RD) por un estudiante de Ingeniería de Software. Crea </w:t>
            </w:r>
            <w:r>
              <w:rPr>
                <w:b w:val="1"/>
                <w:bCs w:val="1"/>
                <w:color w:val="3454D1"/>
                <w:sz w:val="20"/>
                <w:szCs w:val="20"/>
              </w:rPr>
              <w:t xml:space="preserve">software especializado por sector, con IA integrada, soporte local en español y precios en pesos</w:t>
            </w:r>
            <w:r>
              <w:rPr>
                <w:color w:val="14161C"/>
                <w:sz w:val="20"/>
                <w:szCs w:val="20"/>
              </w:rPr>
              <w:t xml:space="preserve">.</w:t>
            </w:r>
          </w:p>
          <w:p>
            <w:pPr>
              <w:spacing w:before="0" w:after="80" w:line="264" w:lineRule="auto"/>
            </w:pPr>
            <w:r>
              <w:rPr>
                <w:b w:val="1"/>
                <w:bCs w:val="1"/>
                <w:color w:val="3454D1"/>
                <w:sz w:val="20"/>
                <w:szCs w:val="20"/>
              </w:rPr>
              <w:t xml:space="preserve">Portafolio:</w:t>
            </w:r>
            <w:r>
              <w:rPr>
                <w:color w:val="14161C"/>
                <w:sz w:val="20"/>
                <w:szCs w:val="20"/>
              </w:rPr>
              <w:t xml:space="preserve"> BiblioTech (gestión de bibliotecas con catálogo, préstamos, portal del lector y reportes; demo funcional; </w:t>
            </w:r>
            <w:r>
              <w:rPr>
                <w:b w:val="1"/>
                <w:bCs w:val="1"/>
                <w:color w:val="3454D1"/>
                <w:sz w:val="20"/>
                <w:szCs w:val="20"/>
              </w:rPr>
              <w:t xml:space="preserve">producto de la demo en vivo</w:t>
            </w:r>
            <w:r>
              <w:rPr>
                <w:color w:val="14161C"/>
                <w:sz w:val="20"/>
                <w:szCs w:val="20"/>
              </w:rPr>
              <w:t xml:space="preserve">), sistema de facturación electrónica e-CF, DEXA Vet (en desarrollo), After (hábitos y finanzas con IA, lanzada) y proyectos entregados (psicologo.do, LIDERA ERP).</w:t>
            </w:r>
          </w:p>
          <w:p>
            <w:pPr>
              <w:spacing w:before="0" w:after="0" w:line="264" w:lineRule="auto"/>
            </w:pPr>
            <w:r>
              <w:rPr>
                <w:b w:val="1"/>
                <w:bCs w:val="1"/>
                <w:color w:val="3454D1"/>
                <w:sz w:val="20"/>
                <w:szCs w:val="20"/>
              </w:rPr>
              <w:t xml:space="preserve">Cliente objetivo:</w:t>
            </w:r>
            <w:r>
              <w:rPr>
                <w:color w:val="14161C"/>
                <w:sz w:val="20"/>
                <w:szCs w:val="20"/>
              </w:rPr>
              <w:t xml:space="preserve"> organizaciones y PYMES que aún trabajan con cuadernos, Excel o WhatsApp. </w:t>
            </w:r>
            <w:r>
              <w:rPr>
                <w:b w:val="1"/>
                <w:bCs w:val="1"/>
                <w:color w:val="3454D1"/>
                <w:sz w:val="20"/>
                <w:szCs w:val="20"/>
              </w:rPr>
              <w:t xml:space="preserve">Competencia:</w:t>
            </w:r>
            <w:r>
              <w:rPr>
                <w:color w:val="14161C"/>
                <w:sz w:val="20"/>
                <w:szCs w:val="20"/>
              </w:rPr>
              <w:t xml:space="preserve"> desarrolladoras locales sin producto propio y plataformas extranjeras que cobran en dólares y no ofrecen soporte local. </w:t>
            </w:r>
            <w:r>
              <w:rPr>
                <w:b w:val="1"/>
                <w:bCs w:val="1"/>
                <w:color w:val="3454D1"/>
                <w:sz w:val="20"/>
                <w:szCs w:val="20"/>
              </w:rPr>
              <w:t xml:space="preserve">Mascota:</w:t>
            </w:r>
            <w:r>
              <w:rPr>
                <w:color w:val="14161C"/>
                <w:sz w:val="20"/>
                <w:szCs w:val="20"/>
              </w:rPr>
              <w:t xml:space="preserve"> HALO, un robot con cabeza de monitor retro y hoodie blanco.</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1F">
            <w:pPr>
              <w:rPr/>
            </w:pPr>
            <w:r w:rsidDel="00000000" w:rsidR="00000000" w:rsidRPr="00000000">
              <w:rPr>
                <w:b w:val="1"/>
                <w:bCs w:val="1"/>
                <w:sz w:val="20"/>
                <w:szCs w:val="20"/>
                <w:rtl w:val="0"/>
              </w:rPr>
              <w:t xml:space="preserve">4. Formato de Salida y Restricciones:</w:t>
            </w:r>
            <w:r w:rsidDel="00000000" w:rsidR="00000000" w:rsidRPr="00000000">
              <w:rPr>
                <w:rtl w:val="0"/>
              </w:rPr>
            </w:r>
          </w:p>
        </w:tc>
        <w:tc>
          <w:tcPr>
            <w:tcMar>
              <w:top w:w="80.0" w:type="dxa"/>
              <w:left w:w="100.0" w:type="dxa"/>
              <w:bottom w:w="80.0" w:type="dxa"/>
              <w:right w:w="100.0" w:type="dxa"/>
            </w:tcMar>
          </w:tcPr>
          <w:p>
            <w:pPr>
              <w:spacing w:before="0" w:after="50" w:line="264" w:lineRule="auto"/>
              <w:ind w:left="360" w:hanging="200"/>
            </w:pPr>
            <w:r>
              <w:rPr>
                <w:color w:val="14161C"/>
                <w:sz w:val="20"/>
                <w:szCs w:val="20"/>
              </w:rPr>
              <w:t xml:space="preserve">›  Ficha en viñetas; PUV en un </w:t>
            </w:r>
            <w:r>
              <w:rPr>
                <w:b w:val="1"/>
                <w:bCs w:val="1"/>
                <w:color w:val="3454D1"/>
                <w:sz w:val="20"/>
                <w:szCs w:val="20"/>
              </w:rPr>
              <w:t xml:space="preserve">cuadro delimitado</w:t>
            </w:r>
            <w:r>
              <w:rPr>
                <w:color w:val="14161C"/>
                <w:sz w:val="20"/>
                <w:szCs w:val="20"/>
              </w:rPr>
              <w:t xml:space="preserve">; pitch en </w:t>
            </w:r>
            <w:r>
              <w:rPr>
                <w:b w:val="1"/>
                <w:bCs w:val="1"/>
                <w:color w:val="3454D1"/>
                <w:sz w:val="20"/>
                <w:szCs w:val="20"/>
              </w:rPr>
              <w:t xml:space="preserve">5 escenas</w:t>
            </w:r>
            <w:r>
              <w:rPr>
                <w:color w:val="14161C"/>
                <w:sz w:val="20"/>
                <w:szCs w:val="20"/>
              </w:rPr>
              <w:t xml:space="preserve"> (tiempo · qué dice HALO · qué se ve).</w:t>
            </w:r>
          </w:p>
          <w:p>
            <w:pPr>
              <w:spacing w:before="0" w:after="50" w:line="264" w:lineRule="auto"/>
              <w:ind w:left="360" w:hanging="200"/>
            </w:pPr>
            <w:r>
              <w:rPr>
                <w:color w:val="14161C"/>
                <w:sz w:val="20"/>
                <w:szCs w:val="20"/>
              </w:rPr>
              <w:t xml:space="preserve">›  Español claro, tono profesional y cercano. </w:t>
            </w:r>
            <w:r>
              <w:rPr>
                <w:b w:val="1"/>
                <w:bCs w:val="1"/>
                <w:color w:val="3454D1"/>
                <w:sz w:val="20"/>
                <w:szCs w:val="20"/>
              </w:rPr>
              <w:t xml:space="preserve">No usar</w:t>
            </w:r>
            <w:r>
              <w:rPr>
                <w:color w:val="14161C"/>
                <w:sz w:val="20"/>
                <w:szCs w:val="20"/>
              </w:rPr>
              <w:t xml:space="preserve"> «innovador», «escalable», «SaaS» ni «transformación digital».</w:t>
            </w:r>
          </w:p>
          <w:p>
            <w:pPr>
              <w:spacing w:before="0" w:after="50" w:line="264" w:lineRule="auto"/>
              <w:ind w:left="360" w:hanging="200"/>
            </w:pPr>
            <w:r>
              <w:rPr>
                <w:color w:val="14161C"/>
                <w:sz w:val="20"/>
                <w:szCs w:val="20"/>
              </w:rPr>
              <w:t xml:space="preserve">›  </w:t>
            </w:r>
            <w:r>
              <w:rPr>
                <w:b w:val="1"/>
                <w:bCs w:val="1"/>
                <w:color w:val="3454D1"/>
                <w:sz w:val="20"/>
                <w:szCs w:val="20"/>
              </w:rPr>
              <w:t xml:space="preserve">No inventar</w:t>
            </w:r>
            <w:r>
              <w:rPr>
                <w:color w:val="14161C"/>
                <w:sz w:val="20"/>
                <w:szCs w:val="20"/>
              </w:rPr>
              <w:t xml:space="preserve"> cifras, clientes ni estadísticas: si falta un dato, escribir [POR CONFIRMAR].</w:t>
            </w:r>
          </w:p>
          <w:p>
            <w:pPr>
              <w:spacing w:before="0" w:after="0" w:line="264" w:lineRule="auto"/>
              <w:ind w:left="360" w:hanging="200"/>
            </w:pPr>
            <w:r>
              <w:rPr>
                <w:color w:val="14161C"/>
                <w:sz w:val="20"/>
                <w:szCs w:val="20"/>
              </w:rPr>
              <w:t xml:space="preserve">›  Cerrar con una rúbrica del 1 al 5 (claridad, diferenciación, emoción, credibilidad y llamado a la acción) y reescribir todo lo que obtenga menos de 4.</w:t>
            </w:r>
          </w:p>
        </w:tc>
      </w:tr>
      <w:tr>
        <w:trPr>
          <w:cantSplit w:val="0"/>
          <w:tblHeader w:val="0"/>
        </w:trPr>
        <w:tc>
          <w:tcPr>
            <w:shd w:fill="fff5ee" w:val="clear"/>
            <w:tcMar>
              <w:top w:w="80.0" w:type="dxa"/>
              <w:left w:w="100.0" w:type="dxa"/>
              <w:bottom w:w="80.0" w:type="dxa"/>
              <w:right w:w="100.0" w:type="dxa"/>
            </w:tcMar>
          </w:tcPr>
          <w:p w:rsidR="00000000" w:rsidDel="00000000" w:rsidP="00000000" w:rsidRDefault="00000000" w:rsidRPr="00000000" w14:paraId="00000021">
            <w:pPr>
              <w:rPr/>
            </w:pPr>
            <w:r w:rsidDel="00000000" w:rsidR="00000000" w:rsidRPr="00000000">
              <w:rPr>
                <w:b w:val="1"/>
                <w:bCs w:val="1"/>
                <w:color w:val="e35205"/>
                <w:sz w:val="20"/>
                <w:szCs w:val="20"/>
                <w:rtl w:val="0"/>
              </w:rPr>
              <w:t xml:space="preserve">PROMPT MAESTRO COMPLETO (Unificado):</w:t>
            </w:r>
            <w:r w:rsidDel="00000000" w:rsidR="00000000" w:rsidRPr="00000000">
              <w:rPr>
                <w:rtl w:val="0"/>
              </w:rPr>
            </w:r>
          </w:p>
        </w:tc>
        <w:tc>
          <w:tcPr>
            <w:shd w:fill="fff5ee" w:val="clear"/>
            <w:tcMar>
              <w:top w:w="80.0" w:type="dxa"/>
              <w:left w:w="100.0" w:type="dxa"/>
              <w:bottom w:w="80.0" w:type="dxa"/>
              <w:right w:w="100.0" w:type="dxa"/>
            </w:tcMar>
          </w:tcPr>
          <w:p>
            <w:pPr>
              <w:shd w:val="clear" w:color="auto" w:fill="F5F7FA"/>
              <w:spacing w:before="0" w:after="0" w:line="264" w:lineRule="auto"/>
            </w:pPr>
            <w:r>
              <w:rPr>
                <w:rFonts w:ascii="Consolas" w:hAnsi="Consolas" w:cs="Consolas"/>
                <w:color w:val="14161C"/>
                <w:sz w:val="17"/>
                <w:szCs w:val="17"/>
              </w:rPr>
              <w:t xml:space="preserve">&lt;rol&gt; Eres estratega de producto y storytelling para startups de software latinoamericanas y has sido jurado de concursos de economía naranja. Lees cada frase como lo haría el dueño de una PYME dominicana sin formación técnica: si algo suena a jerga, lo descartas. &lt;/rol&gt; &lt;contexto&gt; DEXA Technologies es una empresa de software fundada en Constanza, República Dominicana, por un estudiante de Ingeniería de Software. Crea software especializado por sector, con IA integrada, soporte local en español y precios en pesos. Portafolio: BiblioTech (gestión de bibliotecas con catálogo, préstamos, portal del lector y reportes; demo funcional; es el producto de la demo en vivo), sistema de facturación electrónica e-CF, DEXA Vet (gestión veterinaria, en desarrollo), After (hábitos y finanzas con IA, lanzada) y proyectos entregados a clientes (psicologo.do, LIDERA ERP). Cliente objetivo: organizaciones y PYMES que aún operan con cuadernos, Excel o WhatsApp. Competencia: desarrolladoras locales sin producto propio y plataformas extranjeras cobradas en dólares y sin soporte local. Mascota: HALO, un robot con cabeza de monitor retro y hoodie blanco. Lema: «Diseñando tecnología para un mundo más inteligente». &lt;/contexto&gt; &lt;tarea&gt; 1) Construye la ficha del cliente ideal (perfil, dolores, beneficios esperados y objeciones). 2) Redacta 3 variantes de Propuesta Única de Valor (máximo 30 palabras cada una), elige la más fuerte y justifica la elección. 3) Diseña el arco de un pitch de 3 minutos para el Desafío Naranja 2026 guiado por HALO. 4) Evalúa tu propio resultado como jurado y corrige lo débil antes de entregar. &lt;/tarea&gt; &lt;formato&gt; Ficha en viñetas; PUV en un cuadro delimitado; pitch en una tabla de 5 escenas (tiempo · qué dice HALO · qué se ve en pantalla); al final, una rúbrica del 1 al 5 con la versión corregida de todo lo que obtenga menos de 4. &lt;/formato&gt; &lt;restricciones&gt; Usa español claro y un tono profesional y cercano. No uses «innovador», «escalable», «SaaS» ni «transformación digital». No inventes cifras, clientes ni estadísticas; si falta un dato, escribe [POR CONFIRMAR]. Si falta algo crítico, hazme como máximo 3 preguntas antes de empezar; si no falta nada, procede. &lt;/restricciones&gt;</w:t>
            </w:r>
          </w:p>
        </w:tc>
      </w:tr>
    </w:tbl>
    <w:p w:rsidR="00000000" w:rsidDel="00000000" w:rsidP="00000000" w:rsidRDefault="00000000" w:rsidRPr="00000000" w14:paraId="00000023">
      <w:pPr>
        <w:spacing w:after="120" w:lineRule="auto"/>
        <w:rPr/>
      </w:pPr>
      <w:r w:rsidDel="00000000" w:rsidR="00000000" w:rsidRPr="00000000">
        <w:rPr>
          <w:rtl w:val="0"/>
        </w:rPr>
      </w:r>
    </w:p>
    <w:p w:rsidR="00000000" w:rsidDel="00000000" w:rsidP="00000000" w:rsidRDefault="00000000" w:rsidRPr="00000000" w14:paraId="00000024">
      <w:pPr>
        <w:spacing w:after="80" w:before="240" w:lineRule="auto"/>
        <w:rPr/>
      </w:pPr>
      <w:r w:rsidDel="00000000" w:rsidR="00000000" w:rsidRPr="00000000">
        <w:rPr>
          <w:b w:val="1"/>
          <w:bCs w:val="1"/>
          <w:color w:val="e35205"/>
          <w:sz w:val="26"/>
          <w:szCs w:val="26"/>
          <w:rtl w:val="0"/>
        </w:rPr>
        <w:t xml:space="preserve">4. Bitácora de Interacción y Proceso de Iteración</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tl w:val="0"/>
        </w:rPr>
        <w:t xml:space="preserve">Documenta el diálogo con la IA. La excelencia en el uso de IA radica en saber refinar las respuestas iniciales.</w:t>
      </w:r>
    </w:p>
    <w:tbl>
      <w:tblPr>
        <w:tblStyle w:val="Table5"/>
        <w:tblW w:w="9360.0" w:type="dxa"/>
        <w:jc w:val="center"/>
        <w:tblBorders>
          <w:top w:color="cccccc" w:space="0" w:sz="4" w:val="single"/>
          <w:left w:color="000000" w:space="0" w:sz="0" w:val="nil"/>
          <w:bottom w:color="cccccc" w:space="0" w:sz="4" w:val="single"/>
          <w:right w:color="000000" w:space="0" w:sz="0" w:val="nil"/>
          <w:insideH w:color="cccccc" w:space="0" w:sz="4" w:val="single"/>
          <w:insideV w:color="000000" w:space="0" w:sz="0" w:val="nil"/>
        </w:tblBorders>
        <w:tblLayout w:type="fixed"/>
        <w:tblLook w:val="0400"/>
      </w:tblPr>
      <w:tblGrid>
        <w:gridCol w:w="2880"/>
        <w:gridCol w:w="6480"/>
        <w:tblGridChange w:id="0">
          <w:tblGrid>
            <w:gridCol w:w="2880"/>
            <w:gridCol w:w="6480"/>
          </w:tblGrid>
        </w:tblGridChange>
      </w:tblGrid>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26">
            <w:pPr>
              <w:rPr/>
            </w:pPr>
            <w:r w:rsidDel="00000000" w:rsidR="00000000" w:rsidRPr="00000000">
              <w:rPr>
                <w:b w:val="1"/>
                <w:bCs w:val="1"/>
                <w:sz w:val="20"/>
                <w:szCs w:val="20"/>
                <w:rtl w:val="0"/>
              </w:rPr>
              <w:t xml:space="preserve">A. Respuesta Inicial de la IA (Resumen / Fragmento):</w:t>
            </w:r>
            <w:r w:rsidDel="00000000" w:rsidR="00000000" w:rsidRPr="00000000">
              <w:rPr>
                <w:rtl w:val="0"/>
              </w:rPr>
            </w:r>
          </w:p>
        </w:tc>
        <w:tc>
          <w:tcPr>
            <w:tcMar>
              <w:top w:w="80.0" w:type="dxa"/>
              <w:left w:w="100.0" w:type="dxa"/>
              <w:bottom w:w="80.0" w:type="dxa"/>
              <w:right w:w="100.0" w:type="dxa"/>
            </w:tcMar>
          </w:tcPr>
          <w:p>
            <w:pPr>
              <w:spacing w:before="0" w:after="40" w:line="264" w:lineRule="auto"/>
            </w:pPr>
            <w:r>
              <w:rPr>
                <w:i w:val="1"/>
                <w:iCs w:val="1"/>
                <w:color w:val="14161C"/>
                <w:sz w:val="20"/>
                <w:szCs w:val="20"/>
              </w:rPr>
              <w:t xml:space="preserve">«</w:t>
            </w:r>
            <w:r>
              <w:rPr>
                <w:b w:val="1"/>
                <w:bCs w:val="1"/>
                <w:i w:val="1"/>
                <w:iCs w:val="1"/>
                <w:color w:val="3454D1"/>
                <w:sz w:val="20"/>
                <w:szCs w:val="20"/>
              </w:rPr>
              <w:t xml:space="preserve">Cliente ideal:</w:t>
            </w:r>
            <w:r>
              <w:rPr>
                <w:i w:val="1"/>
                <w:iCs w:val="1"/>
                <w:color w:val="14161C"/>
                <w:sz w:val="20"/>
                <w:szCs w:val="20"/>
              </w:rPr>
              <w:t xml:space="preserve"> dueño o administrador de una PYME u organización dominicana de 2 a 20 personas (bibliotecas, clínicas, comercios y oficinas) que factura formalmente…</w:t>
            </w:r>
          </w:p>
          <w:p>
            <w:pPr>
              <w:spacing w:before="0" w:after="40" w:line="264" w:lineRule="auto"/>
            </w:pPr>
            <w:r>
              <w:rPr>
                <w:b w:val="1"/>
                <w:bCs w:val="1"/>
                <w:i w:val="1"/>
                <w:iCs w:val="1"/>
                <w:color w:val="3454D1"/>
                <w:sz w:val="20"/>
                <w:szCs w:val="20"/>
              </w:rPr>
              <w:t xml:space="preserve">PUV elegida:</w:t>
            </w:r>
            <w:r>
              <w:rPr>
                <w:i w:val="1"/>
                <w:iCs w:val="1"/>
                <w:color w:val="14161C"/>
                <w:sz w:val="20"/>
                <w:szCs w:val="20"/>
              </w:rPr>
              <w:t xml:space="preserve"> Software hecho para tu tipo de negocio, en español, en pesos y con gente de aquí que te responde.</w:t>
            </w:r>
          </w:p>
          <w:p>
            <w:pPr>
              <w:spacing w:before="0" w:after="40" w:line="264" w:lineRule="auto"/>
            </w:pPr>
            <w:r>
              <w:rPr>
                <w:b w:val="1"/>
                <w:bCs w:val="1"/>
                <w:i w:val="1"/>
                <w:iCs w:val="1"/>
                <w:color w:val="3454D1"/>
                <w:sz w:val="20"/>
                <w:szCs w:val="20"/>
              </w:rPr>
              <w:t xml:space="preserve">Pitch, escena 4:</w:t>
            </w:r>
            <w:r>
              <w:rPr>
                <w:i w:val="1"/>
                <w:iCs w:val="1"/>
                <w:color w:val="14161C"/>
                <w:sz w:val="20"/>
                <w:szCs w:val="20"/>
              </w:rPr>
              <w:t xml:space="preserve"> «Y no solo bibliotecas: también tenemos facturación electrónica, DEXA Vet y After». </w:t>
            </w:r>
            <w:r>
              <w:rPr>
                <w:b w:val="1"/>
                <w:bCs w:val="1"/>
                <w:i w:val="1"/>
                <w:iCs w:val="1"/>
                <w:color w:val="3454D1"/>
                <w:sz w:val="20"/>
                <w:szCs w:val="20"/>
              </w:rPr>
              <w:t xml:space="preserve">Cierre:</w:t>
            </w:r>
            <w:r>
              <w:rPr>
                <w:i w:val="1"/>
                <w:iCs w:val="1"/>
                <w:color w:val="14161C"/>
                <w:sz w:val="20"/>
                <w:szCs w:val="20"/>
              </w:rPr>
              <w:t xml:space="preserve"> «Contáctanos y digitaliza tu negocio».</w:t>
            </w:r>
          </w:p>
          <w:p>
            <w:pPr>
              <w:spacing w:before="0" w:after="80" w:line="264" w:lineRule="auto"/>
            </w:pPr>
            <w:r>
              <w:rPr>
                <w:b w:val="1"/>
                <w:bCs w:val="1"/>
                <w:i w:val="1"/>
                <w:iCs w:val="1"/>
                <w:color w:val="3454D1"/>
                <w:sz w:val="20"/>
                <w:szCs w:val="20"/>
              </w:rPr>
              <w:t xml:space="preserve">Rúbrica:</w:t>
            </w:r>
            <w:r>
              <w:rPr>
                <w:i w:val="1"/>
                <w:iCs w:val="1"/>
                <w:color w:val="14161C"/>
                <w:sz w:val="20"/>
                <w:szCs w:val="20"/>
              </w:rPr>
              <w:t xml:space="preserve"> claridad 4 · diferenciación 4 · emoción 3 · credibilidad 4 · llamado a la acción 3.»</w:t>
            </w:r>
          </w:p>
          <w:p>
            <w:pPr>
              <w:spacing w:before="0" w:after="60" w:line="264" w:lineRule="auto"/>
            </w:pPr>
            <w:r>
              <w:rPr>
                <w:b w:val="1"/>
                <w:bCs w:val="1"/>
                <w:color w:val="3454D1"/>
                <w:sz w:val="20"/>
                <w:szCs w:val="20"/>
              </w:rPr>
              <w:t xml:space="preserve">Lo que detecté al revisarla</w:t>
            </w:r>
          </w:p>
          <w:p>
            <w:pPr>
              <w:spacing w:before="0" w:after="50" w:line="264" w:lineRule="auto"/>
              <w:ind w:left="360" w:hanging="200"/>
            </w:pPr>
            <w:r>
              <w:rPr>
                <w:color w:val="14161C"/>
                <w:sz w:val="20"/>
                <w:szCs w:val="20"/>
              </w:rPr>
              <w:t xml:space="preserve">›  </w:t>
            </w:r>
            <w:r>
              <w:rPr>
                <w:b w:val="1"/>
                <w:bCs w:val="1"/>
                <w:color w:val="3454D1"/>
                <w:sz w:val="20"/>
                <w:szCs w:val="20"/>
              </w:rPr>
              <w:t xml:space="preserve">La historia no coincide con la demo:</w:t>
            </w:r>
            <w:r>
              <w:rPr>
                <w:color w:val="14161C"/>
                <w:sz w:val="20"/>
                <w:szCs w:val="20"/>
              </w:rPr>
              <w:t xml:space="preserve"> el cliente ideal abarca 5 sectores, pero la demo es de bibliotecas.</w:t>
            </w:r>
          </w:p>
          <w:p>
            <w:pPr>
              <w:spacing w:before="0" w:after="50" w:line="264" w:lineRule="auto"/>
              <w:ind w:left="360" w:hanging="200"/>
            </w:pPr>
            <w:r>
              <w:rPr>
                <w:color w:val="14161C"/>
                <w:sz w:val="20"/>
                <w:szCs w:val="20"/>
              </w:rPr>
              <w:t xml:space="preserve">›  </w:t>
            </w:r>
            <w:r>
              <w:rPr>
                <w:b w:val="1"/>
                <w:bCs w:val="1"/>
                <w:color w:val="3454D1"/>
                <w:sz w:val="20"/>
                <w:szCs w:val="20"/>
              </w:rPr>
              <w:t xml:space="preserve">La escena 4 vuelve a «hacemos de todo»:</w:t>
            </w:r>
            <w:r>
              <w:rPr>
                <w:color w:val="14161C"/>
                <w:sz w:val="20"/>
                <w:szCs w:val="20"/>
              </w:rPr>
              <w:t xml:space="preserve"> es justo el problema que había que resolver.</w:t>
            </w:r>
          </w:p>
          <w:p>
            <w:pPr>
              <w:spacing w:before="0" w:after="50" w:line="264" w:lineRule="auto"/>
              <w:ind w:left="360" w:hanging="200"/>
            </w:pPr>
            <w:r>
              <w:rPr>
                <w:color w:val="14161C"/>
                <w:sz w:val="20"/>
                <w:szCs w:val="20"/>
              </w:rPr>
              <w:t xml:space="preserve">›  </w:t>
            </w:r>
            <w:r>
              <w:rPr>
                <w:b w:val="1"/>
                <w:bCs w:val="1"/>
                <w:color w:val="3454D1"/>
                <w:sz w:val="20"/>
                <w:szCs w:val="20"/>
              </w:rPr>
              <w:t xml:space="preserve">Poca emoción:</w:t>
            </w:r>
            <w:r>
              <w:rPr>
                <w:color w:val="14161C"/>
                <w:sz w:val="20"/>
                <w:szCs w:val="20"/>
              </w:rPr>
              <w:t xml:space="preserve"> no hay un personaje humano. La IA lo detectó (3/5), pero corrigió con una frase abstracta.</w:t>
            </w:r>
          </w:p>
          <w:p>
            <w:pPr>
              <w:spacing w:before="0" w:after="0" w:line="264" w:lineRule="auto"/>
              <w:ind w:left="360" w:hanging="200"/>
            </w:pPr>
            <w:r>
              <w:rPr>
                <w:color w:val="14161C"/>
                <w:sz w:val="20"/>
                <w:szCs w:val="20"/>
              </w:rPr>
              <w:t xml:space="preserve">›  </w:t>
            </w:r>
            <w:r>
              <w:rPr>
                <w:b w:val="1"/>
                <w:bCs w:val="1"/>
                <w:color w:val="3454D1"/>
                <w:sz w:val="20"/>
                <w:szCs w:val="20"/>
              </w:rPr>
              <w:t xml:space="preserve">Llamado a la acción vago y sin IA visible:</w:t>
            </w:r>
            <w:r>
              <w:rPr>
                <w:color w:val="14161C"/>
                <w:sz w:val="20"/>
                <w:szCs w:val="20"/>
              </w:rPr>
              <w:t xml:space="preserve"> «contáctanos» no pide nada concreto, y la respuesta no dice dónde está la IA.</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28">
            <w:pPr>
              <w:rPr/>
            </w:pPr>
            <w:r w:rsidDel="00000000" w:rsidR="00000000" w:rsidRPr="00000000">
              <w:rPr>
                <w:b w:val="1"/>
                <w:bCs w:val="1"/>
                <w:sz w:val="20"/>
                <w:szCs w:val="20"/>
                <w:rtl w:val="0"/>
              </w:rPr>
              <w:t xml:space="preserve">B. Re-prompt / Ajuste de Corrección:</w:t>
            </w:r>
            <w:r w:rsidDel="00000000" w:rsidR="00000000" w:rsidRPr="00000000">
              <w:rPr>
                <w:rtl w:val="0"/>
              </w:rPr>
            </w:r>
          </w:p>
        </w:tc>
        <w:tc>
          <w:tcPr>
            <w:tcMar>
              <w:top w:w="80.0" w:type="dxa"/>
              <w:left w:w="100.0" w:type="dxa"/>
              <w:bottom w:w="80.0" w:type="dxa"/>
              <w:right w:w="100.0" w:type="dxa"/>
            </w:tcMar>
          </w:tcPr>
          <w:p>
            <w:pPr>
              <w:spacing w:before="0" w:after="60" w:line="264" w:lineRule="auto"/>
            </w:pPr>
            <w:r>
              <w:rPr>
                <w:b w:val="1"/>
                <w:bCs w:val="1"/>
                <w:color w:val="3454D1"/>
                <w:sz w:val="20"/>
                <w:szCs w:val="20"/>
              </w:rPr>
              <w:t xml:space="preserve">Ronda 2 · Enfoque en el cliente ancla</w:t>
            </w:r>
          </w:p>
          <w:p>
            <w:pPr>
              <w:spacing w:before="0" w:after="100" w:line="264" w:lineRule="auto"/>
            </w:pPr>
            <w:r>
              <w:rPr>
                <w:i w:val="1"/>
                <w:iCs w:val="1"/>
                <w:color w:val="14161C"/>
                <w:sz w:val="20"/>
                <w:szCs w:val="20"/>
              </w:rPr>
              <w:t xml:space="preserve">«La demo es BiblioTech, así que el cliente ancla tiene que ser una biblioteca, no 5 sectores. Reescribe la ficha para la persona encargada de la biblioteca de un colegio, una universidad o un municipio, y </w:t>
            </w:r>
            <w:r>
              <w:rPr>
                <w:b w:val="1"/>
                <w:bCs w:val="1"/>
                <w:i w:val="1"/>
                <w:iCs w:val="1"/>
                <w:color w:val="3454D1"/>
                <w:sz w:val="20"/>
                <w:szCs w:val="20"/>
              </w:rPr>
              <w:t xml:space="preserve">separa a quien usa el sistema de quien aprueba el pago</w:t>
            </w:r>
            <w:r>
              <w:rPr>
                <w:i w:val="1"/>
                <w:iCs w:val="1"/>
                <w:color w:val="14161C"/>
                <w:sz w:val="20"/>
                <w:szCs w:val="20"/>
              </w:rPr>
              <w:t xml:space="preserve">. Cuenta el dolor con un personaje (caso ilustrativo, sin cifras inventadas). En el pitch, los demás productos van en una sola línea, como prueba de que el método se repite. </w:t>
            </w:r>
            <w:r>
              <w:rPr>
                <w:b w:val="1"/>
                <w:bCs w:val="1"/>
                <w:i w:val="1"/>
                <w:iCs w:val="1"/>
                <w:color w:val="3454D1"/>
                <w:sz w:val="20"/>
                <w:szCs w:val="20"/>
              </w:rPr>
              <w:t xml:space="preserve">Dime con honestidad dónde aparece la IA</w:t>
            </w:r>
            <w:r>
              <w:rPr>
                <w:i w:val="1"/>
                <w:iCs w:val="1"/>
                <w:color w:val="14161C"/>
                <w:sz w:val="20"/>
                <w:szCs w:val="20"/>
              </w:rPr>
              <w:t xml:space="preserve">, sin prometer funciones que no estén construidas. Vuelve a puntuarte y justifica cada nota.»</w:t>
            </w:r>
          </w:p>
          <w:p>
            <w:pPr>
              <w:spacing w:before="0" w:after="60" w:line="264" w:lineRule="auto"/>
            </w:pPr>
            <w:r>
              <w:rPr>
                <w:b w:val="1"/>
                <w:bCs w:val="1"/>
                <w:color w:val="3454D1"/>
                <w:sz w:val="20"/>
                <w:szCs w:val="20"/>
              </w:rPr>
              <w:t xml:space="preserve">Ronda 3 · Simulación del jurado (red teaming)</w:t>
            </w:r>
          </w:p>
          <w:p>
            <w:pPr>
              <w:spacing w:before="0" w:after="60" w:line="264" w:lineRule="auto"/>
            </w:pPr>
            <w:r>
              <w:rPr>
                <w:i w:val="1"/>
                <w:iCs w:val="1"/>
                <w:color w:val="14161C"/>
                <w:sz w:val="20"/>
                <w:szCs w:val="20"/>
              </w:rPr>
              <w:t xml:space="preserve">«Ahora actúa como el jurado más exigente del Desafío Naranja. Ataca la propuesta con las 3 preguntas más difíciles que harías. Luego reescribe el pitch para que las responda </w:t>
            </w:r>
            <w:r>
              <w:rPr>
                <w:b w:val="1"/>
                <w:bCs w:val="1"/>
                <w:i w:val="1"/>
                <w:iCs w:val="1"/>
                <w:color w:val="3454D1"/>
                <w:sz w:val="20"/>
                <w:szCs w:val="20"/>
              </w:rPr>
              <w:t xml:space="preserve">antes de que se las hagan</w:t>
            </w:r>
            <w:r>
              <w:rPr>
                <w:i w:val="1"/>
                <w:iCs w:val="1"/>
                <w:color w:val="14161C"/>
                <w:sz w:val="20"/>
                <w:szCs w:val="20"/>
              </w:rPr>
              <w:t xml:space="preserve">, usando solo datos reales. Cierra pidiendo </w:t>
            </w:r>
            <w:r>
              <w:rPr>
                <w:b w:val="1"/>
                <w:bCs w:val="1"/>
                <w:i w:val="1"/>
                <w:iCs w:val="1"/>
                <w:color w:val="3454D1"/>
                <w:sz w:val="20"/>
                <w:szCs w:val="20"/>
              </w:rPr>
              <w:t xml:space="preserve">5 bibliotecas piloto</w:t>
            </w:r>
            <w:r>
              <w:rPr>
                <w:i w:val="1"/>
                <w:iCs w:val="1"/>
                <w:color w:val="14161C"/>
                <w:sz w:val="20"/>
                <w:szCs w:val="20"/>
              </w:rPr>
              <w:t xml:space="preserve">.»</w:t>
            </w:r>
          </w:p>
          <w:p>
            <w:pPr>
              <w:spacing w:before="0" w:after="0" w:line="264" w:lineRule="auto"/>
            </w:pPr>
            <w:r>
              <w:rPr>
                <w:color w:val="5A6070"/>
                <w:sz w:val="18"/>
                <w:szCs w:val="18"/>
              </w:rPr>
              <w:t xml:space="preserve">Preguntas que salieron: ¿Por qué ustedes y no un sistema gratuito o extranjero? · Si el equipo es una persona, ¿quién da soporte? · ¿Qué pruebas tienen de que pueden entregar?</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2A">
            <w:pPr>
              <w:rPr/>
            </w:pPr>
            <w:r w:rsidDel="00000000" w:rsidR="00000000" w:rsidRPr="00000000">
              <w:rPr>
                <w:b w:val="1"/>
                <w:bCs w:val="1"/>
                <w:sz w:val="20"/>
                <w:szCs w:val="20"/>
                <w:rtl w:val="0"/>
              </w:rPr>
              <w:t xml:space="preserve">C. Resultado Final Refinado:</w:t>
            </w:r>
            <w:r w:rsidDel="00000000" w:rsidR="00000000" w:rsidRPr="00000000">
              <w:rPr>
                <w:rtl w:val="0"/>
              </w:rPr>
            </w:r>
          </w:p>
        </w:tc>
        <w:tc>
          <w:tcPr>
            <w:tcMar>
              <w:top w:w="80.0" w:type="dxa"/>
              <w:left w:w="100.0" w:type="dxa"/>
              <w:bottom w:w="80.0" w:type="dxa"/>
              <w:right w:w="100.0" w:type="dxa"/>
            </w:tcMar>
          </w:tcPr>
          <w:p>
            <w:pPr>
              <w:spacing w:before="0" w:after="60" w:line="264" w:lineRule="auto"/>
            </w:pPr>
            <w:r>
              <w:rPr>
                <w:b w:val="1"/>
                <w:bCs w:val="1"/>
                <w:color w:val="3454D1"/>
                <w:sz w:val="20"/>
                <w:szCs w:val="20"/>
              </w:rPr>
              <w:t xml:space="preserve">A · Ficha del cliente ideal (ancla: bibliotecas)</w:t>
            </w:r>
          </w:p>
          <w:p>
            <w:pPr>
              <w:spacing w:before="0" w:after="50" w:line="264" w:lineRule="auto"/>
              <w:ind w:left="360" w:hanging="200"/>
            </w:pPr>
            <w:r>
              <w:rPr>
                <w:color w:val="14161C"/>
                <w:sz w:val="20"/>
                <w:szCs w:val="20"/>
              </w:rPr>
              <w:t xml:space="preserve">›  </w:t>
            </w:r>
            <w:r>
              <w:rPr>
                <w:b w:val="1"/>
                <w:bCs w:val="1"/>
                <w:color w:val="3454D1"/>
                <w:sz w:val="20"/>
                <w:szCs w:val="20"/>
              </w:rPr>
              <w:t xml:space="preserve">Quién lo usa:</w:t>
            </w:r>
            <w:r>
              <w:rPr>
                <w:color w:val="14161C"/>
                <w:sz w:val="20"/>
                <w:szCs w:val="20"/>
              </w:rPr>
              <w:t xml:space="preserve"> la persona encargada de la biblioteca de un colegio, una universidad o un municipio en RD, con un equipo de 1 a 3 personas. </w:t>
            </w:r>
            <w:r>
              <w:rPr>
                <w:b w:val="1"/>
                <w:bCs w:val="1"/>
                <w:color w:val="3454D1"/>
                <w:sz w:val="20"/>
                <w:szCs w:val="20"/>
              </w:rPr>
              <w:t xml:space="preserve">Quién aprueba el pago:</w:t>
            </w:r>
            <w:r>
              <w:rPr>
                <w:color w:val="14161C"/>
                <w:sz w:val="20"/>
                <w:szCs w:val="20"/>
              </w:rPr>
              <w:t xml:space="preserve"> la dirección o la administración del centro.</w:t>
            </w:r>
          </w:p>
          <w:p>
            <w:pPr>
              <w:spacing w:before="0" w:after="50" w:line="264" w:lineRule="auto"/>
              <w:ind w:left="360" w:hanging="200"/>
            </w:pPr>
            <w:r>
              <w:rPr>
                <w:color w:val="14161C"/>
                <w:sz w:val="20"/>
                <w:szCs w:val="20"/>
              </w:rPr>
              <w:t xml:space="preserve">›  </w:t>
            </w:r>
            <w:r>
              <w:rPr>
                <w:b w:val="1"/>
                <w:bCs w:val="1"/>
                <w:color w:val="3454D1"/>
                <w:sz w:val="20"/>
                <w:szCs w:val="20"/>
              </w:rPr>
              <w:t xml:space="preserve">Cómo opera hoy:</w:t>
            </w:r>
            <w:r>
              <w:rPr>
                <w:color w:val="14161C"/>
                <w:sz w:val="20"/>
                <w:szCs w:val="20"/>
              </w:rPr>
              <w:t xml:space="preserve"> préstamos anotados en un cuaderno o en Excel, fichas de papel e inventario hecho a mano.</w:t>
            </w:r>
          </w:p>
          <w:p>
            <w:pPr>
              <w:spacing w:before="0" w:after="50" w:line="264" w:lineRule="auto"/>
              <w:ind w:left="360" w:hanging="200"/>
            </w:pPr>
            <w:r>
              <w:rPr>
                <w:color w:val="14161C"/>
                <w:sz w:val="20"/>
                <w:szCs w:val="20"/>
              </w:rPr>
              <w:t xml:space="preserve">›  </w:t>
            </w:r>
            <w:r>
              <w:rPr>
                <w:b w:val="1"/>
                <w:bCs w:val="1"/>
                <w:color w:val="3454D1"/>
                <w:sz w:val="20"/>
                <w:szCs w:val="20"/>
              </w:rPr>
              <w:t xml:space="preserve">Dolores:</w:t>
            </w:r>
            <w:r>
              <w:rPr>
                <w:color w:val="14161C"/>
                <w:sz w:val="20"/>
                <w:szCs w:val="20"/>
              </w:rPr>
              <w:t xml:space="preserve"> no sabe qué libros están prestados ni quién los tiene; los libros no vuelven a fin de año; el inventario toma días; la dirección pide reportes que hay que armar a mano; los lectores no saben qué hay disponible sin ir en persona.</w:t>
            </w:r>
          </w:p>
          <w:p>
            <w:pPr>
              <w:spacing w:before="0" w:after="50" w:line="264" w:lineRule="auto"/>
              <w:ind w:left="360" w:hanging="200"/>
            </w:pPr>
            <w:r>
              <w:rPr>
                <w:color w:val="14161C"/>
                <w:sz w:val="20"/>
                <w:szCs w:val="20"/>
              </w:rPr>
              <w:t xml:space="preserve">›  </w:t>
            </w:r>
            <w:r>
              <w:rPr>
                <w:b w:val="1"/>
                <w:bCs w:val="1"/>
                <w:color w:val="3454D1"/>
                <w:sz w:val="20"/>
                <w:szCs w:val="20"/>
              </w:rPr>
              <w:t xml:space="preserve">Beneficios que busca:</w:t>
            </w:r>
            <w:r>
              <w:rPr>
                <w:color w:val="14161C"/>
                <w:sz w:val="20"/>
                <w:szCs w:val="20"/>
              </w:rPr>
              <w:t xml:space="preserve"> préstamos y devoluciones en segundos, saber qué está vencido, un catálogo que se consulta desde el celular (portal del lector) y reportes listos para la dirección.</w:t>
            </w:r>
          </w:p>
          <w:p>
            <w:pPr>
              <w:spacing w:before="0" w:after="120" w:line="264" w:lineRule="auto"/>
              <w:ind w:left="360" w:hanging="200"/>
            </w:pPr>
            <w:r>
              <w:rPr>
                <w:color w:val="14161C"/>
                <w:sz w:val="20"/>
                <w:szCs w:val="20"/>
              </w:rPr>
              <w:t xml:space="preserve">›  </w:t>
            </w:r>
            <w:r>
              <w:rPr>
                <w:b w:val="1"/>
                <w:bCs w:val="1"/>
                <w:color w:val="3454D1"/>
                <w:sz w:val="20"/>
                <w:szCs w:val="20"/>
              </w:rPr>
              <w:t xml:space="preserve">Objeciones y respuestas:</w:t>
            </w:r>
            <w:r>
              <w:rPr>
                <w:color w:val="14161C"/>
                <w:sz w:val="20"/>
                <w:szCs w:val="20"/>
              </w:rPr>
              <w:t xml:space="preserve"> «No hay presupuesto» → pago en pesos y reportes que justifican la inversión ante la dirección. «No sé de computadoras» → capacitación acompañada por personas de aquí. «Ya tenemos todo en Excel» → DEXA acompaña la carga del catálogo existente.</w:t>
            </w:r>
          </w:p>
          <w:p>
            <w:pPr>
              <w:spacing w:before="0" w:after="60" w:line="264" w:lineRule="auto"/>
            </w:pPr>
            <w:r>
              <w:rPr>
                <w:b w:val="1"/>
                <w:bCs w:val="1"/>
                <w:color w:val="3454D1"/>
                <w:sz w:val="20"/>
                <w:szCs w:val="20"/>
              </w:rPr>
              <w:t xml:space="preserve">B · Propuesta Única de Valor</w:t>
            </w:r>
          </w:p>
          <w:p>
            <w:pPr>
              <w:pBdr>
                <w:top w:val="single" w:sz="12" w:space="6" w:color="3454D1"/>
                <w:left w:val="single" w:sz="12" w:space="6" w:color="3454D1"/>
                <w:bottom w:val="single" w:sz="12" w:space="6" w:color="3454D1"/>
                <w:right w:val="single" w:sz="12" w:space="6" w:color="3454D1"/>
              </w:pBdr>
              <w:shd w:val="clear" w:color="auto" w:fill="EEF2FF"/>
              <w:spacing w:before="0" w:after="40" w:line="264" w:lineRule="auto"/>
              <w:jc w:val="center"/>
            </w:pPr>
            <w:r>
              <w:rPr>
                <w:b w:val="1"/>
                <w:bCs w:val="1"/>
                <w:color w:val="14161C"/>
                <w:sz w:val="22"/>
                <w:szCs w:val="22"/>
              </w:rPr>
              <w:t xml:space="preserve">DEXA convierte el cuaderno, el Excel y el WhatsApp de tu organización en un sistema hecho para tu sector, en español, en pesos y con soporte aquí.</w:t>
            </w:r>
          </w:p>
          <w:p>
            <w:pPr>
              <w:spacing w:before="0" w:after="120" w:line="264" w:lineRule="auto"/>
              <w:jc w:val="center"/>
            </w:pPr>
            <w:r>
              <w:rPr>
                <w:i w:val="1"/>
                <w:iCs w:val="1"/>
                <w:color w:val="5A6070"/>
                <w:sz w:val="18"/>
                <w:szCs w:val="18"/>
              </w:rPr>
              <w:t xml:space="preserve">Aplicada a BiblioTech: «Tu biblioteca sabe en todo momento qué libro está dónde y quién lo tiene».</w:t>
            </w:r>
          </w:p>
          <w:p>
            <w:pPr>
              <w:spacing w:before="0" w:after="60" w:line="264" w:lineRule="auto"/>
            </w:pPr>
            <w:r>
              <w:rPr>
                <w:b w:val="1"/>
                <w:bCs w:val="1"/>
                <w:color w:val="3454D1"/>
                <w:sz w:val="20"/>
                <w:szCs w:val="20"/>
              </w:rPr>
              <w:t xml:space="preserve">C · Arco del pitch (3 minutos, guiado por HALO)</w:t>
            </w:r>
          </w:p>
          <w:p>
            <w:pPr>
              <w:spacing w:before="0" w:after="50" w:line="264" w:lineRule="auto"/>
              <w:ind w:left="360" w:hanging="200"/>
            </w:pPr>
            <w:r>
              <w:rPr>
                <w:color w:val="14161C"/>
                <w:sz w:val="20"/>
                <w:szCs w:val="20"/>
              </w:rPr>
              <w:t xml:space="preserve">›  </w:t>
            </w:r>
            <w:r>
              <w:rPr>
                <w:b w:val="1"/>
                <w:bCs w:val="1"/>
                <w:color w:val="3454D1"/>
                <w:sz w:val="20"/>
                <w:szCs w:val="20"/>
              </w:rPr>
              <w:t xml:space="preserve">0:00–0:30 · Gancho.</w:t>
            </w:r>
            <w:r>
              <w:rPr>
                <w:color w:val="14161C"/>
                <w:sz w:val="20"/>
                <w:szCs w:val="20"/>
              </w:rPr>
              <w:t xml:space="preserve"> HALO sostiene un cuaderno de préstamos lleno de tachones: «Este cuaderno es el sistema de muchas bibliotecas del país. Hoy lo vamos a jubilar».</w:t>
            </w:r>
          </w:p>
          <w:p>
            <w:pPr>
              <w:spacing w:before="0" w:after="50" w:line="264" w:lineRule="auto"/>
              <w:ind w:left="360" w:hanging="200"/>
            </w:pPr>
            <w:r>
              <w:rPr>
                <w:color w:val="14161C"/>
                <w:sz w:val="20"/>
                <w:szCs w:val="20"/>
              </w:rPr>
              <w:t xml:space="preserve">›  </w:t>
            </w:r>
            <w:r>
              <w:rPr>
                <w:b w:val="1"/>
                <w:bCs w:val="1"/>
                <w:color w:val="3454D1"/>
                <w:sz w:val="20"/>
                <w:szCs w:val="20"/>
              </w:rPr>
              <w:t xml:space="preserve">0:30–1:00 · Dolor.</w:t>
            </w:r>
            <w:r>
              <w:rPr>
                <w:color w:val="14161C"/>
                <w:sz w:val="20"/>
                <w:szCs w:val="20"/>
              </w:rPr>
              <w:t xml:space="preserve"> Caso ilustrativo: al cierre del año escolar, la bibliotecaria de un colegio busca página por página quién tiene los libros que faltan, mientras la dirección le pide el inventario.</w:t>
            </w:r>
          </w:p>
          <w:p>
            <w:pPr>
              <w:spacing w:before="0" w:after="50" w:line="264" w:lineRule="auto"/>
              <w:ind w:left="360" w:hanging="200"/>
            </w:pPr>
            <w:r>
              <w:rPr>
                <w:color w:val="14161C"/>
                <w:sz w:val="20"/>
                <w:szCs w:val="20"/>
              </w:rPr>
              <w:t xml:space="preserve">›  </w:t>
            </w:r>
            <w:r>
              <w:rPr>
                <w:b w:val="1"/>
                <w:bCs w:val="1"/>
                <w:color w:val="3454D1"/>
                <w:sz w:val="20"/>
                <w:szCs w:val="20"/>
              </w:rPr>
              <w:t xml:space="preserve">1:00–1:50 · Demo en vivo de BiblioTech.</w:t>
            </w:r>
            <w:r>
              <w:rPr>
                <w:color w:val="14161C"/>
                <w:sz w:val="20"/>
                <w:szCs w:val="20"/>
              </w:rPr>
              <w:t xml:space="preserve"> Buscar un libro, prestarlo, devolverlo, ver los vencidos, consultar el portal del lector desde el celular y sacar el reporte para la dirección. HALO narra cada paso.</w:t>
            </w:r>
          </w:p>
          <w:p>
            <w:pPr>
              <w:spacing w:before="0" w:after="50" w:line="264" w:lineRule="auto"/>
              <w:ind w:left="360" w:hanging="200"/>
            </w:pPr>
            <w:r>
              <w:rPr>
                <w:color w:val="14161C"/>
                <w:sz w:val="20"/>
                <w:szCs w:val="20"/>
              </w:rPr>
              <w:t xml:space="preserve">›  </w:t>
            </w:r>
            <w:r>
              <w:rPr>
                <w:b w:val="1"/>
                <w:bCs w:val="1"/>
                <w:color w:val="3454D1"/>
                <w:sz w:val="20"/>
                <w:szCs w:val="20"/>
              </w:rPr>
              <w:t xml:space="preserve">1:50–2:30 · Por qué DEXA.</w:t>
            </w:r>
            <w:r>
              <w:rPr>
                <w:color w:val="14161C"/>
                <w:sz w:val="20"/>
                <w:szCs w:val="20"/>
              </w:rPr>
              <w:t xml:space="preserve"> Responde al jurado antes de que pregunte: (1) en español, en pesos y con soporte presencial, no un sistema extranjero en dólares; (2) productos ya construidos y sistemas funcionando en producción (After, psicologo.do, LIDERA ERP); (3) el método se repite, porque la facturación electrónica y DEXA Vet ya siguen el mismo camino. La IA, contada con honestidad: hoy está en cómo DEXA diseña y construye, y la próxima fase es HALO como asistente que recomienda lecturas y avisa vencimientos.</w:t>
            </w:r>
          </w:p>
          <w:p>
            <w:pPr>
              <w:spacing w:before="0" w:after="100" w:line="264" w:lineRule="auto"/>
              <w:ind w:left="360" w:hanging="200"/>
            </w:pPr>
            <w:r>
              <w:rPr>
                <w:color w:val="14161C"/>
                <w:sz w:val="20"/>
                <w:szCs w:val="20"/>
              </w:rPr>
              <w:t xml:space="preserve">›  </w:t>
            </w:r>
            <w:r>
              <w:rPr>
                <w:b w:val="1"/>
                <w:bCs w:val="1"/>
                <w:color w:val="3454D1"/>
                <w:sz w:val="20"/>
                <w:szCs w:val="20"/>
              </w:rPr>
              <w:t xml:space="preserve">2:30–3:00 · Cierre.</w:t>
            </w:r>
            <w:r>
              <w:rPr>
                <w:color w:val="14161C"/>
                <w:sz w:val="20"/>
                <w:szCs w:val="20"/>
              </w:rPr>
              <w:t xml:space="preserve"> «Buscamos </w:t>
            </w:r>
            <w:r>
              <w:rPr>
                <w:b w:val="1"/>
                <w:bCs w:val="1"/>
                <w:color w:val="3454D1"/>
                <w:sz w:val="20"/>
                <w:szCs w:val="20"/>
              </w:rPr>
              <w:t xml:space="preserve">5 bibliotecas piloto</w:t>
            </w:r>
            <w:r>
              <w:rPr>
                <w:color w:val="14161C"/>
                <w:sz w:val="20"/>
                <w:szCs w:val="20"/>
              </w:rPr>
              <w:t xml:space="preserve"> (colegios, universidades o municipios) para implementar BiblioTech. ¿Cuál será la primera?». HALO cierra con el lema: «Diseñando tecnología para un mundo más inteligente».</w:t>
            </w:r>
          </w:p>
          <w:p>
            <w:pPr>
              <w:spacing w:before="0" w:after="0" w:line="264" w:lineRule="auto"/>
            </w:pPr>
            <w:r>
              <w:rPr>
                <w:b w:val="1"/>
                <w:bCs w:val="1"/>
                <w:color w:val="3454D1"/>
                <w:sz w:val="18"/>
                <w:szCs w:val="18"/>
              </w:rPr>
              <w:t xml:space="preserve">Rúbrica final tras 3 rondas:</w:t>
            </w:r>
            <w:r>
              <w:rPr>
                <w:color w:val="5A6070"/>
                <w:sz w:val="18"/>
                <w:szCs w:val="18"/>
              </w:rPr>
              <w:t xml:space="preserve"> claridad 5 · diferenciación 4 · emoción 4 · credibilidad 4 · llamado a la acción 5. La transcripción completa está en la bitácora anexa.</w:t>
            </w:r>
          </w:p>
        </w:tc>
      </w:tr>
    </w:tbl>
    <w:p w:rsidR="00000000" w:rsidDel="00000000" w:rsidP="00000000" w:rsidRDefault="00000000" w:rsidRPr="00000000" w14:paraId="0000002C">
      <w:pPr>
        <w:spacing w:after="120" w:lineRule="auto"/>
        <w:rPr/>
      </w:pPr>
      <w:r w:rsidDel="00000000" w:rsidR="00000000" w:rsidRPr="00000000">
        <w:rPr>
          <w:rtl w:val="0"/>
        </w:rPr>
      </w:r>
    </w:p>
    <w:p w:rsidR="00000000" w:rsidDel="00000000" w:rsidP="00000000" w:rsidRDefault="00000000" w:rsidRPr="00000000" w14:paraId="0000002D">
      <w:pPr>
        <w:spacing w:after="80" w:before="240" w:lineRule="auto"/>
        <w:rPr/>
      </w:pPr>
      <w:r w:rsidDel="00000000" w:rsidR="00000000" w:rsidRPr="00000000">
        <w:rPr>
          <w:b w:val="1"/>
          <w:bCs w:val="1"/>
          <w:color w:val="e35205"/>
          <w:sz w:val="26"/>
          <w:szCs w:val="26"/>
          <w:rtl w:val="0"/>
        </w:rPr>
        <w:t xml:space="preserve">5. Integración Funcional al Proyecto y Pitch Naranja</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tl w:val="0"/>
        </w:rPr>
        <w:t xml:space="preserve">Explica concretamente cómo este resultado fortalece tu proyecto para la evaluación del Desafío Naranja 2026:</w:t>
      </w:r>
    </w:p>
    <w:tbl>
      <w:tblPr>
        <w:tblStyle w:val="Table6"/>
        <w:tblW w:w="9360.0" w:type="dxa"/>
        <w:jc w:val="center"/>
        <w:tblBorders>
          <w:top w:color="cccccc" w:space="0" w:sz="4" w:val="single"/>
          <w:left w:color="000000" w:space="0" w:sz="0" w:val="nil"/>
          <w:bottom w:color="cccccc" w:space="0" w:sz="4" w:val="single"/>
          <w:right w:color="000000" w:space="0" w:sz="0" w:val="nil"/>
          <w:insideH w:color="cccccc" w:space="0" w:sz="4" w:val="single"/>
          <w:insideV w:color="000000" w:space="0" w:sz="0" w:val="nil"/>
        </w:tblBorders>
        <w:tblLayout w:type="fixed"/>
        <w:tblLook w:val="0400"/>
      </w:tblPr>
      <w:tblGrid>
        <w:gridCol w:w="9360"/>
        <w:tblGridChange w:id="0">
          <w:tblGrid>
            <w:gridCol w:w="9360"/>
          </w:tblGrid>
        </w:tblGridChange>
      </w:tblGrid>
      <w:tr>
        <w:trPr>
          <w:cantSplit w:val="0"/>
          <w:tblHeader w:val="0"/>
        </w:trPr>
        <w:tc>
          <w:tcPr>
            <w:shd w:fill="f2f2f2" w:val="clear"/>
            <w:tcMar>
              <w:top w:w="80.0" w:type="dxa"/>
              <w:left w:w="100.0" w:type="dxa"/>
              <w:bottom w:w="80.0" w:type="dxa"/>
              <w:right w:w="100.0" w:type="dxa"/>
            </w:tcMar>
          </w:tcPr>
          <w:p w:rsidR="00000000" w:rsidDel="00000000" w:rsidP="00000000" w:rsidRDefault="00000000" w:rsidRPr="00000000" w14:paraId="0000002F">
            <w:pPr>
              <w:rPr/>
            </w:pPr>
            <w:r w:rsidDel="00000000" w:rsidR="00000000" w:rsidRPr="00000000">
              <w:rPr>
                <w:b w:val="1"/>
                <w:bCs w:val="1"/>
                <w:sz w:val="20"/>
                <w:szCs w:val="20"/>
                <w:rtl w:val="0"/>
              </w:rPr>
              <w:t xml:space="preserve">Impacto y Aplicación Directa:</w:t>
            </w:r>
            <w:r w:rsidDel="00000000" w:rsidR="00000000" w:rsidRPr="00000000">
              <w:rPr>
                <w:rtl w:val="0"/>
              </w:rPr>
            </w:r>
          </w:p>
        </w:tc>
      </w:tr>
      <w:tr>
        <w:trPr>
          <w:cantSplit w:val="0"/>
          <w:tblHeader w:val="0"/>
        </w:trPr>
        <w:tc>
          <w:tcPr>
            <w:tcMar>
              <w:top w:w="100.0" w:type="dxa"/>
              <w:left w:w="100.0" w:type="dxa"/>
              <w:bottom w:w="150.0" w:type="dxa"/>
              <w:right w:w="100.0" w:type="dxa"/>
            </w:tcMar>
          </w:tcPr>
          <w:p>
            <w:pPr>
              <w:spacing w:before="0" w:after="80" w:line="264" w:lineRule="auto"/>
            </w:pPr>
            <w:r>
              <w:rPr>
                <w:color w:val="14161C"/>
                <w:sz w:val="20"/>
                <w:szCs w:val="20"/>
              </w:rPr>
              <w:t xml:space="preserve">Este ejercicio reescribe los bloques centrales del </w:t>
            </w:r>
            <w:r>
              <w:rPr>
                <w:b w:val="1"/>
                <w:bCs w:val="1"/>
                <w:color w:val="3454D1"/>
                <w:sz w:val="20"/>
                <w:szCs w:val="20"/>
              </w:rPr>
              <w:t xml:space="preserve">Lean Canvas Creativo</w:t>
            </w:r>
            <w:r>
              <w:rPr>
                <w:color w:val="14161C"/>
                <w:sz w:val="20"/>
                <w:szCs w:val="20"/>
              </w:rPr>
              <w:t xml:space="preserve"> de DEXA. El </w:t>
            </w:r>
            <w:r>
              <w:rPr>
                <w:b w:val="1"/>
                <w:bCs w:val="1"/>
                <w:color w:val="3454D1"/>
                <w:sz w:val="20"/>
                <w:szCs w:val="20"/>
              </w:rPr>
              <w:t xml:space="preserve">segmento de clientes</w:t>
            </w:r>
            <w:r>
              <w:rPr>
                <w:color w:val="14161C"/>
                <w:sz w:val="20"/>
                <w:szCs w:val="20"/>
              </w:rPr>
              <w:t xml:space="preserve"> pasa de 8 sectores dispersos a un cliente ancla, las bibliotecas de colegios, universidades y municipios, y distingue a quien usa el sistema de quien lo paga. La </w:t>
            </w:r>
            <w:r>
              <w:rPr>
                <w:b w:val="1"/>
                <w:bCs w:val="1"/>
                <w:color w:val="3454D1"/>
                <w:sz w:val="20"/>
                <w:szCs w:val="20"/>
              </w:rPr>
              <w:t xml:space="preserve">propuesta de valor</w:t>
            </w:r>
            <w:r>
              <w:rPr>
                <w:color w:val="14161C"/>
                <w:sz w:val="20"/>
                <w:szCs w:val="20"/>
              </w:rPr>
              <w:t xml:space="preserve"> queda en una sola frase que cualquiera entiende. El </w:t>
            </w:r>
            <w:r>
              <w:rPr>
                <w:b w:val="1"/>
                <w:bCs w:val="1"/>
                <w:color w:val="3454D1"/>
                <w:sz w:val="20"/>
                <w:szCs w:val="20"/>
              </w:rPr>
              <w:t xml:space="preserve">problema</w:t>
            </w:r>
            <w:r>
              <w:rPr>
                <w:color w:val="14161C"/>
                <w:sz w:val="20"/>
                <w:szCs w:val="20"/>
              </w:rPr>
              <w:t xml:space="preserve"> se apoya en dolores observables, como libros que no vuelven, inventarios de días y reportes hechos a mano. La </w:t>
            </w:r>
            <w:r>
              <w:rPr>
                <w:b w:val="1"/>
                <w:bCs w:val="1"/>
                <w:color w:val="3454D1"/>
                <w:sz w:val="20"/>
                <w:szCs w:val="20"/>
              </w:rPr>
              <w:t xml:space="preserve">ventaja injusta</w:t>
            </w:r>
            <w:r>
              <w:rPr>
                <w:color w:val="14161C"/>
                <w:sz w:val="20"/>
                <w:szCs w:val="20"/>
              </w:rPr>
              <w:t xml:space="preserve"> se vuelve explícita: productos ya construidos, soporte local y precios en pesos. La </w:t>
            </w:r>
            <w:r>
              <w:rPr>
                <w:b w:val="1"/>
                <w:bCs w:val="1"/>
                <w:color w:val="3454D1"/>
                <w:sz w:val="20"/>
                <w:szCs w:val="20"/>
              </w:rPr>
              <w:t xml:space="preserve">métrica clave</w:t>
            </w:r>
            <w:r>
              <w:rPr>
                <w:color w:val="14161C"/>
                <w:sz w:val="20"/>
                <w:szCs w:val="20"/>
              </w:rPr>
              <w:t xml:space="preserve"> del lanzamiento queda definida: </w:t>
            </w:r>
            <w:r>
              <w:rPr>
                <w:b w:val="1"/>
                <w:bCs w:val="1"/>
                <w:color w:val="3454D1"/>
                <w:sz w:val="20"/>
                <w:szCs w:val="20"/>
              </w:rPr>
              <w:t xml:space="preserve">5 bibliotecas piloto</w:t>
            </w:r>
            <w:r>
              <w:rPr>
                <w:color w:val="14161C"/>
                <w:sz w:val="20"/>
                <w:szCs w:val="20"/>
              </w:rPr>
              <w:t xml:space="preserve">. Además, el pitch ya no enumera productos; cuenta una sola historia con BiblioTech y usa el resto del portafolio como prueba de que el modelo se repite.</w:t>
            </w:r>
          </w:p>
          <w:p>
            <w:pPr>
              <w:spacing w:before="0" w:after="0" w:line="264" w:lineRule="auto"/>
            </w:pPr>
            <w:r>
              <w:rPr>
                <w:color w:val="14161C"/>
                <w:sz w:val="20"/>
                <w:szCs w:val="20"/>
              </w:rPr>
              <w:t xml:space="preserve">El mayor impacto está en que la IA no se usó como un generador de textos, sino como un </w:t>
            </w:r>
            <w:r>
              <w:rPr>
                <w:b w:val="1"/>
                <w:bCs w:val="1"/>
                <w:color w:val="3454D1"/>
                <w:sz w:val="20"/>
                <w:szCs w:val="20"/>
              </w:rPr>
              <w:t xml:space="preserve">método</w:t>
            </w:r>
            <w:r>
              <w:rPr>
                <w:color w:val="14161C"/>
                <w:sz w:val="20"/>
                <w:szCs w:val="20"/>
              </w:rPr>
              <w:t xml:space="preserve">: rol, contexto, tarea, formato, autocrítica y jurado simulado. La primera respuesta era correcta pero dispersa, y fueron las dos iteraciones las que la volvieron específica, honesta y defendible. Ese Prompt Maestro queda como </w:t>
            </w:r>
            <w:r>
              <w:rPr>
                <w:b w:val="1"/>
                <w:bCs w:val="1"/>
                <w:color w:val="3454D1"/>
                <w:sz w:val="20"/>
                <w:szCs w:val="20"/>
              </w:rPr>
              <w:t xml:space="preserve">plantilla reutilizable</w:t>
            </w:r>
            <w:r>
              <w:rPr>
                <w:color w:val="14161C"/>
                <w:sz w:val="20"/>
                <w:szCs w:val="20"/>
              </w:rPr>
              <w:t xml:space="preserve">: basta con cambiar el cliente ancla para preparar el mensaje de facturación electrónica, de DEXA Vet o de cualquier vertical nueva. Así la IA forma parte de cómo DEXA piensa y vende, y en la próxima fase del producto, HALO será la cara de esa inteligencia frente a cada lector.</w:t>
            </w:r>
          </w:p>
        </w:tc>
      </w:tr>
    </w:tbl>
    <w:p w:rsidR="00000000" w:rsidDel="00000000" w:rsidP="00000000" w:rsidRDefault="00000000" w:rsidRPr="00000000" w14:paraId="00000031">
      <w:pPr>
        <w:spacing w:after="240" w:lineRule="auto"/>
        <w:rPr/>
      </w:pPr>
      <w:r w:rsidDel="00000000" w:rsidR="00000000" w:rsidRPr="00000000">
        <w:rPr>
          <w:rtl w:val="0"/>
        </w:rPr>
      </w:r>
    </w:p>
    <w:p w:rsidR="00000000" w:rsidDel="00000000" w:rsidP="00000000" w:rsidRDefault="00000000" w:rsidRPr="00000000" w14:paraId="00000032">
      <w:pPr>
        <w:spacing w:after="80" w:before="240" w:lineRule="auto"/>
        <w:rPr/>
      </w:pPr>
      <w:r w:rsidDel="00000000" w:rsidR="00000000" w:rsidRPr="00000000">
        <w:rPr>
          <w:b w:val="1"/>
          <w:bCs w:val="1"/>
          <w:color w:val="e35205"/>
          <w:sz w:val="26"/>
          <w:szCs w:val="26"/>
          <w:rtl w:val="0"/>
        </w:rPr>
        <w:t xml:space="preserve">6. Lista de Chequeo de Calidad (Autoevaluación)</w:t>
      </w:r>
      <w:r w:rsidDel="00000000" w:rsidR="00000000" w:rsidRPr="00000000">
        <w:rPr>
          <w:rtl w:val="0"/>
        </w:rPr>
      </w:r>
    </w:p>
    <w:p w:rsidR="00000000" w:rsidDel="00000000" w:rsidP="00000000" w:rsidRDefault="00000000" w:rsidRPr="00000000" w14:paraId="00000033">
      <w:pPr>
        <w:spacing w:after="60" w:lineRule="auto"/>
        <w:ind w:left="288" w:firstLine="0"/>
        <w:rPr/>
      </w:pPr>
      <w:r w:rsidDel="00000000" w:rsidR="00000000" w:rsidRPr="00000000">
        <w:rPr>
          <w:sz w:val="21"/>
          <w:szCs w:val="21"/>
          <w:rtl w:val="0"/>
        </w:rPr>
        <w:t xml:space="preserve">☑  Identifiqué un cuello de botella o necesidad real y concreta de mi emprendimiento.</w:t>
      </w:r>
      <w:r w:rsidDel="00000000" w:rsidR="00000000" w:rsidRPr="00000000">
        <w:rPr>
          <w:rtl w:val="0"/>
        </w:rPr>
      </w:r>
    </w:p>
    <w:p w:rsidR="00000000" w:rsidDel="00000000" w:rsidP="00000000" w:rsidRDefault="00000000" w:rsidRPr="00000000" w14:paraId="00000034">
      <w:pPr>
        <w:spacing w:after="60" w:lineRule="auto"/>
        <w:ind w:left="288" w:firstLine="0"/>
        <w:rPr/>
      </w:pPr>
      <w:r w:rsidDel="00000000" w:rsidR="00000000" w:rsidRPr="00000000">
        <w:rPr>
          <w:sz w:val="21"/>
          <w:szCs w:val="21"/>
          <w:rtl w:val="0"/>
        </w:rPr>
        <w:t xml:space="preserve">☑  Mi Prompt Maestro incluye los 4 componentes (Rol, Tarea, Contexto y Formato).</w:t>
      </w:r>
      <w:r w:rsidDel="00000000" w:rsidR="00000000" w:rsidRPr="00000000">
        <w:rPr>
          <w:rtl w:val="0"/>
        </w:rPr>
      </w:r>
    </w:p>
    <w:p w:rsidR="00000000" w:rsidDel="00000000" w:rsidP="00000000" w:rsidRDefault="00000000" w:rsidRPr="00000000" w14:paraId="00000035">
      <w:pPr>
        <w:spacing w:after="60" w:lineRule="auto"/>
        <w:ind w:left="288" w:firstLine="0"/>
        <w:rPr/>
      </w:pPr>
      <w:r w:rsidDel="00000000" w:rsidR="00000000" w:rsidRPr="00000000">
        <w:rPr>
          <w:sz w:val="21"/>
          <w:szCs w:val="21"/>
          <w:rtl w:val="0"/>
        </w:rPr>
        <w:t xml:space="preserve">☑  Realicé al menos una iteración (re-prompt) para afinar y corregir la respuesta de la IA.</w:t>
      </w:r>
      <w:r w:rsidDel="00000000" w:rsidR="00000000" w:rsidRPr="00000000">
        <w:rPr>
          <w:rtl w:val="0"/>
        </w:rPr>
      </w:r>
    </w:p>
    <w:p w:rsidR="00000000" w:rsidDel="00000000" w:rsidP="00000000" w:rsidRDefault="00000000" w:rsidRPr="00000000" w14:paraId="00000036">
      <w:pPr>
        <w:spacing w:after="60" w:lineRule="auto"/>
        <w:ind w:left="288" w:firstLine="0"/>
        <w:rPr/>
      </w:pPr>
      <w:r w:rsidDel="00000000" w:rsidR="00000000" w:rsidRPr="00000000">
        <w:rPr>
          <w:sz w:val="21"/>
          <w:szCs w:val="21"/>
          <w:rtl w:val="0"/>
        </w:rPr>
        <w:t xml:space="preserve">☑  El resultado final es aplicable directamente a mi propuesta de valor.</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82828"/>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