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0D02" w:rsidRPr="00B80D02" w:rsidRDefault="00B80D02" w:rsidP="00B8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B8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Documentación del Proyecto: Generador de QR </w:t>
      </w:r>
    </w:p>
    <w:p w:rsidR="00B80D02" w:rsidRPr="00B80D02" w:rsidRDefault="00B80D02" w:rsidP="00B8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80D0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Descripción General</w:t>
      </w:r>
    </w:p>
    <w:p w:rsidR="00B80D02" w:rsidRPr="00B80D02" w:rsidRDefault="00B80D02" w:rsidP="00B8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sistema es una aplicación robusta basada en microservicios (Spring </w:t>
      </w:r>
      <w:proofErr w:type="spellStart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Boot</w:t>
      </w:r>
      <w:proofErr w:type="spellEnd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que permite la generación dinámica de códigos QR a partir de texto o </w:t>
      </w:r>
      <w:proofErr w:type="spellStart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URLs</w:t>
      </w:r>
      <w:proofErr w:type="spellEnd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, asegurando la persistencia de los datos en una base de datos relacional en memoria.</w:t>
      </w:r>
    </w:p>
    <w:p w:rsidR="00B80D02" w:rsidRPr="00B80D02" w:rsidRDefault="00B80D02" w:rsidP="00B8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80D0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Arquitectura Tecnológica (</w:t>
      </w:r>
      <w:proofErr w:type="spellStart"/>
      <w:r w:rsidRPr="00B80D0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Stack</w:t>
      </w:r>
      <w:proofErr w:type="spellEnd"/>
      <w:r w:rsidRPr="00B80D0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)</w:t>
      </w:r>
    </w:p>
    <w:p w:rsidR="00B80D02" w:rsidRPr="00B80D02" w:rsidRDefault="00B80D02" w:rsidP="00B80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Lenguaje:</w:t>
      </w: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Java 17+</w:t>
      </w:r>
    </w:p>
    <w:p w:rsidR="00B80D02" w:rsidRPr="00B80D02" w:rsidRDefault="00B80D02" w:rsidP="00B80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Framework:</w:t>
      </w: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Spring </w:t>
      </w:r>
      <w:proofErr w:type="spellStart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Boot</w:t>
      </w:r>
      <w:proofErr w:type="spellEnd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3.x (Ecosistema Spring)</w:t>
      </w:r>
    </w:p>
    <w:p w:rsidR="00B80D02" w:rsidRPr="00B80D02" w:rsidRDefault="00B80D02" w:rsidP="00B80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Persistencia:</w:t>
      </w: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Spring Data JPA con base de datos H2.</w:t>
      </w:r>
    </w:p>
    <w:p w:rsidR="00B80D02" w:rsidRPr="00B80D02" w:rsidRDefault="00B80D02" w:rsidP="00B80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Generación de Imagen:</w:t>
      </w: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Librería Google </w:t>
      </w:r>
      <w:proofErr w:type="spellStart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ZXing</w:t>
      </w:r>
      <w:proofErr w:type="spellEnd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Zebra</w:t>
      </w:r>
      <w:proofErr w:type="spellEnd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Crossing</w:t>
      </w:r>
      <w:proofErr w:type="spellEnd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B80D02" w:rsidRPr="00B80D02" w:rsidRDefault="00B80D02" w:rsidP="00B80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Documentación de API:</w:t>
      </w: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Swagger</w:t>
      </w:r>
      <w:proofErr w:type="spellEnd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</w:t>
      </w:r>
      <w:proofErr w:type="spellStart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OpenAPI</w:t>
      </w:r>
      <w:proofErr w:type="spellEnd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3.0.</w:t>
      </w:r>
    </w:p>
    <w:p w:rsidR="00B80D02" w:rsidRPr="00B80D02" w:rsidRDefault="00B80D02" w:rsidP="00B8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B80D0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Flujo de Datos</w:t>
      </w:r>
    </w:p>
    <w:p w:rsidR="00B80D02" w:rsidRPr="00B80D02" w:rsidRDefault="00B80D02" w:rsidP="00B8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proceso sigue el patrón de diseño </w:t>
      </w:r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MVC (Modelo-Vista-Controlador)</w:t>
      </w: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:rsidR="00B80D02" w:rsidRPr="00B80D02" w:rsidRDefault="00B80D02" w:rsidP="00B80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Vista:</w:t>
      </w: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usuario envía una petición desde el navegador o </w:t>
      </w:r>
      <w:proofErr w:type="spellStart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Swagger</w:t>
      </w:r>
      <w:proofErr w:type="spellEnd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B80D02" w:rsidRPr="00B80D02" w:rsidRDefault="00B80D02" w:rsidP="00B80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Controlador (</w:t>
      </w:r>
      <w:proofErr w:type="spellStart"/>
      <w:r w:rsidRPr="00B80D02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QrController</w:t>
      </w:r>
      <w:proofErr w:type="spellEnd"/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):</w:t>
      </w: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Recibe el texto y el nombre.</w:t>
      </w:r>
    </w:p>
    <w:p w:rsidR="00B80D02" w:rsidRPr="00B80D02" w:rsidRDefault="00B80D02" w:rsidP="00B80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Servicio/Repo:</w:t>
      </w: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controlador utiliza el </w:t>
      </w:r>
      <w:proofErr w:type="spellStart"/>
      <w:r w:rsidRPr="00B80D02">
        <w:rPr>
          <w:rFonts w:ascii="Courier New" w:eastAsia="Times New Roman" w:hAnsi="Courier New" w:cs="Courier New"/>
          <w:sz w:val="20"/>
          <w:szCs w:val="20"/>
          <w:lang w:eastAsia="es-CO"/>
        </w:rPr>
        <w:t>QrRepository</w:t>
      </w:r>
      <w:proofErr w:type="spellEnd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guardar la entidad en H2 y el </w:t>
      </w:r>
      <w:proofErr w:type="spellStart"/>
      <w:r w:rsidRPr="00B80D02">
        <w:rPr>
          <w:rFonts w:ascii="Courier New" w:eastAsia="Times New Roman" w:hAnsi="Courier New" w:cs="Courier New"/>
          <w:sz w:val="20"/>
          <w:szCs w:val="20"/>
          <w:lang w:eastAsia="es-CO"/>
        </w:rPr>
        <w:t>QrService</w:t>
      </w:r>
      <w:proofErr w:type="spellEnd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convertir el texto en una matriz de bits (Imagen PNG).</w:t>
      </w:r>
    </w:p>
    <w:p w:rsidR="00B80D02" w:rsidRPr="00B80D02" w:rsidRDefault="00B80D02" w:rsidP="00B80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Respuesta:</w:t>
      </w: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retorna la imagen al cliente y el registro queda almacenado para futuras consultas.</w:t>
      </w:r>
    </w:p>
    <w:p w:rsidR="00B80D02" w:rsidRDefault="00B80D02" w:rsidP="00B80D02">
      <w:r w:rsidRPr="00B80D02">
        <w:drawing>
          <wp:inline distT="0" distB="0" distL="0" distR="0" wp14:anchorId="65A89DC6" wp14:editId="18279E14">
            <wp:extent cx="5612130" cy="17856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P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Documentación de la API</w:t>
      </w:r>
    </w:p>
    <w:p w:rsidR="00B80D02" w:rsidRP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Interfaz y </w:t>
      </w:r>
      <w:proofErr w:type="spellStart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Swagger</w:t>
      </w:r>
      <w:proofErr w:type="spellEnd"/>
    </w:p>
    <w:p w:rsidR="00B80D02" w:rsidRPr="00B80D02" w:rsidRDefault="00B80D02" w:rsidP="00B8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Incluye una sección sobre </w:t>
      </w:r>
      <w:proofErr w:type="spellStart"/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Swagger</w:t>
      </w:r>
      <w:proofErr w:type="spellEnd"/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/</w:t>
      </w:r>
      <w:proofErr w:type="spellStart"/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OpenAPI</w:t>
      </w:r>
      <w:proofErr w:type="spellEnd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. Explica que esto permite que otros desarrolladores (o el profesor) prueben la funcionalidad sin leer todo el código fuente, promoviendo la "interoperabilidad".</w:t>
      </w:r>
      <w:r>
        <w:tab/>
      </w:r>
      <w:r w:rsidRPr="00B80D02">
        <w:drawing>
          <wp:inline distT="0" distB="0" distL="0" distR="0" wp14:anchorId="76BD1242" wp14:editId="0731BABC">
            <wp:extent cx="5612130" cy="33064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80D02" w:rsidRP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Arquitectura del Sistema</w:t>
      </w:r>
    </w:p>
    <w:p w:rsidR="00B80D02" w:rsidRPr="00B80D02" w:rsidRDefault="00B80D02" w:rsidP="00B8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El 'Corazón' técnico</w:t>
      </w:r>
    </w:p>
    <w:p w:rsidR="00B80D02" w:rsidRPr="00B80D02" w:rsidRDefault="00B80D02" w:rsidP="00B8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Describe el </w:t>
      </w:r>
      <w:proofErr w:type="spellStart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>stack</w:t>
      </w:r>
      <w:proofErr w:type="spellEnd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Spring </w:t>
      </w:r>
      <w:proofErr w:type="spellStart"/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Boot</w:t>
      </w:r>
      <w:proofErr w:type="spellEnd"/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3</w:t>
      </w: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orquestador, </w:t>
      </w:r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H2</w:t>
      </w: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motor de datos relacional y </w:t>
      </w:r>
      <w:proofErr w:type="spellStart"/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ZXing</w:t>
      </w:r>
      <w:proofErr w:type="spellEnd"/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la lógica de renderizado de imágenes. Menciona el patrón </w:t>
      </w:r>
      <w:r w:rsidRPr="00B80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MVC</w:t>
      </w:r>
      <w:r w:rsidRPr="00B80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separar la lógica de negocio de la visualización.</w:t>
      </w:r>
    </w:p>
    <w:p w:rsidR="00B80D02" w:rsidRDefault="00B80D02" w:rsidP="00B80D02">
      <w:pPr>
        <w:tabs>
          <w:tab w:val="left" w:pos="2543"/>
        </w:tabs>
      </w:pPr>
      <w:r>
        <w:tab/>
      </w:r>
      <w:r w:rsidRPr="00B80D02">
        <w:drawing>
          <wp:inline distT="0" distB="0" distL="0" distR="0" wp14:anchorId="0DE69348" wp14:editId="0060780A">
            <wp:extent cx="5612130" cy="324866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655" w:rsidRPr="00B80D02" w:rsidRDefault="00B80D02" w:rsidP="00B80D02">
      <w:pPr>
        <w:tabs>
          <w:tab w:val="left" w:pos="1544"/>
        </w:tabs>
      </w:pPr>
      <w:r>
        <w:tab/>
        <w:t>Link del repositorio :</w:t>
      </w:r>
      <w:r w:rsidRPr="00B80D02">
        <w:t xml:space="preserve"> http</w:t>
      </w:r>
      <w:bookmarkStart w:id="0" w:name="_GoBack"/>
      <w:bookmarkEnd w:id="0"/>
      <w:r w:rsidRPr="00B80D02">
        <w:t>s://github.com/kev-mun/qr-generator.git</w:t>
      </w:r>
    </w:p>
    <w:sectPr w:rsidR="00B50655" w:rsidRPr="00B80D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507B" w:rsidRDefault="0032507B" w:rsidP="00B80D02">
      <w:pPr>
        <w:spacing w:after="0" w:line="240" w:lineRule="auto"/>
      </w:pPr>
      <w:r>
        <w:separator/>
      </w:r>
    </w:p>
  </w:endnote>
  <w:endnote w:type="continuationSeparator" w:id="0">
    <w:p w:rsidR="0032507B" w:rsidRDefault="0032507B" w:rsidP="00B80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507B" w:rsidRDefault="0032507B" w:rsidP="00B80D02">
      <w:pPr>
        <w:spacing w:after="0" w:line="240" w:lineRule="auto"/>
      </w:pPr>
      <w:r>
        <w:separator/>
      </w:r>
    </w:p>
  </w:footnote>
  <w:footnote w:type="continuationSeparator" w:id="0">
    <w:p w:rsidR="0032507B" w:rsidRDefault="0032507B" w:rsidP="00B80D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B12CB"/>
    <w:multiLevelType w:val="multilevel"/>
    <w:tmpl w:val="31A0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E51DB2"/>
    <w:multiLevelType w:val="multilevel"/>
    <w:tmpl w:val="E2B0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02"/>
    <w:rsid w:val="0032507B"/>
    <w:rsid w:val="00B50655"/>
    <w:rsid w:val="00B8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9FC03"/>
  <w15:chartTrackingRefBased/>
  <w15:docId w15:val="{8E143DAF-B644-42BF-8195-B9084101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80D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B80D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0D0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80D0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80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B80D02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80D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0D02"/>
  </w:style>
  <w:style w:type="paragraph" w:styleId="Piedepgina">
    <w:name w:val="footer"/>
    <w:basedOn w:val="Normal"/>
    <w:link w:val="PiedepginaCar"/>
    <w:uiPriority w:val="99"/>
    <w:unhideWhenUsed/>
    <w:rsid w:val="00B80D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0D02"/>
  </w:style>
  <w:style w:type="paragraph" w:customStyle="1" w:styleId="ng-star-inserted">
    <w:name w:val="ng-star-inserted"/>
    <w:basedOn w:val="Normal"/>
    <w:rsid w:val="00B80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Tecnico TI 2</dc:creator>
  <cp:keywords/>
  <dc:description/>
  <cp:lastModifiedBy>Tecnico TI 2</cp:lastModifiedBy>
  <cp:revision>1</cp:revision>
  <dcterms:created xsi:type="dcterms:W3CDTF">2026-04-15T15:56:00Z</dcterms:created>
  <dcterms:modified xsi:type="dcterms:W3CDTF">2026-04-15T16:02:00Z</dcterms:modified>
</cp:coreProperties>
</file>