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Andrew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3-3-21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First scrum of milestone 3, finalized milestone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First scrum of milestone 3, finalized milestone 2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First scrum of milestone 3, finalized milestone 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X1B7hb8fV3/9jFS8JQ409EpHUw==">AMUW2mVF+MAPTw7xoyB59/lqyqbfpbuf6mFBl81x5/2mvJjYnqWQNgKGXM8IaM6Crcad6MmSfT9ruc4nGHaGFdw0rTrpms2W1e7rj9zOpHxIv3k9pl+sTKFUFZCKU5hFTQRHf+nD0AdH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