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NeuralCog (Group 9)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Sarah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4-07-21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2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get event info endpoint, get all available spots for an event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get all rentals by user, implement transaction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Sarah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Spencer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26LqrxNY8a4qCWa4DqX8lg0QuQ==">AMUW2mW9j2tENRnXKVaKvmoZXCRKSG4Ksu/AiYzBg89AYn6waSCYeW2tXIAY6UbLzc6Lz/uzfLPafrVqQpvvkOLWMBMdvRoCHO72pf5RBXEAx7eVVUIXTVxsVG1twYChHhamDubbfPDS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