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End Date: 4-14-21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Number of Hours: 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Other Engagements: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Kevin - Unable to make standup on 3-31-21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Sarah - Unable to make standup on 3-31-21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Spencer - Unable to make standup on 4-2-21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Kevin - Unable to make standup on 4-2-21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Andrew - Unable to make standup on 4-5-21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Kevin - Unable to make standup on 4-7-21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Sarah - Unable to make standup on 4-9-21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Andrew - Unable to make standup on 4-9-21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Evaluation Metric: Timely work, finishing all assigned tasks, and attending standups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Items to improve: Better distribute tasks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Scrum Master: Sarah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Team Members: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Andrew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Kevin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Spencer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Task 1: Rent a parking space page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Task Size: Medium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Task 2: Post a rental endpoint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Task Size: Medium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Task 3: View rentals page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Task Size: Medium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Task 4: Get all rentals endpoint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Task Size: Medium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Task 5: Page to create a parking spot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Task Size: 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Task 6: Create a parking spot endpoint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Task Size: Medium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Task 7: Page to view owned parking spots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Task Size: Medium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Task 8: Endpoint to get owned parking spots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Task Size: Medium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Task 9: Add money endpoint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Task Size: Small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Task 10: Page to add money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Task Size: Medium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