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ga0f49tpdhhv" w:id="0"/>
      <w:bookmarkEnd w:id="0"/>
      <w:r w:rsidDel="00000000" w:rsidR="00000000" w:rsidRPr="00000000">
        <w:rPr>
          <w:b w:val="1"/>
          <w:sz w:val="34"/>
          <w:szCs w:val="34"/>
          <w:rtl w:val="0"/>
        </w:rPr>
        <w:t xml:space="preserve">Work Item Analysis Application - Technical Justification</w:t>
      </w:r>
    </w:p>
    <w:p w:rsidR="00000000" w:rsidDel="00000000" w:rsidP="00000000" w:rsidRDefault="00000000" w:rsidRPr="00000000" w14:paraId="00000002">
      <w:pPr>
        <w:pStyle w:val="Heading2"/>
        <w:keepNext w:val="0"/>
        <w:keepLines w:val="0"/>
        <w:spacing w:after="80" w:lineRule="auto"/>
        <w:rPr>
          <w:b w:val="1"/>
          <w:sz w:val="30"/>
          <w:szCs w:val="30"/>
        </w:rPr>
      </w:pPr>
      <w:bookmarkStart w:colFirst="0" w:colLast="0" w:name="_hzu5vyjdssog" w:id="1"/>
      <w:bookmarkEnd w:id="1"/>
      <w:r w:rsidDel="00000000" w:rsidR="00000000" w:rsidRPr="00000000">
        <w:rPr>
          <w:b w:val="1"/>
          <w:sz w:val="30"/>
          <w:szCs w:val="30"/>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Azure DevOps native WIQL queries present fundamental limitations for historical state change analysis: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WIQL Query Limitations:</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StateChangeDate</w:t>
      </w:r>
      <w:r w:rsidDel="00000000" w:rsidR="00000000" w:rsidRPr="00000000">
        <w:rPr>
          <w:b w:val="1"/>
          <w:rtl w:val="0"/>
        </w:rPr>
        <w:t xml:space="preserve"> </w:t>
      </w:r>
      <w:r w:rsidDel="00000000" w:rsidR="00000000" w:rsidRPr="00000000">
        <w:rPr>
          <w:rtl w:val="0"/>
        </w:rPr>
        <w:t xml:space="preserve">filters by the </w:t>
      </w:r>
      <w:r w:rsidDel="00000000" w:rsidR="00000000" w:rsidRPr="00000000">
        <w:rPr>
          <w:b w:val="1"/>
          <w:rtl w:val="0"/>
        </w:rPr>
        <w:t xml:space="preserve">last state transition only</w:t>
      </w:r>
      <w:r w:rsidDel="00000000" w:rsidR="00000000" w:rsidRPr="00000000">
        <w:rPr>
          <w:rFonts w:ascii="Arial Unicode MS" w:cs="Arial Unicode MS" w:eastAsia="Arial Unicode MS" w:hAnsi="Arial Unicode MS"/>
          <w:rtl w:val="0"/>
        </w:rPr>
        <w:t xml:space="preserve">. A work item that transitions through multiple states within the date range (e.g., "3.1  - Ready for Test" → "QA Rejected") is only captured if the final state matches the filter, not intermediate transitions.</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ChangedDate</w:t>
      </w:r>
      <w:r w:rsidDel="00000000" w:rsidR="00000000" w:rsidRPr="00000000">
        <w:rPr>
          <w:b w:val="1"/>
          <w:rtl w:val="0"/>
        </w:rPr>
        <w:t xml:space="preserve"> </w:t>
      </w:r>
      <w:r w:rsidDel="00000000" w:rsidR="00000000" w:rsidRPr="00000000">
        <w:rPr>
          <w:rtl w:val="0"/>
        </w:rPr>
        <w:t xml:space="preserve">filters by the </w:t>
      </w:r>
      <w:r w:rsidDel="00000000" w:rsidR="00000000" w:rsidRPr="00000000">
        <w:rPr>
          <w:b w:val="1"/>
          <w:rtl w:val="0"/>
        </w:rPr>
        <w:t xml:space="preserve">last modification of any kind</w:t>
      </w:r>
      <w:r w:rsidDel="00000000" w:rsidR="00000000" w:rsidRPr="00000000">
        <w:rPr>
          <w:rtl w:val="0"/>
        </w:rPr>
        <w:t xml:space="preserve"> (comments, discussions, assignments, priority changes). This creates false positives unrelated to state transitions.</w:t>
      </w:r>
    </w:p>
    <w:p w:rsidR="00000000" w:rsidDel="00000000" w:rsidP="00000000" w:rsidRDefault="00000000" w:rsidRPr="00000000" w14:paraId="00000007">
      <w:pPr>
        <w:numPr>
          <w:ilvl w:val="0"/>
          <w:numId w:val="10"/>
        </w:numPr>
        <w:spacing w:after="240" w:before="0" w:beforeAutospacing="0" w:lineRule="auto"/>
        <w:ind w:left="720" w:hanging="360"/>
      </w:pPr>
      <w:r w:rsidDel="00000000" w:rsidR="00000000" w:rsidRPr="00000000">
        <w:rPr>
          <w:rtl w:val="0"/>
        </w:rPr>
        <w:t xml:space="preserve">Combined, these fields make WIQL-based analysis fragile and imprecise for historical state tracking.</w:t>
      </w:r>
    </w:p>
    <w:p w:rsidR="00000000" w:rsidDel="00000000" w:rsidP="00000000" w:rsidRDefault="00000000" w:rsidRPr="00000000" w14:paraId="00000008">
      <w:pPr>
        <w:spacing w:after="240" w:before="240" w:lineRule="auto"/>
        <w:rPr/>
      </w:pPr>
      <w:r w:rsidDel="00000000" w:rsidR="00000000" w:rsidRPr="00000000">
        <w:rPr>
          <w:b w:val="1"/>
          <w:rtl w:val="0"/>
        </w:rPr>
        <w:t xml:space="preserve">Example of WIQL Failure:</w:t>
      </w:r>
      <w:r w:rsidDel="00000000" w:rsidR="00000000" w:rsidRPr="00000000">
        <w:rPr>
          <w:rtl w:val="0"/>
        </w:rPr>
        <w:t xml:space="preserve"> A PBI changes to "3.4 - QA Approved" on 2025-09-15, then to "3.4.1 - QA Rejected" on 2025-09-16. When querying the date range 2025-09-15 to 2025-09-30 for "3.4 - QA Approved", the item is not returned because the final state (2025-09-16) falls outside the filter logic. Additionally, if a comment is added on 2025-10-05, </w:t>
      </w:r>
      <w:r w:rsidDel="00000000" w:rsidR="00000000" w:rsidRPr="00000000">
        <w:rPr>
          <w:rFonts w:ascii="Roboto Mono" w:cs="Roboto Mono" w:eastAsia="Roboto Mono" w:hAnsi="Roboto Mono"/>
          <w:color w:val="188038"/>
          <w:rtl w:val="0"/>
        </w:rPr>
        <w:t xml:space="preserve">ChangedDate</w:t>
      </w:r>
      <w:r w:rsidDel="00000000" w:rsidR="00000000" w:rsidRPr="00000000">
        <w:rPr>
          <w:rtl w:val="0"/>
        </w:rPr>
        <w:t xml:space="preserve"> incorrectly includes this item as recently modified.</w:t>
      </w:r>
    </w:p>
    <w:p w:rsidR="00000000" w:rsidDel="00000000" w:rsidP="00000000" w:rsidRDefault="00000000" w:rsidRPr="00000000" w14:paraId="00000009">
      <w:pPr>
        <w:pStyle w:val="Heading2"/>
        <w:keepNext w:val="0"/>
        <w:keepLines w:val="0"/>
        <w:spacing w:after="80" w:lineRule="auto"/>
        <w:rPr>
          <w:b w:val="1"/>
          <w:sz w:val="30"/>
          <w:szCs w:val="30"/>
        </w:rPr>
      </w:pPr>
      <w:bookmarkStart w:colFirst="0" w:colLast="0" w:name="_vl3hw5ho2rv6" w:id="2"/>
      <w:bookmarkEnd w:id="2"/>
      <w:r w:rsidDel="00000000" w:rsidR="00000000" w:rsidRPr="00000000">
        <w:rPr>
          <w:b w:val="1"/>
          <w:sz w:val="30"/>
          <w:szCs w:val="30"/>
          <w:rtl w:val="0"/>
        </w:rPr>
        <w:t xml:space="preserve">Solution: Two-Stage API Validation Approach</w:t>
      </w:r>
    </w:p>
    <w:p w:rsidR="00000000" w:rsidDel="00000000" w:rsidP="00000000" w:rsidRDefault="00000000" w:rsidRPr="00000000" w14:paraId="0000000A">
      <w:pPr>
        <w:spacing w:after="240" w:before="240" w:lineRule="auto"/>
        <w:rPr/>
      </w:pPr>
      <w:r w:rsidDel="00000000" w:rsidR="00000000" w:rsidRPr="00000000">
        <w:rPr>
          <w:rtl w:val="0"/>
        </w:rPr>
        <w:t xml:space="preserve">The application uses a two-stage validation process for maximum accuracy:</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Stage 1: Reporting API for Initial Filtering</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rtl w:val="0"/>
        </w:rPr>
        <w:t xml:space="preserve">Utilizes </w:t>
      </w:r>
      <w:r w:rsidDel="00000000" w:rsidR="00000000" w:rsidRPr="00000000">
        <w:rPr>
          <w:rFonts w:ascii="Roboto Mono" w:cs="Roboto Mono" w:eastAsia="Roboto Mono" w:hAnsi="Roboto Mono"/>
          <w:color w:val="188038"/>
          <w:rtl w:val="0"/>
        </w:rPr>
        <w:t xml:space="preserve">/{project}/_apis/wit/reporting/workitemrevisions</w:t>
      </w:r>
      <w:r w:rsidDel="00000000" w:rsidR="00000000" w:rsidRPr="00000000">
        <w:rPr>
          <w:rtl w:val="0"/>
        </w:rPr>
        <w:t xml:space="preserve"> to retrieve revision history</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Returns work items with state changes within the date range</w:t>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rtl w:val="0"/>
        </w:rPr>
        <w:t xml:space="preserve">Provides initial candidate set for analysis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Stage 2: Updates API for Precise Validation</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rtl w:val="0"/>
        </w:rPr>
        <w:t xml:space="preserve">For each candidate work item, calls </w:t>
      </w:r>
      <w:r w:rsidDel="00000000" w:rsidR="00000000" w:rsidRPr="00000000">
        <w:rPr>
          <w:rFonts w:ascii="Roboto Mono" w:cs="Roboto Mono" w:eastAsia="Roboto Mono" w:hAnsi="Roboto Mono"/>
          <w:color w:val="188038"/>
          <w:rtl w:val="0"/>
        </w:rPr>
        <w:t xml:space="preserve">/_apis/wit/workitems/{id}/updates</w:t>
      </w:r>
      <w:r w:rsidDel="00000000" w:rsidR="00000000" w:rsidRPr="00000000">
        <w:rPr>
          <w:rtl w:val="0"/>
        </w:rPr>
        <w:t xml:space="preserve"> to retrieve complete update history</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rtl w:val="0"/>
        </w:rPr>
        <w:t xml:space="preserve">Validates that </w:t>
      </w:r>
      <w:r w:rsidDel="00000000" w:rsidR="00000000" w:rsidRPr="00000000">
        <w:rPr>
          <w:rFonts w:ascii="Roboto Mono" w:cs="Roboto Mono" w:eastAsia="Roboto Mono" w:hAnsi="Roboto Mono"/>
          <w:color w:val="188038"/>
          <w:rtl w:val="0"/>
        </w:rPr>
        <w:t xml:space="preserve">Microsoft.VSTS.Common.StateChangeDate</w:t>
      </w:r>
      <w:r w:rsidDel="00000000" w:rsidR="00000000" w:rsidRPr="00000000">
        <w:rPr>
          <w:rtl w:val="0"/>
        </w:rPr>
        <w:t xml:space="preserve"> for each state transition falls precisely within the selected date range</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rtl w:val="0"/>
        </w:rPr>
        <w:t xml:space="preserve">Confirms state changes belong to the analysis period, not adjacent dates</w:t>
      </w:r>
    </w:p>
    <w:p w:rsidR="00000000" w:rsidDel="00000000" w:rsidP="00000000" w:rsidRDefault="00000000" w:rsidRPr="00000000" w14:paraId="00000013">
      <w:pPr>
        <w:numPr>
          <w:ilvl w:val="0"/>
          <w:numId w:val="9"/>
        </w:numPr>
        <w:spacing w:after="240" w:before="0" w:beforeAutospacing="0" w:lineRule="auto"/>
        <w:ind w:left="720" w:hanging="360"/>
      </w:pPr>
      <w:r w:rsidDel="00000000" w:rsidR="00000000" w:rsidRPr="00000000">
        <w:rPr>
          <w:rtl w:val="0"/>
        </w:rPr>
        <w:t xml:space="preserve">Eliminates any edge-case false positives from initial filter</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Combined Benefits: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tl w:val="0"/>
        </w:rPr>
        <w:t xml:space="preserve">Captures all state transitions within the date range, including intermediate states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No false positives from unrelated modifications or date boundary issues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Historical analysis is accurate and complete</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rtl w:val="0"/>
        </w:rPr>
        <w:t xml:space="preserve">Two-stage validation ensures data integrity</w:t>
      </w:r>
    </w:p>
    <w:p w:rsidR="00000000" w:rsidDel="00000000" w:rsidP="00000000" w:rsidRDefault="00000000" w:rsidRPr="00000000" w14:paraId="00000019">
      <w:pPr>
        <w:pStyle w:val="Heading2"/>
        <w:keepNext w:val="0"/>
        <w:keepLines w:val="0"/>
        <w:spacing w:after="80" w:lineRule="auto"/>
        <w:rPr>
          <w:b w:val="1"/>
          <w:sz w:val="30"/>
          <w:szCs w:val="30"/>
        </w:rPr>
      </w:pPr>
      <w:bookmarkStart w:colFirst="0" w:colLast="0" w:name="_rlglgn5p4qe8" w:id="3"/>
      <w:bookmarkEnd w:id="3"/>
      <w:r w:rsidDel="00000000" w:rsidR="00000000" w:rsidRPr="00000000">
        <w:rPr>
          <w:b w:val="1"/>
          <w:sz w:val="30"/>
          <w:szCs w:val="30"/>
          <w:rtl w:val="0"/>
        </w:rPr>
        <w:t xml:space="preserve">Timezone Handling</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Azure DevOps Backend Storage:</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All work item data is stored in UTC internally</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When a user performs an action in the UI (e.g., state change at 19:01 in UTC-5 timezone), the system records it as UTC (00:01 next day UTC)</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Application Implementation:</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API requests use UTC timestamps for filtering (e.g., </w:t>
      </w:r>
      <w:r w:rsidDel="00000000" w:rsidR="00000000" w:rsidRPr="00000000">
        <w:rPr>
          <w:rFonts w:ascii="Roboto Mono" w:cs="Roboto Mono" w:eastAsia="Roboto Mono" w:hAnsi="Roboto Mono"/>
          <w:color w:val="188038"/>
          <w:rtl w:val="0"/>
        </w:rPr>
        <w:t xml:space="preserve">startDateTime=2025-09-15T00:00:00Z</w:t>
      </w:r>
      <w:r w:rsidDel="00000000" w:rsidR="00000000" w:rsidRPr="00000000">
        <w:rPr>
          <w:rtl w:val="0"/>
        </w:rPr>
        <w:t xml:space="preserve">)</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User's local timezone is automatically detected from the operating system</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Date inputs from the UI are converted to UTC for API calls</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Results are displayed in both the user's local timezone and UTC for clarity</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Timezone Conversion Example:</w:t>
      </w:r>
    </w:p>
    <w:p w:rsidR="00000000" w:rsidDel="00000000" w:rsidP="00000000" w:rsidRDefault="00000000" w:rsidRPr="00000000" w14:paraId="00000023">
      <w:pPr>
        <w:numPr>
          <w:ilvl w:val="0"/>
          <w:numId w:val="11"/>
        </w:numPr>
        <w:spacing w:after="0" w:afterAutospacing="0" w:before="240" w:lineRule="auto"/>
        <w:ind w:left="720" w:hanging="360"/>
      </w:pPr>
      <w:r w:rsidDel="00000000" w:rsidR="00000000" w:rsidRPr="00000000">
        <w:rPr>
          <w:rtl w:val="0"/>
        </w:rPr>
        <w:t xml:space="preserve">User in Peru (UTC-5) selects date range: 2025-09-15 to 2025-09-15 in local time</w:t>
      </w:r>
    </w:p>
    <w:p w:rsidR="00000000" w:rsidDel="00000000" w:rsidP="00000000" w:rsidRDefault="00000000" w:rsidRPr="00000000" w14:paraId="00000024">
      <w:pPr>
        <w:numPr>
          <w:ilvl w:val="0"/>
          <w:numId w:val="11"/>
        </w:numPr>
        <w:spacing w:after="0" w:afterAutospacing="0" w:before="0" w:beforeAutospacing="0" w:lineRule="auto"/>
        <w:ind w:left="720" w:hanging="360"/>
      </w:pPr>
      <w:r w:rsidDel="00000000" w:rsidR="00000000" w:rsidRPr="00000000">
        <w:rPr>
          <w:rtl w:val="0"/>
        </w:rPr>
        <w:t xml:space="preserve">Application converts to UTC: 2025-09-15T05:00:00 to 2025-09-16T04:59:59 (adds 5 hours)</w:t>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rtl w:val="0"/>
        </w:rPr>
        <w:t xml:space="preserve">API retrieves revisions within this UTC range</w:t>
      </w:r>
    </w:p>
    <w:p w:rsidR="00000000" w:rsidDel="00000000" w:rsidP="00000000" w:rsidRDefault="00000000" w:rsidRPr="00000000" w14:paraId="00000026">
      <w:pPr>
        <w:numPr>
          <w:ilvl w:val="0"/>
          <w:numId w:val="11"/>
        </w:numPr>
        <w:spacing w:after="240" w:before="0" w:beforeAutospacing="0" w:lineRule="auto"/>
        <w:ind w:left="720" w:hanging="360"/>
      </w:pPr>
      <w:r w:rsidDel="00000000" w:rsidR="00000000" w:rsidRPr="00000000">
        <w:rPr>
          <w:rtl w:val="0"/>
        </w:rPr>
        <w:t xml:space="preserve">Results displayed showing both local and UTC timestamps</w:t>
      </w:r>
    </w:p>
    <w:p w:rsidR="00000000" w:rsidDel="00000000" w:rsidP="00000000" w:rsidRDefault="00000000" w:rsidRPr="00000000" w14:paraId="00000027">
      <w:pPr>
        <w:spacing w:after="240" w:before="240" w:lineRule="auto"/>
        <w:rPr/>
      </w:pPr>
      <w:r w:rsidDel="00000000" w:rsidR="00000000" w:rsidRPr="00000000">
        <w:rPr>
          <w:rtl w:val="0"/>
        </w:rPr>
        <w:t xml:space="preserve">This ensures accurate filtering regardless of user location and eliminates manual timezone conversion errors.</w:t>
      </w:r>
    </w:p>
    <w:p w:rsidR="00000000" w:rsidDel="00000000" w:rsidP="00000000" w:rsidRDefault="00000000" w:rsidRPr="00000000" w14:paraId="00000028">
      <w:pPr>
        <w:pStyle w:val="Heading2"/>
        <w:keepNext w:val="0"/>
        <w:keepLines w:val="0"/>
        <w:spacing w:after="80" w:lineRule="auto"/>
        <w:rPr>
          <w:b w:val="1"/>
          <w:sz w:val="30"/>
          <w:szCs w:val="30"/>
        </w:rPr>
      </w:pPr>
      <w:bookmarkStart w:colFirst="0" w:colLast="0" w:name="_eugc5jd334ai" w:id="4"/>
      <w:bookmarkEnd w:id="4"/>
      <w:r w:rsidDel="00000000" w:rsidR="00000000" w:rsidRPr="00000000">
        <w:rPr>
          <w:b w:val="1"/>
          <w:sz w:val="30"/>
          <w:szCs w:val="30"/>
          <w:rtl w:val="0"/>
        </w:rPr>
        <w:t xml:space="preserve">Technical Benefits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Maintainability:</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tl w:val="0"/>
        </w:rPr>
        <w:t xml:space="preserve">No query syntax to manage or debug</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Revision filtering logic is straightforward and version-controlled</w:t>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rtl w:val="0"/>
        </w:rPr>
        <w:t xml:space="preserve">Changes to business logic are isolated and testable</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Scalability:</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tl w:val="0"/>
        </w:rPr>
        <w:t xml:space="preserve">Single API call per project scales efficiently with additional projects</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Results are cached to minimize redundant API requests</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Architecture supports integration with other data sources or tools</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tl w:val="0"/>
        </w:rPr>
        <w:t xml:space="preserve">Easy to extend with new metrics (cycle time, lead time, throughput)</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Auditability:</w:t>
      </w:r>
    </w:p>
    <w:p w:rsidR="00000000" w:rsidDel="00000000" w:rsidP="00000000" w:rsidRDefault="00000000" w:rsidRPr="00000000" w14:paraId="00000033">
      <w:pPr>
        <w:numPr>
          <w:ilvl w:val="0"/>
          <w:numId w:val="8"/>
        </w:numPr>
        <w:spacing w:after="0" w:afterAutospacing="0" w:before="240" w:lineRule="auto"/>
        <w:ind w:left="720" w:hanging="360"/>
      </w:pPr>
      <w:r w:rsidDel="00000000" w:rsidR="00000000" w:rsidRPr="00000000">
        <w:rPr>
          <w:rtl w:val="0"/>
        </w:rPr>
        <w:t xml:space="preserve">Application includes comprehensive logging of all analysis operations</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rtl w:val="0"/>
        </w:rPr>
        <w:t xml:space="preserve">Daily log files track revision IDs, work item IDs, date ranges, and filtering decisions</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tl w:val="0"/>
        </w:rPr>
        <w:t xml:space="preserve">Persistent audit trail for compliance and debugging</w:t>
      </w:r>
    </w:p>
    <w:p w:rsidR="00000000" w:rsidDel="00000000" w:rsidP="00000000" w:rsidRDefault="00000000" w:rsidRPr="00000000" w14:paraId="00000036">
      <w:pPr>
        <w:numPr>
          <w:ilvl w:val="0"/>
          <w:numId w:val="8"/>
        </w:numPr>
        <w:spacing w:after="240" w:before="0" w:beforeAutospacing="0" w:lineRule="auto"/>
        <w:ind w:left="720" w:hanging="360"/>
      </w:pPr>
      <w:r w:rsidDel="00000000" w:rsidR="00000000" w:rsidRPr="00000000">
        <w:rPr>
          <w:rtl w:val="0"/>
        </w:rPr>
        <w:t xml:space="preserve">Non-repudiation: Complete record of what was analyzed and when</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Observability:</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Logging system supports integration with monitoring platforms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Performance tracking through API call analysis</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Issue diagnosis through detailed revision processing logs</w:t>
      </w:r>
    </w:p>
    <w:p w:rsidR="00000000" w:rsidDel="00000000" w:rsidP="00000000" w:rsidRDefault="00000000" w:rsidRPr="00000000" w14:paraId="0000003B">
      <w:pPr>
        <w:pStyle w:val="Heading2"/>
        <w:keepNext w:val="0"/>
        <w:keepLines w:val="0"/>
        <w:spacing w:after="80" w:lineRule="auto"/>
        <w:rPr>
          <w:b w:val="1"/>
          <w:sz w:val="30"/>
          <w:szCs w:val="30"/>
        </w:rPr>
      </w:pPr>
      <w:bookmarkStart w:colFirst="0" w:colLast="0" w:name="_lza53qdjfib8" w:id="5"/>
      <w:bookmarkEnd w:id="5"/>
      <w:r w:rsidDel="00000000" w:rsidR="00000000" w:rsidRPr="00000000">
        <w:rPr>
          <w:b w:val="1"/>
          <w:sz w:val="30"/>
          <w:szCs w:val="30"/>
          <w:rtl w:val="0"/>
        </w:rPr>
        <w:t xml:space="preserve">Conclusion</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The Reporting Work Item Revisions API addresses fundamental WIQL limitations by providing direct access to accurate historical state change data. Combined with proper timezone handling and comprehensive logging, the application delivers precise historical analysis with maintainability, scalability, and auditability that exceeds native ADO capabilities.</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