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UC1 – Přihlásit se ke svému účtu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i/>
          <w:iCs/>
          <w:sz w:val="24"/>
          <w:szCs w:val="24"/>
          <w:lang w:eastAsia="cs-CZ"/>
        </w:rPr>
        <w:t>(stejné jako dříve)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 pojištěnci přihlásit se do svého účtu a získat přístup k osobním údajům a pojištěním.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0A505D" w:rsidRPr="000A505D" w:rsidRDefault="000A505D" w:rsidP="000A50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0A505D" w:rsidRPr="000A505D" w:rsidRDefault="000A505D" w:rsidP="000A50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má existující účet a přihlašovací údaje.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otevře přihlašovací stránku.</w:t>
      </w:r>
    </w:p>
    <w:p w:rsidR="000A505D" w:rsidRPr="000A505D" w:rsidRDefault="000A505D" w:rsidP="000A5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Zadá své uživatelské jméno a heslo.</w:t>
      </w:r>
    </w:p>
    <w:p w:rsidR="000A505D" w:rsidRPr="000A505D" w:rsidRDefault="000A505D" w:rsidP="000A5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Systém 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 přihlašovací údaje.</w:t>
      </w:r>
    </w:p>
    <w:p w:rsidR="000A505D" w:rsidRPr="000A505D" w:rsidRDefault="000A505D" w:rsidP="000A5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přihlásí pojištěnce a zobrazí hlavní stránku účtu.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0A505D" w:rsidRPr="000A505D" w:rsidRDefault="000A505D" w:rsidP="000A50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3.1 – Neplatné údaje → systém zobrazí chybovou hlášku a umožní opakovat zadání.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je přihlášen a má přístup ke svým údajům a pojištěním.</w:t>
      </w:r>
    </w:p>
    <w:p w:rsidR="000A505D" w:rsidRPr="000A505D" w:rsidRDefault="000A505D" w:rsidP="000A50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3" style="width:0;height:1.5pt" o:hralign="center" o:hrstd="t" o:hr="t" fillcolor="#a0a0a0" stroked="f"/>
        </w:pict>
      </w:r>
    </w:p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UC2 – Zobrazit pouze své údaje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zobrazí své osobní údaje uložené v systému.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0A505D" w:rsidRPr="000A505D" w:rsidRDefault="000A505D" w:rsidP="000A50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0A505D" w:rsidRPr="000A505D" w:rsidRDefault="000A505D" w:rsidP="000A50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je přihlášen.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lastRenderedPageBreak/>
        <w:t>Klikne na sekci „Moje údaje“.</w:t>
      </w:r>
    </w:p>
    <w:p w:rsidR="000A505D" w:rsidRPr="000A505D" w:rsidRDefault="000A505D" w:rsidP="000A50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načte a zobrazí pouze údaje patřící tomuto pojištěnci.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0A505D" w:rsidRPr="000A505D" w:rsidRDefault="000A505D" w:rsidP="000A50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2.1 – Chyba při načítání → systém zobrazí chybovou hlášku.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vidí své aktuální osobní údaje.</w:t>
      </w:r>
    </w:p>
    <w:p w:rsidR="000A505D" w:rsidRPr="000A505D" w:rsidRDefault="000A505D" w:rsidP="000A50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4" style="width:0;height:1.5pt" o:hralign="center" o:hrstd="t" o:hr="t" fillcolor="#a0a0a0" stroked="f"/>
        </w:pict>
      </w:r>
    </w:p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UC3 – Zobrazit svá pojištění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zobrazí všechna pojištění, která má u systému evidována.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0A505D" w:rsidRPr="000A505D" w:rsidRDefault="000A505D" w:rsidP="000A50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0A505D" w:rsidRPr="000A505D" w:rsidRDefault="000A505D" w:rsidP="000A50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je přihlášen.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Klikne na sekci „Moje pojištění“.</w:t>
      </w:r>
    </w:p>
    <w:p w:rsidR="000A505D" w:rsidRPr="000A505D" w:rsidRDefault="000A505D" w:rsidP="000A50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načte všechna pojištění patřící pojištěnci.</w:t>
      </w:r>
    </w:p>
    <w:p w:rsidR="000A505D" w:rsidRPr="000A505D" w:rsidRDefault="000A505D" w:rsidP="000A50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Zobrazí seznam pojištění s relevantními detaily.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0A505D" w:rsidRPr="000A505D" w:rsidRDefault="000A505D" w:rsidP="000A50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2.1 – Chyba při načítání → systém zobrazí hlášku.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vidí kompletní seznam svých pojištění.</w:t>
      </w:r>
    </w:p>
    <w:p w:rsidR="000A505D" w:rsidRPr="000A505D" w:rsidRDefault="000A505D" w:rsidP="000A50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5" style="width:0;height:1.5pt" o:hralign="center" o:hrstd="t" o:hr="t" fillcolor="#a0a0a0" stroked="f"/>
        </w:pict>
      </w:r>
    </w:p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UC4 – Odhlásit se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se bezpečně odhlásí ze svého účtu.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0A505D" w:rsidRPr="000A505D" w:rsidRDefault="000A505D" w:rsidP="000A50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lastRenderedPageBreak/>
        <w:t>Podmínky pro spuštění:</w:t>
      </w:r>
    </w:p>
    <w:p w:rsidR="000A505D" w:rsidRPr="000A505D" w:rsidRDefault="000A505D" w:rsidP="000A50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je přihlášen.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Klikne na „Odhlásit se“.</w:t>
      </w:r>
    </w:p>
    <w:p w:rsidR="000A505D" w:rsidRPr="000A505D" w:rsidRDefault="000A505D" w:rsidP="000A50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ukončí relaci a přesměruje pojištěnce na přihlašovací stránku.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je odhlášen a účet je chráněn.</w:t>
      </w:r>
    </w:p>
    <w:p w:rsidR="000A505D" w:rsidRPr="000A505D" w:rsidRDefault="000A505D" w:rsidP="000A50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6" style="width:0;height:1.5pt" o:hralign="center" o:hrstd="t" o:hr="t" fillcolor="#a0a0a0" stroked="f"/>
        </w:pict>
      </w:r>
    </w:p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UC5 – Upravit své údaje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upraví své osobní údaje (např. e-mail, telefon, adresu).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0A505D" w:rsidRPr="000A505D" w:rsidRDefault="000A505D" w:rsidP="000A50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0A505D" w:rsidRPr="000A505D" w:rsidRDefault="000A505D" w:rsidP="000A50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je přihlášen.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Klikne na „Upravit údaje“.</w:t>
      </w:r>
    </w:p>
    <w:p w:rsidR="000A505D" w:rsidRPr="000A505D" w:rsidRDefault="000A505D" w:rsidP="000A50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zobrazí formulář s aktuálními údaji.</w:t>
      </w:r>
    </w:p>
    <w:p w:rsidR="000A505D" w:rsidRPr="000A505D" w:rsidRDefault="000A505D" w:rsidP="000A50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provede změny a odešle formulář.</w:t>
      </w:r>
    </w:p>
    <w:p w:rsidR="000A505D" w:rsidRPr="000A505D" w:rsidRDefault="000A505D" w:rsidP="000A50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Systém 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 data a uloží změny.</w:t>
      </w:r>
    </w:p>
    <w:p w:rsidR="000A505D" w:rsidRPr="000A505D" w:rsidRDefault="000A505D" w:rsidP="000A50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potvrdí úspěšnou aktualizaci.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0A505D" w:rsidRPr="000A505D" w:rsidRDefault="000A505D" w:rsidP="000A50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3.1 – Neplatný vstup → systém zobrazí chybu a požádá o opravu.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Údaje pojištěnce jsou aktualizované a správně uložené.</w:t>
      </w:r>
    </w:p>
    <w:p w:rsidR="000A505D" w:rsidRPr="000A505D" w:rsidRDefault="000A505D" w:rsidP="000A50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7" style="width:0;height:1.5pt" o:hralign="center" o:hrstd="t" o:hr="t" fillcolor="#a0a0a0" stroked="f"/>
        </w:pict>
      </w:r>
    </w:p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UC6 – Zobrazit detail pojištění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zobrazí detail vybraného pojištění.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lastRenderedPageBreak/>
        <w:t>Aktéři:</w:t>
      </w:r>
    </w:p>
    <w:p w:rsidR="000A505D" w:rsidRPr="000A505D" w:rsidRDefault="000A505D" w:rsidP="000A50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0A505D" w:rsidRPr="000A505D" w:rsidRDefault="000A505D" w:rsidP="000A50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je přihlášen.</w:t>
      </w:r>
    </w:p>
    <w:p w:rsidR="000A505D" w:rsidRPr="000A505D" w:rsidRDefault="000A505D" w:rsidP="000A50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má alespoň jedno pojištění.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Klikne na konkrétní pojištění v seznamu.</w:t>
      </w:r>
    </w:p>
    <w:p w:rsidR="000A505D" w:rsidRPr="000A505D" w:rsidRDefault="000A505D" w:rsidP="000A50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načte a zobrazí detail pojištění (typ, číslo smlouvy, platnost, rozsah).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0A505D" w:rsidRPr="000A505D" w:rsidRDefault="000A505D" w:rsidP="000A50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2.1 – Chyba při načítání → systém zobrazí hlášku.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vidí detail vybraného pojištění.</w:t>
      </w:r>
    </w:p>
    <w:p w:rsidR="000A505D" w:rsidRPr="000A505D" w:rsidRDefault="000A505D" w:rsidP="000A50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8" style="width:0;height:1.5pt" o:hralign="center" o:hrstd="t" o:hr="t" fillcolor="#a0a0a0" stroked="f"/>
        </w:pict>
      </w:r>
    </w:p>
    <w:p w:rsidR="000A505D" w:rsidRPr="000A505D" w:rsidRDefault="000A505D" w:rsidP="000A50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UC7 – Změna hesla / bezpečnostní nastavení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změní své heslo nebo upraví bezpečnostní nastavení účtu.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0A505D" w:rsidRPr="000A505D" w:rsidRDefault="000A505D" w:rsidP="000A50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(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>)</w:t>
      </w:r>
    </w:p>
    <w:p w:rsidR="000A505D" w:rsidRPr="000A505D" w:rsidRDefault="000A505D" w:rsidP="000A50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0A505D" w:rsidRPr="000A505D" w:rsidRDefault="000A505D" w:rsidP="000A50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je přihlášen.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0A505D" w:rsidRPr="000A505D" w:rsidRDefault="000A505D" w:rsidP="000A50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Klikne na „Změna hesla / bezpečnost“.</w:t>
      </w:r>
    </w:p>
    <w:p w:rsidR="000A505D" w:rsidRPr="000A505D" w:rsidRDefault="000A505D" w:rsidP="000A50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zobrazí formulář pro zadání aktuálního hesla a nového hesla.</w:t>
      </w:r>
    </w:p>
    <w:p w:rsidR="000A505D" w:rsidRPr="000A505D" w:rsidRDefault="000A505D" w:rsidP="000A50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Pojištěnec zadá údaje a odešle formulář.</w:t>
      </w:r>
    </w:p>
    <w:p w:rsidR="000A505D" w:rsidRPr="000A505D" w:rsidRDefault="000A505D" w:rsidP="000A50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Systém </w:t>
      </w:r>
      <w:proofErr w:type="spellStart"/>
      <w:r w:rsidRPr="000A505D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 a uloží nové heslo.</w:t>
      </w:r>
    </w:p>
    <w:p w:rsidR="000A505D" w:rsidRPr="000A505D" w:rsidRDefault="000A505D" w:rsidP="000A50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Systém potvrdí úspěšnou změnu.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0A505D" w:rsidRPr="000A505D" w:rsidRDefault="000A505D" w:rsidP="000A50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t>3.1 – Nesprávné aktuální heslo →</w:t>
      </w:r>
      <w:bookmarkStart w:id="0" w:name="_GoBack"/>
      <w:bookmarkEnd w:id="0"/>
      <w:r w:rsidRPr="000A505D">
        <w:rPr>
          <w:rFonts w:ascii="Arial" w:eastAsia="Times New Roman" w:hAnsi="Arial" w:cs="Arial"/>
          <w:sz w:val="24"/>
          <w:szCs w:val="24"/>
          <w:lang w:eastAsia="cs-CZ"/>
        </w:rPr>
        <w:t xml:space="preserve"> systém zobrazí chybu a umožní opakovat.</w:t>
      </w:r>
    </w:p>
    <w:p w:rsidR="000A505D" w:rsidRPr="000A505D" w:rsidRDefault="000A505D" w:rsidP="000A50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sz w:val="24"/>
          <w:szCs w:val="24"/>
          <w:lang w:eastAsia="cs-CZ"/>
        </w:rPr>
        <w:lastRenderedPageBreak/>
        <w:t>3.2 – Nové heslo nesplňuje bezpečnostní kritéria → systém upozorní a požádá o zadání platného hesla.</w:t>
      </w:r>
    </w:p>
    <w:p w:rsidR="000A505D" w:rsidRPr="000A505D" w:rsidRDefault="000A505D" w:rsidP="000A50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0A505D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0A505D">
        <w:rPr>
          <w:rFonts w:ascii="Arial" w:eastAsia="Times New Roman" w:hAnsi="Arial" w:cs="Arial"/>
          <w:sz w:val="24"/>
          <w:szCs w:val="24"/>
          <w:lang w:eastAsia="cs-CZ"/>
        </w:rPr>
        <w:br/>
        <w:t>Pojištěnec má nové heslo a bezpečně nastavený účet.</w:t>
      </w:r>
    </w:p>
    <w:p w:rsidR="00317A6D" w:rsidRPr="000A505D" w:rsidRDefault="00317A6D" w:rsidP="000A505D">
      <w:pPr>
        <w:rPr>
          <w:rFonts w:ascii="Arial" w:hAnsi="Arial" w:cs="Arial"/>
        </w:rPr>
      </w:pPr>
    </w:p>
    <w:sectPr w:rsidR="00317A6D" w:rsidRPr="000A5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0DA7"/>
    <w:multiLevelType w:val="multilevel"/>
    <w:tmpl w:val="DBA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B11"/>
    <w:multiLevelType w:val="multilevel"/>
    <w:tmpl w:val="488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79C"/>
    <w:multiLevelType w:val="multilevel"/>
    <w:tmpl w:val="6B1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588C"/>
    <w:multiLevelType w:val="multilevel"/>
    <w:tmpl w:val="86D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A4B00"/>
    <w:multiLevelType w:val="multilevel"/>
    <w:tmpl w:val="0F32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C183E"/>
    <w:multiLevelType w:val="multilevel"/>
    <w:tmpl w:val="4BE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B330B"/>
    <w:multiLevelType w:val="multilevel"/>
    <w:tmpl w:val="EA4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17022"/>
    <w:multiLevelType w:val="multilevel"/>
    <w:tmpl w:val="1C1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B54BE"/>
    <w:multiLevelType w:val="multilevel"/>
    <w:tmpl w:val="9832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F45EE"/>
    <w:multiLevelType w:val="multilevel"/>
    <w:tmpl w:val="0346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469B5"/>
    <w:multiLevelType w:val="multilevel"/>
    <w:tmpl w:val="163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1238"/>
    <w:multiLevelType w:val="multilevel"/>
    <w:tmpl w:val="320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F1A2C"/>
    <w:multiLevelType w:val="multilevel"/>
    <w:tmpl w:val="745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6706F"/>
    <w:multiLevelType w:val="multilevel"/>
    <w:tmpl w:val="2D0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76D7C"/>
    <w:multiLevelType w:val="multilevel"/>
    <w:tmpl w:val="F04E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B83541"/>
    <w:multiLevelType w:val="multilevel"/>
    <w:tmpl w:val="5D6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35A81"/>
    <w:multiLevelType w:val="multilevel"/>
    <w:tmpl w:val="80A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1117B"/>
    <w:multiLevelType w:val="multilevel"/>
    <w:tmpl w:val="884E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206CD"/>
    <w:multiLevelType w:val="multilevel"/>
    <w:tmpl w:val="0BD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41E4"/>
    <w:multiLevelType w:val="multilevel"/>
    <w:tmpl w:val="35F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4678C"/>
    <w:multiLevelType w:val="multilevel"/>
    <w:tmpl w:val="769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52833"/>
    <w:multiLevelType w:val="multilevel"/>
    <w:tmpl w:val="D36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22A3E"/>
    <w:multiLevelType w:val="multilevel"/>
    <w:tmpl w:val="7B7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F1A48"/>
    <w:multiLevelType w:val="multilevel"/>
    <w:tmpl w:val="02D6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E0CF5"/>
    <w:multiLevelType w:val="multilevel"/>
    <w:tmpl w:val="838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68D4"/>
    <w:multiLevelType w:val="multilevel"/>
    <w:tmpl w:val="99EA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43EC9"/>
    <w:multiLevelType w:val="multilevel"/>
    <w:tmpl w:val="C7CE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73023"/>
    <w:multiLevelType w:val="multilevel"/>
    <w:tmpl w:val="B7E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B04F4"/>
    <w:multiLevelType w:val="multilevel"/>
    <w:tmpl w:val="4D9A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F97AA5"/>
    <w:multiLevelType w:val="multilevel"/>
    <w:tmpl w:val="CC5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E382C"/>
    <w:multiLevelType w:val="multilevel"/>
    <w:tmpl w:val="48E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963F1"/>
    <w:multiLevelType w:val="multilevel"/>
    <w:tmpl w:val="E5A2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FA6364"/>
    <w:multiLevelType w:val="multilevel"/>
    <w:tmpl w:val="7C60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1F3832"/>
    <w:multiLevelType w:val="multilevel"/>
    <w:tmpl w:val="242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347EB"/>
    <w:multiLevelType w:val="multilevel"/>
    <w:tmpl w:val="8E0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1579E"/>
    <w:multiLevelType w:val="multilevel"/>
    <w:tmpl w:val="1D3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67312"/>
    <w:multiLevelType w:val="multilevel"/>
    <w:tmpl w:val="956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8469D"/>
    <w:multiLevelType w:val="multilevel"/>
    <w:tmpl w:val="5D6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02A20"/>
    <w:multiLevelType w:val="multilevel"/>
    <w:tmpl w:val="A1F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7"/>
  </w:num>
  <w:num w:numId="3">
    <w:abstractNumId w:val="17"/>
  </w:num>
  <w:num w:numId="4">
    <w:abstractNumId w:val="24"/>
  </w:num>
  <w:num w:numId="5">
    <w:abstractNumId w:val="35"/>
  </w:num>
  <w:num w:numId="6">
    <w:abstractNumId w:val="3"/>
  </w:num>
  <w:num w:numId="7">
    <w:abstractNumId w:val="26"/>
  </w:num>
  <w:num w:numId="8">
    <w:abstractNumId w:val="15"/>
  </w:num>
  <w:num w:numId="9">
    <w:abstractNumId w:val="19"/>
  </w:num>
  <w:num w:numId="10">
    <w:abstractNumId w:val="6"/>
  </w:num>
  <w:num w:numId="11">
    <w:abstractNumId w:val="28"/>
  </w:num>
  <w:num w:numId="12">
    <w:abstractNumId w:val="33"/>
  </w:num>
  <w:num w:numId="13">
    <w:abstractNumId w:val="20"/>
  </w:num>
  <w:num w:numId="14">
    <w:abstractNumId w:val="2"/>
  </w:num>
  <w:num w:numId="15">
    <w:abstractNumId w:val="8"/>
  </w:num>
  <w:num w:numId="16">
    <w:abstractNumId w:val="38"/>
  </w:num>
  <w:num w:numId="17">
    <w:abstractNumId w:val="29"/>
  </w:num>
  <w:num w:numId="18">
    <w:abstractNumId w:val="12"/>
  </w:num>
  <w:num w:numId="19">
    <w:abstractNumId w:val="25"/>
  </w:num>
  <w:num w:numId="20">
    <w:abstractNumId w:val="7"/>
  </w:num>
  <w:num w:numId="21">
    <w:abstractNumId w:val="21"/>
  </w:num>
  <w:num w:numId="22">
    <w:abstractNumId w:val="13"/>
  </w:num>
  <w:num w:numId="23">
    <w:abstractNumId w:val="32"/>
  </w:num>
  <w:num w:numId="24">
    <w:abstractNumId w:val="36"/>
  </w:num>
  <w:num w:numId="25">
    <w:abstractNumId w:val="16"/>
  </w:num>
  <w:num w:numId="26">
    <w:abstractNumId w:val="30"/>
  </w:num>
  <w:num w:numId="27">
    <w:abstractNumId w:val="14"/>
  </w:num>
  <w:num w:numId="28">
    <w:abstractNumId w:val="23"/>
  </w:num>
  <w:num w:numId="29">
    <w:abstractNumId w:val="10"/>
  </w:num>
  <w:num w:numId="30">
    <w:abstractNumId w:val="4"/>
  </w:num>
  <w:num w:numId="31">
    <w:abstractNumId w:val="0"/>
  </w:num>
  <w:num w:numId="32">
    <w:abstractNumId w:val="11"/>
  </w:num>
  <w:num w:numId="33">
    <w:abstractNumId w:val="18"/>
  </w:num>
  <w:num w:numId="34">
    <w:abstractNumId w:val="31"/>
  </w:num>
  <w:num w:numId="35">
    <w:abstractNumId w:val="1"/>
  </w:num>
  <w:num w:numId="36">
    <w:abstractNumId w:val="5"/>
  </w:num>
  <w:num w:numId="37">
    <w:abstractNumId w:val="34"/>
  </w:num>
  <w:num w:numId="38">
    <w:abstractNumId w:val="9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05D"/>
    <w:rsid w:val="000A505D"/>
    <w:rsid w:val="0031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30FAED-B676-433D-BBC6-F7CF45FC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0A5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0A505D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0A505D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A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draznn">
    <w:name w:val="Emphasis"/>
    <w:basedOn w:val="Standardnpsmoodstavce"/>
    <w:uiPriority w:val="20"/>
    <w:qFormat/>
    <w:rsid w:val="000A50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530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Bejtler</dc:creator>
  <cp:keywords/>
  <dc:description/>
  <cp:lastModifiedBy>Václav Bejtler</cp:lastModifiedBy>
  <cp:revision>1</cp:revision>
  <dcterms:created xsi:type="dcterms:W3CDTF">2026-02-14T13:46:00Z</dcterms:created>
  <dcterms:modified xsi:type="dcterms:W3CDTF">2026-02-14T13:59:00Z</dcterms:modified>
</cp:coreProperties>
</file>