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4AD0C" w14:textId="77777777" w:rsidR="00C45619" w:rsidRPr="00C45619" w:rsidRDefault="00C45619" w:rsidP="00C45619">
      <w:pPr>
        <w:spacing w:before="100" w:beforeAutospacing="1" w:after="100" w:afterAutospacing="1" w:line="240" w:lineRule="auto"/>
        <w:outlineLvl w:val="2"/>
        <w:rPr>
          <w:rFonts w:asciiTheme="majorHAnsi" w:eastAsia="Times New Roman" w:hAnsiTheme="majorHAnsi" w:cstheme="majorHAnsi"/>
          <w:b/>
          <w:bCs/>
          <w:sz w:val="27"/>
          <w:szCs w:val="27"/>
          <w:lang w:eastAsia="en-IN"/>
        </w:rPr>
      </w:pPr>
      <w:r w:rsidRPr="00C45619">
        <w:rPr>
          <w:rFonts w:asciiTheme="majorHAnsi" w:eastAsia="Times New Roman" w:hAnsiTheme="majorHAnsi" w:cstheme="majorHAnsi"/>
          <w:b/>
          <w:bCs/>
          <w:sz w:val="27"/>
          <w:szCs w:val="27"/>
          <w:lang w:eastAsia="en-IN"/>
        </w:rPr>
        <w:t>Table of Contents for ERC20 Token Audit Report</w:t>
      </w:r>
    </w:p>
    <w:p w14:paraId="3EAF6E1D" w14:textId="77777777" w:rsidR="00C45619" w:rsidRPr="00C45619" w:rsidRDefault="00C45619" w:rsidP="00C45619">
      <w:pPr>
        <w:numPr>
          <w:ilvl w:val="0"/>
          <w:numId w:val="1"/>
        </w:numPr>
        <w:spacing w:before="100" w:beforeAutospacing="1" w:after="100" w:afterAutospacing="1" w:line="240" w:lineRule="auto"/>
        <w:rPr>
          <w:rFonts w:asciiTheme="majorHAnsi" w:eastAsia="Times New Roman" w:hAnsiTheme="majorHAnsi" w:cstheme="majorHAnsi"/>
          <w:sz w:val="24"/>
          <w:szCs w:val="24"/>
          <w:lang w:eastAsia="en-IN"/>
        </w:rPr>
      </w:pPr>
      <w:r w:rsidRPr="00C45619">
        <w:rPr>
          <w:rFonts w:asciiTheme="majorHAnsi" w:eastAsia="Times New Roman" w:hAnsiTheme="majorHAnsi" w:cstheme="majorHAnsi"/>
          <w:b/>
          <w:bCs/>
          <w:sz w:val="24"/>
          <w:szCs w:val="24"/>
          <w:lang w:eastAsia="en-IN"/>
        </w:rPr>
        <w:t>Introduction</w:t>
      </w:r>
    </w:p>
    <w:p w14:paraId="6B2036AF" w14:textId="77777777" w:rsidR="00C45619" w:rsidRPr="00C45619" w:rsidRDefault="00C45619" w:rsidP="00C45619">
      <w:pPr>
        <w:numPr>
          <w:ilvl w:val="1"/>
          <w:numId w:val="1"/>
        </w:numPr>
        <w:spacing w:before="100" w:beforeAutospacing="1" w:after="100" w:afterAutospacing="1" w:line="240" w:lineRule="auto"/>
        <w:rPr>
          <w:rFonts w:asciiTheme="majorHAnsi" w:eastAsia="Times New Roman" w:hAnsiTheme="majorHAnsi" w:cstheme="majorHAnsi"/>
          <w:sz w:val="24"/>
          <w:szCs w:val="24"/>
          <w:lang w:eastAsia="en-IN"/>
        </w:rPr>
      </w:pPr>
      <w:r w:rsidRPr="00C45619">
        <w:rPr>
          <w:rFonts w:asciiTheme="majorHAnsi" w:eastAsia="Times New Roman" w:hAnsiTheme="majorHAnsi" w:cstheme="majorHAnsi"/>
          <w:sz w:val="24"/>
          <w:szCs w:val="24"/>
          <w:lang w:eastAsia="en-IN"/>
        </w:rPr>
        <w:t>Overview of the Audit</w:t>
      </w:r>
    </w:p>
    <w:p w14:paraId="4DDEC3D8" w14:textId="77777777" w:rsidR="00C45619" w:rsidRPr="00C45619" w:rsidRDefault="00C45619" w:rsidP="00C45619">
      <w:pPr>
        <w:numPr>
          <w:ilvl w:val="1"/>
          <w:numId w:val="1"/>
        </w:numPr>
        <w:spacing w:before="100" w:beforeAutospacing="1" w:after="100" w:afterAutospacing="1" w:line="240" w:lineRule="auto"/>
        <w:rPr>
          <w:rFonts w:asciiTheme="majorHAnsi" w:eastAsia="Times New Roman" w:hAnsiTheme="majorHAnsi" w:cstheme="majorHAnsi"/>
          <w:sz w:val="24"/>
          <w:szCs w:val="24"/>
          <w:lang w:eastAsia="en-IN"/>
        </w:rPr>
      </w:pPr>
      <w:r w:rsidRPr="00C45619">
        <w:rPr>
          <w:rFonts w:asciiTheme="majorHAnsi" w:eastAsia="Times New Roman" w:hAnsiTheme="majorHAnsi" w:cstheme="majorHAnsi"/>
          <w:sz w:val="24"/>
          <w:szCs w:val="24"/>
          <w:lang w:eastAsia="en-IN"/>
        </w:rPr>
        <w:t>Scope of the Audit</w:t>
      </w:r>
    </w:p>
    <w:p w14:paraId="760C2170" w14:textId="77777777" w:rsidR="00C45619" w:rsidRPr="00C45619" w:rsidRDefault="00C45619" w:rsidP="00C45619">
      <w:pPr>
        <w:numPr>
          <w:ilvl w:val="1"/>
          <w:numId w:val="1"/>
        </w:numPr>
        <w:spacing w:before="100" w:beforeAutospacing="1" w:after="100" w:afterAutospacing="1" w:line="240" w:lineRule="auto"/>
        <w:rPr>
          <w:rFonts w:asciiTheme="majorHAnsi" w:eastAsia="Times New Roman" w:hAnsiTheme="majorHAnsi" w:cstheme="majorHAnsi"/>
          <w:sz w:val="24"/>
          <w:szCs w:val="24"/>
          <w:lang w:eastAsia="en-IN"/>
        </w:rPr>
      </w:pPr>
      <w:r w:rsidRPr="00C45619">
        <w:rPr>
          <w:rFonts w:asciiTheme="majorHAnsi" w:eastAsia="Times New Roman" w:hAnsiTheme="majorHAnsi" w:cstheme="majorHAnsi"/>
          <w:sz w:val="24"/>
          <w:szCs w:val="24"/>
          <w:lang w:eastAsia="en-IN"/>
        </w:rPr>
        <w:t>Token Details</w:t>
      </w:r>
    </w:p>
    <w:p w14:paraId="4A6BBC13" w14:textId="77777777" w:rsidR="00C45619" w:rsidRPr="00C45619" w:rsidRDefault="00C45619" w:rsidP="00C45619">
      <w:pPr>
        <w:numPr>
          <w:ilvl w:val="0"/>
          <w:numId w:val="1"/>
        </w:numPr>
        <w:spacing w:before="100" w:beforeAutospacing="1" w:after="100" w:afterAutospacing="1" w:line="240" w:lineRule="auto"/>
        <w:rPr>
          <w:rFonts w:asciiTheme="majorHAnsi" w:eastAsia="Times New Roman" w:hAnsiTheme="majorHAnsi" w:cstheme="majorHAnsi"/>
          <w:sz w:val="24"/>
          <w:szCs w:val="24"/>
          <w:lang w:eastAsia="en-IN"/>
        </w:rPr>
      </w:pPr>
      <w:r w:rsidRPr="00C45619">
        <w:rPr>
          <w:rFonts w:asciiTheme="majorHAnsi" w:eastAsia="Times New Roman" w:hAnsiTheme="majorHAnsi" w:cstheme="majorHAnsi"/>
          <w:b/>
          <w:bCs/>
          <w:sz w:val="24"/>
          <w:szCs w:val="24"/>
          <w:lang w:eastAsia="en-IN"/>
        </w:rPr>
        <w:t>Contract Summary</w:t>
      </w:r>
    </w:p>
    <w:p w14:paraId="221AFE72" w14:textId="77777777" w:rsidR="00C45619" w:rsidRPr="00C45619" w:rsidRDefault="00C45619" w:rsidP="00C45619">
      <w:pPr>
        <w:numPr>
          <w:ilvl w:val="1"/>
          <w:numId w:val="1"/>
        </w:numPr>
        <w:spacing w:before="100" w:beforeAutospacing="1" w:after="100" w:afterAutospacing="1" w:line="240" w:lineRule="auto"/>
        <w:rPr>
          <w:rFonts w:asciiTheme="majorHAnsi" w:eastAsia="Times New Roman" w:hAnsiTheme="majorHAnsi" w:cstheme="majorHAnsi"/>
          <w:sz w:val="24"/>
          <w:szCs w:val="24"/>
          <w:lang w:eastAsia="en-IN"/>
        </w:rPr>
      </w:pPr>
      <w:r w:rsidRPr="00C45619">
        <w:rPr>
          <w:rFonts w:asciiTheme="majorHAnsi" w:eastAsia="Times New Roman" w:hAnsiTheme="majorHAnsi" w:cstheme="majorHAnsi"/>
          <w:sz w:val="24"/>
          <w:szCs w:val="24"/>
          <w:lang w:eastAsia="en-IN"/>
        </w:rPr>
        <w:t>Contract Name and Overview</w:t>
      </w:r>
    </w:p>
    <w:p w14:paraId="00A01137" w14:textId="77777777" w:rsidR="00C45619" w:rsidRPr="00C45619" w:rsidRDefault="00C45619" w:rsidP="00C45619">
      <w:pPr>
        <w:numPr>
          <w:ilvl w:val="1"/>
          <w:numId w:val="1"/>
        </w:numPr>
        <w:spacing w:before="100" w:beforeAutospacing="1" w:after="100" w:afterAutospacing="1" w:line="240" w:lineRule="auto"/>
        <w:rPr>
          <w:rFonts w:asciiTheme="majorHAnsi" w:eastAsia="Times New Roman" w:hAnsiTheme="majorHAnsi" w:cstheme="majorHAnsi"/>
          <w:sz w:val="24"/>
          <w:szCs w:val="24"/>
          <w:lang w:eastAsia="en-IN"/>
        </w:rPr>
      </w:pPr>
      <w:r w:rsidRPr="00C45619">
        <w:rPr>
          <w:rFonts w:asciiTheme="majorHAnsi" w:eastAsia="Times New Roman" w:hAnsiTheme="majorHAnsi" w:cstheme="majorHAnsi"/>
          <w:sz w:val="24"/>
          <w:szCs w:val="24"/>
          <w:lang w:eastAsia="en-IN"/>
        </w:rPr>
        <w:t>Libraries and Inheritance</w:t>
      </w:r>
    </w:p>
    <w:p w14:paraId="17C12E7E" w14:textId="77777777" w:rsidR="00C45619" w:rsidRPr="00C45619" w:rsidRDefault="00C45619" w:rsidP="00C45619">
      <w:pPr>
        <w:numPr>
          <w:ilvl w:val="1"/>
          <w:numId w:val="1"/>
        </w:numPr>
        <w:spacing w:before="100" w:beforeAutospacing="1" w:after="100" w:afterAutospacing="1" w:line="240" w:lineRule="auto"/>
        <w:rPr>
          <w:rFonts w:asciiTheme="majorHAnsi" w:eastAsia="Times New Roman" w:hAnsiTheme="majorHAnsi" w:cstheme="majorHAnsi"/>
          <w:sz w:val="24"/>
          <w:szCs w:val="24"/>
          <w:lang w:eastAsia="en-IN"/>
        </w:rPr>
      </w:pPr>
      <w:r w:rsidRPr="00C45619">
        <w:rPr>
          <w:rFonts w:asciiTheme="majorHAnsi" w:eastAsia="Times New Roman" w:hAnsiTheme="majorHAnsi" w:cstheme="majorHAnsi"/>
          <w:sz w:val="24"/>
          <w:szCs w:val="24"/>
          <w:lang w:eastAsia="en-IN"/>
        </w:rPr>
        <w:t>Key Functionalities</w:t>
      </w:r>
    </w:p>
    <w:p w14:paraId="69216480" w14:textId="77777777" w:rsidR="00C45619" w:rsidRPr="00C45619" w:rsidRDefault="00C45619" w:rsidP="00C45619">
      <w:pPr>
        <w:numPr>
          <w:ilvl w:val="0"/>
          <w:numId w:val="1"/>
        </w:numPr>
        <w:spacing w:before="100" w:beforeAutospacing="1" w:after="100" w:afterAutospacing="1" w:line="240" w:lineRule="auto"/>
        <w:rPr>
          <w:rFonts w:asciiTheme="majorHAnsi" w:eastAsia="Times New Roman" w:hAnsiTheme="majorHAnsi" w:cstheme="majorHAnsi"/>
          <w:sz w:val="24"/>
          <w:szCs w:val="24"/>
          <w:lang w:eastAsia="en-IN"/>
        </w:rPr>
      </w:pPr>
      <w:r w:rsidRPr="00C45619">
        <w:rPr>
          <w:rFonts w:asciiTheme="majorHAnsi" w:eastAsia="Times New Roman" w:hAnsiTheme="majorHAnsi" w:cstheme="majorHAnsi"/>
          <w:b/>
          <w:bCs/>
          <w:sz w:val="24"/>
          <w:szCs w:val="24"/>
          <w:lang w:eastAsia="en-IN"/>
        </w:rPr>
        <w:t>Security Assessment</w:t>
      </w:r>
    </w:p>
    <w:p w14:paraId="411967D7" w14:textId="77777777" w:rsidR="00C45619" w:rsidRPr="00C45619" w:rsidRDefault="00C45619" w:rsidP="00C45619">
      <w:pPr>
        <w:numPr>
          <w:ilvl w:val="1"/>
          <w:numId w:val="1"/>
        </w:numPr>
        <w:spacing w:before="100" w:beforeAutospacing="1" w:after="100" w:afterAutospacing="1" w:line="240" w:lineRule="auto"/>
        <w:rPr>
          <w:rFonts w:asciiTheme="majorHAnsi" w:eastAsia="Times New Roman" w:hAnsiTheme="majorHAnsi" w:cstheme="majorHAnsi"/>
          <w:sz w:val="24"/>
          <w:szCs w:val="24"/>
          <w:lang w:eastAsia="en-IN"/>
        </w:rPr>
      </w:pPr>
      <w:r w:rsidRPr="00C45619">
        <w:rPr>
          <w:rFonts w:asciiTheme="majorHAnsi" w:eastAsia="Times New Roman" w:hAnsiTheme="majorHAnsi" w:cstheme="majorHAnsi"/>
          <w:sz w:val="24"/>
          <w:szCs w:val="24"/>
          <w:lang w:eastAsia="en-IN"/>
        </w:rPr>
        <w:t>Initialization and Upgradeability</w:t>
      </w:r>
    </w:p>
    <w:p w14:paraId="06B18378" w14:textId="77777777" w:rsidR="00C45619" w:rsidRPr="00C45619" w:rsidRDefault="00C45619" w:rsidP="00C45619">
      <w:pPr>
        <w:numPr>
          <w:ilvl w:val="2"/>
          <w:numId w:val="1"/>
        </w:numPr>
        <w:spacing w:before="100" w:beforeAutospacing="1" w:after="100" w:afterAutospacing="1" w:line="240" w:lineRule="auto"/>
        <w:rPr>
          <w:rFonts w:asciiTheme="majorHAnsi" w:eastAsia="Times New Roman" w:hAnsiTheme="majorHAnsi" w:cstheme="majorHAnsi"/>
          <w:sz w:val="24"/>
          <w:szCs w:val="24"/>
          <w:lang w:eastAsia="en-IN"/>
        </w:rPr>
      </w:pPr>
      <w:r w:rsidRPr="00C45619">
        <w:rPr>
          <w:rFonts w:asciiTheme="majorHAnsi" w:eastAsia="Times New Roman" w:hAnsiTheme="majorHAnsi" w:cstheme="majorHAnsi"/>
          <w:sz w:val="24"/>
          <w:szCs w:val="24"/>
          <w:lang w:eastAsia="en-IN"/>
        </w:rPr>
        <w:t>Risks of Misconfiguration</w:t>
      </w:r>
    </w:p>
    <w:p w14:paraId="630D3655" w14:textId="77777777" w:rsidR="00C45619" w:rsidRPr="00C45619" w:rsidRDefault="00C45619" w:rsidP="00C45619">
      <w:pPr>
        <w:numPr>
          <w:ilvl w:val="2"/>
          <w:numId w:val="1"/>
        </w:numPr>
        <w:spacing w:before="100" w:beforeAutospacing="1" w:after="100" w:afterAutospacing="1" w:line="240" w:lineRule="auto"/>
        <w:rPr>
          <w:rFonts w:asciiTheme="majorHAnsi" w:eastAsia="Times New Roman" w:hAnsiTheme="majorHAnsi" w:cstheme="majorHAnsi"/>
          <w:sz w:val="24"/>
          <w:szCs w:val="24"/>
          <w:lang w:eastAsia="en-IN"/>
        </w:rPr>
      </w:pPr>
      <w:r w:rsidRPr="00C45619">
        <w:rPr>
          <w:rFonts w:asciiTheme="majorHAnsi" w:eastAsia="Times New Roman" w:hAnsiTheme="majorHAnsi" w:cstheme="majorHAnsi"/>
          <w:sz w:val="24"/>
          <w:szCs w:val="24"/>
          <w:lang w:eastAsia="en-IN"/>
        </w:rPr>
        <w:t>Upgrade Process and Security</w:t>
      </w:r>
    </w:p>
    <w:p w14:paraId="0CEA4D5F" w14:textId="77777777" w:rsidR="00C45619" w:rsidRPr="00C45619" w:rsidRDefault="00C45619" w:rsidP="00C45619">
      <w:pPr>
        <w:numPr>
          <w:ilvl w:val="1"/>
          <w:numId w:val="1"/>
        </w:numPr>
        <w:spacing w:before="100" w:beforeAutospacing="1" w:after="100" w:afterAutospacing="1" w:line="240" w:lineRule="auto"/>
        <w:rPr>
          <w:rFonts w:asciiTheme="majorHAnsi" w:eastAsia="Times New Roman" w:hAnsiTheme="majorHAnsi" w:cstheme="majorHAnsi"/>
          <w:sz w:val="24"/>
          <w:szCs w:val="24"/>
          <w:lang w:eastAsia="en-IN"/>
        </w:rPr>
      </w:pPr>
      <w:r w:rsidRPr="00C45619">
        <w:rPr>
          <w:rFonts w:asciiTheme="majorHAnsi" w:eastAsia="Times New Roman" w:hAnsiTheme="majorHAnsi" w:cstheme="majorHAnsi"/>
          <w:sz w:val="24"/>
          <w:szCs w:val="24"/>
          <w:lang w:eastAsia="en-IN"/>
        </w:rPr>
        <w:t>Ownership Control</w:t>
      </w:r>
    </w:p>
    <w:p w14:paraId="13A6FDF8" w14:textId="77777777" w:rsidR="00C45619" w:rsidRPr="00C45619" w:rsidRDefault="00C45619" w:rsidP="00C45619">
      <w:pPr>
        <w:numPr>
          <w:ilvl w:val="2"/>
          <w:numId w:val="1"/>
        </w:numPr>
        <w:spacing w:before="100" w:beforeAutospacing="1" w:after="100" w:afterAutospacing="1" w:line="240" w:lineRule="auto"/>
        <w:rPr>
          <w:rFonts w:asciiTheme="majorHAnsi" w:eastAsia="Times New Roman" w:hAnsiTheme="majorHAnsi" w:cstheme="majorHAnsi"/>
          <w:sz w:val="24"/>
          <w:szCs w:val="24"/>
          <w:lang w:eastAsia="en-IN"/>
        </w:rPr>
      </w:pPr>
      <w:r w:rsidRPr="00C45619">
        <w:rPr>
          <w:rFonts w:asciiTheme="majorHAnsi" w:eastAsia="Times New Roman" w:hAnsiTheme="majorHAnsi" w:cstheme="majorHAnsi"/>
          <w:sz w:val="24"/>
          <w:szCs w:val="24"/>
          <w:lang w:eastAsia="en-IN"/>
        </w:rPr>
        <w:t>Owner Privileges</w:t>
      </w:r>
    </w:p>
    <w:p w14:paraId="0869DF60" w14:textId="77777777" w:rsidR="00C45619" w:rsidRPr="00C45619" w:rsidRDefault="00C45619" w:rsidP="00C45619">
      <w:pPr>
        <w:numPr>
          <w:ilvl w:val="2"/>
          <w:numId w:val="1"/>
        </w:numPr>
        <w:spacing w:before="100" w:beforeAutospacing="1" w:after="100" w:afterAutospacing="1" w:line="240" w:lineRule="auto"/>
        <w:rPr>
          <w:rFonts w:asciiTheme="majorHAnsi" w:eastAsia="Times New Roman" w:hAnsiTheme="majorHAnsi" w:cstheme="majorHAnsi"/>
          <w:sz w:val="24"/>
          <w:szCs w:val="24"/>
          <w:lang w:eastAsia="en-IN"/>
        </w:rPr>
      </w:pPr>
      <w:r w:rsidRPr="00C45619">
        <w:rPr>
          <w:rFonts w:asciiTheme="majorHAnsi" w:eastAsia="Times New Roman" w:hAnsiTheme="majorHAnsi" w:cstheme="majorHAnsi"/>
          <w:sz w:val="24"/>
          <w:szCs w:val="24"/>
          <w:lang w:eastAsia="en-IN"/>
        </w:rPr>
        <w:t>Role Management</w:t>
      </w:r>
    </w:p>
    <w:p w14:paraId="60AB15E7" w14:textId="77777777" w:rsidR="00C45619" w:rsidRPr="00C45619" w:rsidRDefault="00C45619" w:rsidP="00C45619">
      <w:pPr>
        <w:numPr>
          <w:ilvl w:val="1"/>
          <w:numId w:val="1"/>
        </w:numPr>
        <w:spacing w:before="100" w:beforeAutospacing="1" w:after="100" w:afterAutospacing="1" w:line="240" w:lineRule="auto"/>
        <w:rPr>
          <w:rFonts w:asciiTheme="majorHAnsi" w:eastAsia="Times New Roman" w:hAnsiTheme="majorHAnsi" w:cstheme="majorHAnsi"/>
          <w:sz w:val="24"/>
          <w:szCs w:val="24"/>
          <w:lang w:eastAsia="en-IN"/>
        </w:rPr>
      </w:pPr>
      <w:r w:rsidRPr="00C45619">
        <w:rPr>
          <w:rFonts w:asciiTheme="majorHAnsi" w:eastAsia="Times New Roman" w:hAnsiTheme="majorHAnsi" w:cstheme="majorHAnsi"/>
          <w:sz w:val="24"/>
          <w:szCs w:val="24"/>
          <w:lang w:eastAsia="en-IN"/>
        </w:rPr>
        <w:t>Pausability Features</w:t>
      </w:r>
    </w:p>
    <w:p w14:paraId="1E742952" w14:textId="77777777" w:rsidR="00C45619" w:rsidRPr="00C45619" w:rsidRDefault="00C45619" w:rsidP="00C45619">
      <w:pPr>
        <w:numPr>
          <w:ilvl w:val="2"/>
          <w:numId w:val="1"/>
        </w:numPr>
        <w:spacing w:before="100" w:beforeAutospacing="1" w:after="100" w:afterAutospacing="1" w:line="240" w:lineRule="auto"/>
        <w:rPr>
          <w:rFonts w:asciiTheme="majorHAnsi" w:eastAsia="Times New Roman" w:hAnsiTheme="majorHAnsi" w:cstheme="majorHAnsi"/>
          <w:sz w:val="24"/>
          <w:szCs w:val="24"/>
          <w:lang w:eastAsia="en-IN"/>
        </w:rPr>
      </w:pPr>
      <w:r w:rsidRPr="00C45619">
        <w:rPr>
          <w:rFonts w:asciiTheme="majorHAnsi" w:eastAsia="Times New Roman" w:hAnsiTheme="majorHAnsi" w:cstheme="majorHAnsi"/>
          <w:sz w:val="24"/>
          <w:szCs w:val="24"/>
          <w:lang w:eastAsia="en-IN"/>
        </w:rPr>
        <w:t>Pause and Unpause Functions</w:t>
      </w:r>
    </w:p>
    <w:p w14:paraId="6961DF91" w14:textId="77777777" w:rsidR="00C45619" w:rsidRPr="00C45619" w:rsidRDefault="00C45619" w:rsidP="00C45619">
      <w:pPr>
        <w:numPr>
          <w:ilvl w:val="2"/>
          <w:numId w:val="1"/>
        </w:numPr>
        <w:spacing w:before="100" w:beforeAutospacing="1" w:after="100" w:afterAutospacing="1" w:line="240" w:lineRule="auto"/>
        <w:rPr>
          <w:rFonts w:asciiTheme="majorHAnsi" w:eastAsia="Times New Roman" w:hAnsiTheme="majorHAnsi" w:cstheme="majorHAnsi"/>
          <w:sz w:val="24"/>
          <w:szCs w:val="24"/>
          <w:lang w:eastAsia="en-IN"/>
        </w:rPr>
      </w:pPr>
      <w:r w:rsidRPr="00C45619">
        <w:rPr>
          <w:rFonts w:asciiTheme="majorHAnsi" w:eastAsia="Times New Roman" w:hAnsiTheme="majorHAnsi" w:cstheme="majorHAnsi"/>
          <w:sz w:val="24"/>
          <w:szCs w:val="24"/>
          <w:lang w:eastAsia="en-IN"/>
        </w:rPr>
        <w:t>Impact on Token Transfers</w:t>
      </w:r>
    </w:p>
    <w:p w14:paraId="6ACAA107" w14:textId="77777777" w:rsidR="00C45619" w:rsidRPr="00C45619" w:rsidRDefault="00C45619" w:rsidP="00C45619">
      <w:pPr>
        <w:numPr>
          <w:ilvl w:val="0"/>
          <w:numId w:val="1"/>
        </w:numPr>
        <w:spacing w:before="100" w:beforeAutospacing="1" w:after="100" w:afterAutospacing="1" w:line="240" w:lineRule="auto"/>
        <w:rPr>
          <w:rFonts w:asciiTheme="majorHAnsi" w:eastAsia="Times New Roman" w:hAnsiTheme="majorHAnsi" w:cstheme="majorHAnsi"/>
          <w:sz w:val="24"/>
          <w:szCs w:val="24"/>
          <w:lang w:eastAsia="en-IN"/>
        </w:rPr>
      </w:pPr>
      <w:r w:rsidRPr="00C45619">
        <w:rPr>
          <w:rFonts w:asciiTheme="majorHAnsi" w:eastAsia="Times New Roman" w:hAnsiTheme="majorHAnsi" w:cstheme="majorHAnsi"/>
          <w:b/>
          <w:bCs/>
          <w:sz w:val="24"/>
          <w:szCs w:val="24"/>
          <w:lang w:eastAsia="en-IN"/>
        </w:rPr>
        <w:t>Token Supply Management</w:t>
      </w:r>
    </w:p>
    <w:p w14:paraId="7A908433" w14:textId="77777777" w:rsidR="00C45619" w:rsidRPr="00C45619" w:rsidRDefault="00C45619" w:rsidP="00C45619">
      <w:pPr>
        <w:numPr>
          <w:ilvl w:val="1"/>
          <w:numId w:val="1"/>
        </w:numPr>
        <w:spacing w:before="100" w:beforeAutospacing="1" w:after="100" w:afterAutospacing="1" w:line="240" w:lineRule="auto"/>
        <w:rPr>
          <w:rFonts w:asciiTheme="majorHAnsi" w:eastAsia="Times New Roman" w:hAnsiTheme="majorHAnsi" w:cstheme="majorHAnsi"/>
          <w:sz w:val="24"/>
          <w:szCs w:val="24"/>
          <w:lang w:eastAsia="en-IN"/>
        </w:rPr>
      </w:pPr>
      <w:r w:rsidRPr="00C45619">
        <w:rPr>
          <w:rFonts w:asciiTheme="majorHAnsi" w:eastAsia="Times New Roman" w:hAnsiTheme="majorHAnsi" w:cstheme="majorHAnsi"/>
          <w:sz w:val="24"/>
          <w:szCs w:val="24"/>
          <w:lang w:eastAsia="en-IN"/>
        </w:rPr>
        <w:t>Minting and Burning Functions</w:t>
      </w:r>
    </w:p>
    <w:p w14:paraId="152C7FB5" w14:textId="77777777" w:rsidR="00C45619" w:rsidRPr="00C45619" w:rsidRDefault="00C45619" w:rsidP="00C45619">
      <w:pPr>
        <w:numPr>
          <w:ilvl w:val="1"/>
          <w:numId w:val="1"/>
        </w:numPr>
        <w:spacing w:before="100" w:beforeAutospacing="1" w:after="100" w:afterAutospacing="1" w:line="240" w:lineRule="auto"/>
        <w:rPr>
          <w:rFonts w:asciiTheme="majorHAnsi" w:eastAsia="Times New Roman" w:hAnsiTheme="majorHAnsi" w:cstheme="majorHAnsi"/>
          <w:sz w:val="24"/>
          <w:szCs w:val="24"/>
          <w:lang w:eastAsia="en-IN"/>
        </w:rPr>
      </w:pPr>
      <w:r w:rsidRPr="00C45619">
        <w:rPr>
          <w:rFonts w:asciiTheme="majorHAnsi" w:eastAsia="Times New Roman" w:hAnsiTheme="majorHAnsi" w:cstheme="majorHAnsi"/>
          <w:sz w:val="24"/>
          <w:szCs w:val="24"/>
          <w:lang w:eastAsia="en-IN"/>
        </w:rPr>
        <w:t>Supply Cap and Management</w:t>
      </w:r>
    </w:p>
    <w:p w14:paraId="672BFAE0" w14:textId="77777777" w:rsidR="00C45619" w:rsidRPr="00C45619" w:rsidRDefault="00C45619" w:rsidP="00C45619">
      <w:pPr>
        <w:numPr>
          <w:ilvl w:val="0"/>
          <w:numId w:val="1"/>
        </w:numPr>
        <w:spacing w:before="100" w:beforeAutospacing="1" w:after="100" w:afterAutospacing="1" w:line="240" w:lineRule="auto"/>
        <w:rPr>
          <w:rFonts w:asciiTheme="majorHAnsi" w:eastAsia="Times New Roman" w:hAnsiTheme="majorHAnsi" w:cstheme="majorHAnsi"/>
          <w:sz w:val="24"/>
          <w:szCs w:val="24"/>
          <w:lang w:eastAsia="en-IN"/>
        </w:rPr>
      </w:pPr>
      <w:r w:rsidRPr="00C45619">
        <w:rPr>
          <w:rFonts w:asciiTheme="majorHAnsi" w:eastAsia="Times New Roman" w:hAnsiTheme="majorHAnsi" w:cstheme="majorHAnsi"/>
          <w:b/>
          <w:bCs/>
          <w:sz w:val="24"/>
          <w:szCs w:val="24"/>
          <w:lang w:eastAsia="en-IN"/>
        </w:rPr>
        <w:t>Access Control and Permissions</w:t>
      </w:r>
    </w:p>
    <w:p w14:paraId="1D443F17" w14:textId="77777777" w:rsidR="00C45619" w:rsidRPr="00C45619" w:rsidRDefault="00C45619" w:rsidP="00C45619">
      <w:pPr>
        <w:numPr>
          <w:ilvl w:val="1"/>
          <w:numId w:val="1"/>
        </w:numPr>
        <w:spacing w:before="100" w:beforeAutospacing="1" w:after="100" w:afterAutospacing="1" w:line="240" w:lineRule="auto"/>
        <w:rPr>
          <w:rFonts w:asciiTheme="majorHAnsi" w:eastAsia="Times New Roman" w:hAnsiTheme="majorHAnsi" w:cstheme="majorHAnsi"/>
          <w:sz w:val="24"/>
          <w:szCs w:val="24"/>
          <w:lang w:eastAsia="en-IN"/>
        </w:rPr>
      </w:pPr>
      <w:r w:rsidRPr="00C45619">
        <w:rPr>
          <w:rFonts w:asciiTheme="majorHAnsi" w:eastAsia="Times New Roman" w:hAnsiTheme="majorHAnsi" w:cstheme="majorHAnsi"/>
          <w:sz w:val="20"/>
          <w:szCs w:val="20"/>
          <w:lang w:eastAsia="en-IN"/>
        </w:rPr>
        <w:t>onlyOwner</w:t>
      </w:r>
      <w:r w:rsidRPr="00C45619">
        <w:rPr>
          <w:rFonts w:asciiTheme="majorHAnsi" w:eastAsia="Times New Roman" w:hAnsiTheme="majorHAnsi" w:cstheme="majorHAnsi"/>
          <w:sz w:val="24"/>
          <w:szCs w:val="24"/>
          <w:lang w:eastAsia="en-IN"/>
        </w:rPr>
        <w:t xml:space="preserve"> Functions</w:t>
      </w:r>
    </w:p>
    <w:p w14:paraId="5E35156B" w14:textId="77777777" w:rsidR="00C45619" w:rsidRPr="00C45619" w:rsidRDefault="00C45619" w:rsidP="00C45619">
      <w:pPr>
        <w:numPr>
          <w:ilvl w:val="1"/>
          <w:numId w:val="1"/>
        </w:numPr>
        <w:spacing w:before="100" w:beforeAutospacing="1" w:after="100" w:afterAutospacing="1" w:line="240" w:lineRule="auto"/>
        <w:rPr>
          <w:rFonts w:asciiTheme="majorHAnsi" w:eastAsia="Times New Roman" w:hAnsiTheme="majorHAnsi" w:cstheme="majorHAnsi"/>
          <w:sz w:val="24"/>
          <w:szCs w:val="24"/>
          <w:lang w:eastAsia="en-IN"/>
        </w:rPr>
      </w:pPr>
      <w:r w:rsidRPr="00C45619">
        <w:rPr>
          <w:rFonts w:asciiTheme="majorHAnsi" w:eastAsia="Times New Roman" w:hAnsiTheme="majorHAnsi" w:cstheme="majorHAnsi"/>
          <w:sz w:val="24"/>
          <w:szCs w:val="24"/>
          <w:lang w:eastAsia="en-IN"/>
        </w:rPr>
        <w:t>Privileged Roles and Access Levels</w:t>
      </w:r>
    </w:p>
    <w:p w14:paraId="35838F53" w14:textId="77777777" w:rsidR="00C45619" w:rsidRPr="00C45619" w:rsidRDefault="00C45619" w:rsidP="00C45619">
      <w:pPr>
        <w:numPr>
          <w:ilvl w:val="0"/>
          <w:numId w:val="1"/>
        </w:numPr>
        <w:spacing w:before="100" w:beforeAutospacing="1" w:after="100" w:afterAutospacing="1" w:line="240" w:lineRule="auto"/>
        <w:rPr>
          <w:rFonts w:asciiTheme="majorHAnsi" w:eastAsia="Times New Roman" w:hAnsiTheme="majorHAnsi" w:cstheme="majorHAnsi"/>
          <w:sz w:val="24"/>
          <w:szCs w:val="24"/>
          <w:lang w:eastAsia="en-IN"/>
        </w:rPr>
      </w:pPr>
      <w:r w:rsidRPr="00C45619">
        <w:rPr>
          <w:rFonts w:asciiTheme="majorHAnsi" w:eastAsia="Times New Roman" w:hAnsiTheme="majorHAnsi" w:cstheme="majorHAnsi"/>
          <w:b/>
          <w:bCs/>
          <w:sz w:val="24"/>
          <w:szCs w:val="24"/>
          <w:lang w:eastAsia="en-IN"/>
        </w:rPr>
        <w:t>Compliance with ERC20 Standards</w:t>
      </w:r>
    </w:p>
    <w:p w14:paraId="131E3ABF" w14:textId="77777777" w:rsidR="00C45619" w:rsidRPr="00C45619" w:rsidRDefault="00C45619" w:rsidP="00C45619">
      <w:pPr>
        <w:numPr>
          <w:ilvl w:val="1"/>
          <w:numId w:val="1"/>
        </w:numPr>
        <w:spacing w:before="100" w:beforeAutospacing="1" w:after="100" w:afterAutospacing="1" w:line="240" w:lineRule="auto"/>
        <w:rPr>
          <w:rFonts w:asciiTheme="majorHAnsi" w:eastAsia="Times New Roman" w:hAnsiTheme="majorHAnsi" w:cstheme="majorHAnsi"/>
          <w:sz w:val="24"/>
          <w:szCs w:val="24"/>
          <w:lang w:eastAsia="en-IN"/>
        </w:rPr>
      </w:pPr>
      <w:r w:rsidRPr="00C45619">
        <w:rPr>
          <w:rFonts w:asciiTheme="majorHAnsi" w:eastAsia="Times New Roman" w:hAnsiTheme="majorHAnsi" w:cstheme="majorHAnsi"/>
          <w:sz w:val="24"/>
          <w:szCs w:val="24"/>
          <w:lang w:eastAsia="en-IN"/>
        </w:rPr>
        <w:t>ERC20 Functionality Verification</w:t>
      </w:r>
    </w:p>
    <w:p w14:paraId="09C071D4" w14:textId="77777777" w:rsidR="00C45619" w:rsidRPr="00C45619" w:rsidRDefault="00C45619" w:rsidP="00C45619">
      <w:pPr>
        <w:numPr>
          <w:ilvl w:val="1"/>
          <w:numId w:val="1"/>
        </w:numPr>
        <w:spacing w:before="100" w:beforeAutospacing="1" w:after="100" w:afterAutospacing="1" w:line="240" w:lineRule="auto"/>
        <w:rPr>
          <w:rFonts w:asciiTheme="majorHAnsi" w:eastAsia="Times New Roman" w:hAnsiTheme="majorHAnsi" w:cstheme="majorHAnsi"/>
          <w:sz w:val="24"/>
          <w:szCs w:val="24"/>
          <w:lang w:eastAsia="en-IN"/>
        </w:rPr>
      </w:pPr>
      <w:r w:rsidRPr="00C45619">
        <w:rPr>
          <w:rFonts w:asciiTheme="majorHAnsi" w:eastAsia="Times New Roman" w:hAnsiTheme="majorHAnsi" w:cstheme="majorHAnsi"/>
          <w:sz w:val="24"/>
          <w:szCs w:val="24"/>
          <w:lang w:eastAsia="en-IN"/>
        </w:rPr>
        <w:t>Extensions (Burnable, Pausable, Permit)</w:t>
      </w:r>
    </w:p>
    <w:p w14:paraId="36DB8D96" w14:textId="77777777" w:rsidR="00C45619" w:rsidRPr="00C45619" w:rsidRDefault="00C45619" w:rsidP="00C45619">
      <w:pPr>
        <w:numPr>
          <w:ilvl w:val="0"/>
          <w:numId w:val="1"/>
        </w:numPr>
        <w:spacing w:before="100" w:beforeAutospacing="1" w:after="100" w:afterAutospacing="1" w:line="240" w:lineRule="auto"/>
        <w:rPr>
          <w:rFonts w:asciiTheme="majorHAnsi" w:eastAsia="Times New Roman" w:hAnsiTheme="majorHAnsi" w:cstheme="majorHAnsi"/>
          <w:sz w:val="24"/>
          <w:szCs w:val="24"/>
          <w:lang w:eastAsia="en-IN"/>
        </w:rPr>
      </w:pPr>
      <w:r w:rsidRPr="00C45619">
        <w:rPr>
          <w:rFonts w:asciiTheme="majorHAnsi" w:eastAsia="Times New Roman" w:hAnsiTheme="majorHAnsi" w:cstheme="majorHAnsi"/>
          <w:b/>
          <w:bCs/>
          <w:sz w:val="24"/>
          <w:szCs w:val="24"/>
          <w:lang w:eastAsia="en-IN"/>
        </w:rPr>
        <w:t>Gas Efficiency</w:t>
      </w:r>
    </w:p>
    <w:p w14:paraId="1FD3767B" w14:textId="77777777" w:rsidR="00C45619" w:rsidRPr="00C45619" w:rsidRDefault="00C45619" w:rsidP="00C45619">
      <w:pPr>
        <w:numPr>
          <w:ilvl w:val="1"/>
          <w:numId w:val="1"/>
        </w:numPr>
        <w:spacing w:before="100" w:beforeAutospacing="1" w:after="100" w:afterAutospacing="1" w:line="240" w:lineRule="auto"/>
        <w:rPr>
          <w:rFonts w:asciiTheme="majorHAnsi" w:eastAsia="Times New Roman" w:hAnsiTheme="majorHAnsi" w:cstheme="majorHAnsi"/>
          <w:sz w:val="24"/>
          <w:szCs w:val="24"/>
          <w:lang w:eastAsia="en-IN"/>
        </w:rPr>
      </w:pPr>
      <w:r w:rsidRPr="00C45619">
        <w:rPr>
          <w:rFonts w:asciiTheme="majorHAnsi" w:eastAsia="Times New Roman" w:hAnsiTheme="majorHAnsi" w:cstheme="majorHAnsi"/>
          <w:sz w:val="24"/>
          <w:szCs w:val="24"/>
          <w:lang w:eastAsia="en-IN"/>
        </w:rPr>
        <w:t>Analysis of Gas Costs</w:t>
      </w:r>
    </w:p>
    <w:p w14:paraId="0E750F00" w14:textId="77777777" w:rsidR="00C45619" w:rsidRPr="00C45619" w:rsidRDefault="00C45619" w:rsidP="00C45619">
      <w:pPr>
        <w:numPr>
          <w:ilvl w:val="1"/>
          <w:numId w:val="1"/>
        </w:numPr>
        <w:spacing w:before="100" w:beforeAutospacing="1" w:after="100" w:afterAutospacing="1" w:line="240" w:lineRule="auto"/>
        <w:rPr>
          <w:rFonts w:asciiTheme="majorHAnsi" w:eastAsia="Times New Roman" w:hAnsiTheme="majorHAnsi" w:cstheme="majorHAnsi"/>
          <w:sz w:val="24"/>
          <w:szCs w:val="24"/>
          <w:lang w:eastAsia="en-IN"/>
        </w:rPr>
      </w:pPr>
      <w:r w:rsidRPr="00C45619">
        <w:rPr>
          <w:rFonts w:asciiTheme="majorHAnsi" w:eastAsia="Times New Roman" w:hAnsiTheme="majorHAnsi" w:cstheme="majorHAnsi"/>
          <w:sz w:val="24"/>
          <w:szCs w:val="24"/>
          <w:lang w:eastAsia="en-IN"/>
        </w:rPr>
        <w:t>Optimizations for Token Transfers and Functions</w:t>
      </w:r>
    </w:p>
    <w:p w14:paraId="3BCD1CF6" w14:textId="77777777" w:rsidR="00C45619" w:rsidRPr="00C45619" w:rsidRDefault="00C45619" w:rsidP="00C45619">
      <w:pPr>
        <w:numPr>
          <w:ilvl w:val="0"/>
          <w:numId w:val="1"/>
        </w:numPr>
        <w:spacing w:before="100" w:beforeAutospacing="1" w:after="100" w:afterAutospacing="1" w:line="240" w:lineRule="auto"/>
        <w:rPr>
          <w:rFonts w:asciiTheme="majorHAnsi" w:eastAsia="Times New Roman" w:hAnsiTheme="majorHAnsi" w:cstheme="majorHAnsi"/>
          <w:sz w:val="24"/>
          <w:szCs w:val="24"/>
          <w:lang w:eastAsia="en-IN"/>
        </w:rPr>
      </w:pPr>
      <w:r w:rsidRPr="00C45619">
        <w:rPr>
          <w:rFonts w:asciiTheme="majorHAnsi" w:eastAsia="Times New Roman" w:hAnsiTheme="majorHAnsi" w:cstheme="majorHAnsi"/>
          <w:b/>
          <w:bCs/>
          <w:sz w:val="24"/>
          <w:szCs w:val="24"/>
          <w:lang w:eastAsia="en-IN"/>
        </w:rPr>
        <w:t>Security Vulnerabilities</w:t>
      </w:r>
    </w:p>
    <w:p w14:paraId="46DCD86B" w14:textId="77777777" w:rsidR="00C45619" w:rsidRPr="00C45619" w:rsidRDefault="00C45619" w:rsidP="00C45619">
      <w:pPr>
        <w:numPr>
          <w:ilvl w:val="1"/>
          <w:numId w:val="1"/>
        </w:numPr>
        <w:spacing w:before="100" w:beforeAutospacing="1" w:after="100" w:afterAutospacing="1" w:line="240" w:lineRule="auto"/>
        <w:rPr>
          <w:rFonts w:asciiTheme="majorHAnsi" w:eastAsia="Times New Roman" w:hAnsiTheme="majorHAnsi" w:cstheme="majorHAnsi"/>
          <w:sz w:val="24"/>
          <w:szCs w:val="24"/>
          <w:lang w:eastAsia="en-IN"/>
        </w:rPr>
      </w:pPr>
      <w:r w:rsidRPr="00C45619">
        <w:rPr>
          <w:rFonts w:asciiTheme="majorHAnsi" w:eastAsia="Times New Roman" w:hAnsiTheme="majorHAnsi" w:cstheme="majorHAnsi"/>
          <w:sz w:val="24"/>
          <w:szCs w:val="24"/>
          <w:lang w:eastAsia="en-IN"/>
        </w:rPr>
        <w:t>Potential Vulnerabilities (Reentrancy, Overflow, etc.)</w:t>
      </w:r>
    </w:p>
    <w:p w14:paraId="21674C8D" w14:textId="77777777" w:rsidR="00C45619" w:rsidRPr="00C45619" w:rsidRDefault="00C45619" w:rsidP="00C45619">
      <w:pPr>
        <w:numPr>
          <w:ilvl w:val="1"/>
          <w:numId w:val="1"/>
        </w:numPr>
        <w:spacing w:before="100" w:beforeAutospacing="1" w:after="100" w:afterAutospacing="1" w:line="240" w:lineRule="auto"/>
        <w:rPr>
          <w:rFonts w:asciiTheme="majorHAnsi" w:eastAsia="Times New Roman" w:hAnsiTheme="majorHAnsi" w:cstheme="majorHAnsi"/>
          <w:sz w:val="24"/>
          <w:szCs w:val="24"/>
          <w:lang w:eastAsia="en-IN"/>
        </w:rPr>
      </w:pPr>
      <w:r w:rsidRPr="00C45619">
        <w:rPr>
          <w:rFonts w:asciiTheme="majorHAnsi" w:eastAsia="Times New Roman" w:hAnsiTheme="majorHAnsi" w:cstheme="majorHAnsi"/>
          <w:sz w:val="24"/>
          <w:szCs w:val="24"/>
          <w:lang w:eastAsia="en-IN"/>
        </w:rPr>
        <w:t>Audit Findings and Recommendations</w:t>
      </w:r>
    </w:p>
    <w:p w14:paraId="12F0823C" w14:textId="77777777" w:rsidR="00C45619" w:rsidRPr="00C45619" w:rsidRDefault="00C45619" w:rsidP="00C45619">
      <w:pPr>
        <w:numPr>
          <w:ilvl w:val="0"/>
          <w:numId w:val="1"/>
        </w:numPr>
        <w:spacing w:before="100" w:beforeAutospacing="1" w:after="100" w:afterAutospacing="1" w:line="240" w:lineRule="auto"/>
        <w:rPr>
          <w:rFonts w:asciiTheme="majorHAnsi" w:eastAsia="Times New Roman" w:hAnsiTheme="majorHAnsi" w:cstheme="majorHAnsi"/>
          <w:sz w:val="24"/>
          <w:szCs w:val="24"/>
          <w:lang w:eastAsia="en-IN"/>
        </w:rPr>
      </w:pPr>
      <w:r w:rsidRPr="00C45619">
        <w:rPr>
          <w:rFonts w:asciiTheme="majorHAnsi" w:eastAsia="Times New Roman" w:hAnsiTheme="majorHAnsi" w:cstheme="majorHAnsi"/>
          <w:b/>
          <w:bCs/>
          <w:sz w:val="24"/>
          <w:szCs w:val="24"/>
          <w:lang w:eastAsia="en-IN"/>
        </w:rPr>
        <w:t>Conclusion</w:t>
      </w:r>
    </w:p>
    <w:p w14:paraId="2FC0F670" w14:textId="77777777" w:rsidR="00C45619" w:rsidRPr="00C45619" w:rsidRDefault="00C45619" w:rsidP="00C45619">
      <w:pPr>
        <w:numPr>
          <w:ilvl w:val="1"/>
          <w:numId w:val="1"/>
        </w:numPr>
        <w:spacing w:before="100" w:beforeAutospacing="1" w:after="100" w:afterAutospacing="1" w:line="240" w:lineRule="auto"/>
        <w:rPr>
          <w:rFonts w:asciiTheme="majorHAnsi" w:eastAsia="Times New Roman" w:hAnsiTheme="majorHAnsi" w:cstheme="majorHAnsi"/>
          <w:sz w:val="24"/>
          <w:szCs w:val="24"/>
          <w:lang w:eastAsia="en-IN"/>
        </w:rPr>
      </w:pPr>
      <w:r w:rsidRPr="00C45619">
        <w:rPr>
          <w:rFonts w:asciiTheme="majorHAnsi" w:eastAsia="Times New Roman" w:hAnsiTheme="majorHAnsi" w:cstheme="majorHAnsi"/>
          <w:sz w:val="24"/>
          <w:szCs w:val="24"/>
          <w:lang w:eastAsia="en-IN"/>
        </w:rPr>
        <w:t>Summary of Audit Results</w:t>
      </w:r>
    </w:p>
    <w:p w14:paraId="18BAFAD6" w14:textId="77777777" w:rsidR="00C45619" w:rsidRPr="00C45619" w:rsidRDefault="00C45619" w:rsidP="00C45619">
      <w:pPr>
        <w:numPr>
          <w:ilvl w:val="1"/>
          <w:numId w:val="1"/>
        </w:numPr>
        <w:spacing w:before="100" w:beforeAutospacing="1" w:after="100" w:afterAutospacing="1" w:line="240" w:lineRule="auto"/>
        <w:rPr>
          <w:rFonts w:asciiTheme="majorHAnsi" w:eastAsia="Times New Roman" w:hAnsiTheme="majorHAnsi" w:cstheme="majorHAnsi"/>
          <w:sz w:val="24"/>
          <w:szCs w:val="24"/>
          <w:lang w:eastAsia="en-IN"/>
        </w:rPr>
      </w:pPr>
      <w:r w:rsidRPr="00C45619">
        <w:rPr>
          <w:rFonts w:asciiTheme="majorHAnsi" w:eastAsia="Times New Roman" w:hAnsiTheme="majorHAnsi" w:cstheme="majorHAnsi"/>
          <w:sz w:val="24"/>
          <w:szCs w:val="24"/>
          <w:lang w:eastAsia="en-IN"/>
        </w:rPr>
        <w:t>Recommendations for Improvement</w:t>
      </w:r>
    </w:p>
    <w:p w14:paraId="5835968B" w14:textId="77777777" w:rsidR="00C45619" w:rsidRPr="00C45619" w:rsidRDefault="00C45619" w:rsidP="00C45619">
      <w:pPr>
        <w:numPr>
          <w:ilvl w:val="0"/>
          <w:numId w:val="1"/>
        </w:numPr>
        <w:spacing w:before="100" w:beforeAutospacing="1" w:after="100" w:afterAutospacing="1" w:line="240" w:lineRule="auto"/>
        <w:rPr>
          <w:rFonts w:asciiTheme="majorHAnsi" w:eastAsia="Times New Roman" w:hAnsiTheme="majorHAnsi" w:cstheme="majorHAnsi"/>
          <w:sz w:val="24"/>
          <w:szCs w:val="24"/>
          <w:lang w:eastAsia="en-IN"/>
        </w:rPr>
      </w:pPr>
      <w:r w:rsidRPr="00C45619">
        <w:rPr>
          <w:rFonts w:asciiTheme="majorHAnsi" w:eastAsia="Times New Roman" w:hAnsiTheme="majorHAnsi" w:cstheme="majorHAnsi"/>
          <w:b/>
          <w:bCs/>
          <w:sz w:val="24"/>
          <w:szCs w:val="24"/>
          <w:lang w:eastAsia="en-IN"/>
        </w:rPr>
        <w:t>Appendices</w:t>
      </w:r>
    </w:p>
    <w:p w14:paraId="1ADD322F" w14:textId="77777777" w:rsidR="00C45619" w:rsidRPr="00C45619" w:rsidRDefault="00C45619" w:rsidP="00C45619">
      <w:pPr>
        <w:numPr>
          <w:ilvl w:val="1"/>
          <w:numId w:val="1"/>
        </w:numPr>
        <w:spacing w:before="100" w:beforeAutospacing="1" w:after="100" w:afterAutospacing="1" w:line="240" w:lineRule="auto"/>
        <w:rPr>
          <w:rFonts w:asciiTheme="majorHAnsi" w:eastAsia="Times New Roman" w:hAnsiTheme="majorHAnsi" w:cstheme="majorHAnsi"/>
          <w:sz w:val="24"/>
          <w:szCs w:val="24"/>
          <w:lang w:eastAsia="en-IN"/>
        </w:rPr>
      </w:pPr>
      <w:r w:rsidRPr="00C45619">
        <w:rPr>
          <w:rFonts w:asciiTheme="majorHAnsi" w:eastAsia="Times New Roman" w:hAnsiTheme="majorHAnsi" w:cstheme="majorHAnsi"/>
          <w:sz w:val="24"/>
          <w:szCs w:val="24"/>
          <w:lang w:eastAsia="en-IN"/>
        </w:rPr>
        <w:t>Contract Code Snippets</w:t>
      </w:r>
    </w:p>
    <w:p w14:paraId="32DAE6D4" w14:textId="77777777" w:rsidR="00C45619" w:rsidRPr="00C45619" w:rsidRDefault="00C45619" w:rsidP="00C45619">
      <w:pPr>
        <w:numPr>
          <w:ilvl w:val="1"/>
          <w:numId w:val="1"/>
        </w:numPr>
        <w:spacing w:before="100" w:beforeAutospacing="1" w:after="100" w:afterAutospacing="1" w:line="240" w:lineRule="auto"/>
        <w:rPr>
          <w:rFonts w:asciiTheme="majorHAnsi" w:eastAsia="Times New Roman" w:hAnsiTheme="majorHAnsi" w:cstheme="majorHAnsi"/>
          <w:sz w:val="24"/>
          <w:szCs w:val="24"/>
          <w:lang w:eastAsia="en-IN"/>
        </w:rPr>
      </w:pPr>
      <w:r w:rsidRPr="00C45619">
        <w:rPr>
          <w:rFonts w:asciiTheme="majorHAnsi" w:eastAsia="Times New Roman" w:hAnsiTheme="majorHAnsi" w:cstheme="majorHAnsi"/>
          <w:sz w:val="24"/>
          <w:szCs w:val="24"/>
          <w:lang w:eastAsia="en-IN"/>
        </w:rPr>
        <w:t>Audit Tools and Techniques Used</w:t>
      </w:r>
    </w:p>
    <w:p w14:paraId="7BCC06B4" w14:textId="54CCC6F6" w:rsidR="002933FB" w:rsidRPr="006D7EA9" w:rsidRDefault="002933FB">
      <w:pPr>
        <w:rPr>
          <w:rFonts w:asciiTheme="majorHAnsi" w:hAnsiTheme="majorHAnsi" w:cstheme="majorHAnsi"/>
        </w:rPr>
      </w:pPr>
    </w:p>
    <w:p w14:paraId="4EF9A01C" w14:textId="59803CB8" w:rsidR="00C45619" w:rsidRPr="006D7EA9" w:rsidRDefault="00C45619">
      <w:pPr>
        <w:rPr>
          <w:rFonts w:asciiTheme="majorHAnsi" w:hAnsiTheme="majorHAnsi" w:cstheme="majorHAnsi"/>
        </w:rPr>
      </w:pPr>
    </w:p>
    <w:p w14:paraId="27A643EC" w14:textId="30888FD9" w:rsidR="00C45619" w:rsidRPr="006D7EA9" w:rsidRDefault="00C45619">
      <w:pPr>
        <w:rPr>
          <w:rFonts w:asciiTheme="majorHAnsi" w:hAnsiTheme="majorHAnsi" w:cstheme="majorHAnsi"/>
        </w:rPr>
      </w:pPr>
    </w:p>
    <w:p w14:paraId="21A2D0CE" w14:textId="7E3123A8" w:rsidR="00C45619" w:rsidRPr="006D7EA9" w:rsidRDefault="00C45619">
      <w:pPr>
        <w:rPr>
          <w:rFonts w:asciiTheme="majorHAnsi" w:hAnsiTheme="majorHAnsi" w:cstheme="majorHAnsi"/>
        </w:rPr>
      </w:pPr>
    </w:p>
    <w:p w14:paraId="1444A971" w14:textId="77777777" w:rsidR="00C45619" w:rsidRPr="006D7EA9" w:rsidRDefault="00C45619" w:rsidP="00C45619">
      <w:pPr>
        <w:pStyle w:val="Heading3"/>
        <w:rPr>
          <w:rFonts w:asciiTheme="majorHAnsi" w:hAnsiTheme="majorHAnsi" w:cstheme="majorHAnsi"/>
        </w:rPr>
      </w:pPr>
      <w:r w:rsidRPr="006D7EA9">
        <w:rPr>
          <w:rFonts w:asciiTheme="majorHAnsi" w:hAnsiTheme="majorHAnsi" w:cstheme="majorHAnsi"/>
        </w:rPr>
        <w:lastRenderedPageBreak/>
        <w:t>Introduction</w:t>
      </w:r>
    </w:p>
    <w:p w14:paraId="2925171D" w14:textId="77777777" w:rsidR="00C45619" w:rsidRPr="006D7EA9" w:rsidRDefault="00C45619" w:rsidP="00C45619">
      <w:pPr>
        <w:pStyle w:val="Heading4"/>
        <w:rPr>
          <w:rFonts w:cstheme="majorHAnsi"/>
        </w:rPr>
      </w:pPr>
      <w:r w:rsidRPr="006D7EA9">
        <w:rPr>
          <w:rFonts w:cstheme="majorHAnsi"/>
        </w:rPr>
        <w:t>Overview of the Audit</w:t>
      </w:r>
    </w:p>
    <w:p w14:paraId="0EF47CD1" w14:textId="77777777" w:rsidR="00C45619" w:rsidRPr="006D7EA9" w:rsidRDefault="00C45619" w:rsidP="00C45619">
      <w:pPr>
        <w:pStyle w:val="NormalWeb"/>
        <w:rPr>
          <w:rFonts w:asciiTheme="majorHAnsi" w:hAnsiTheme="majorHAnsi" w:cstheme="majorHAnsi"/>
        </w:rPr>
      </w:pPr>
      <w:r w:rsidRPr="006D7EA9">
        <w:rPr>
          <w:rFonts w:asciiTheme="majorHAnsi" w:hAnsiTheme="majorHAnsi" w:cstheme="majorHAnsi"/>
        </w:rPr>
        <w:t xml:space="preserve">This audit report provides an in-depth review of the </w:t>
      </w:r>
      <w:r w:rsidRPr="006D7EA9">
        <w:rPr>
          <w:rStyle w:val="Strong"/>
          <w:rFonts w:asciiTheme="majorHAnsi" w:eastAsiaTheme="majorEastAsia" w:hAnsiTheme="majorHAnsi" w:cstheme="majorHAnsi"/>
        </w:rPr>
        <w:t>AaryaV1</w:t>
      </w:r>
      <w:r w:rsidRPr="006D7EA9">
        <w:rPr>
          <w:rFonts w:asciiTheme="majorHAnsi" w:hAnsiTheme="majorHAnsi" w:cstheme="majorHAnsi"/>
        </w:rPr>
        <w:t xml:space="preserve"> ERC20 token contract, developed using OpenZeppelin’s upgradeable smart contract framework. The primary objective of this audit is to identify any security vulnerabilities, ensure compliance with the ERC20 standard, and evaluate the contract's functionality, efficiency, and access control mechanisms.</w:t>
      </w:r>
    </w:p>
    <w:p w14:paraId="54652A20" w14:textId="77777777" w:rsidR="00C45619" w:rsidRPr="006D7EA9" w:rsidRDefault="00C45619" w:rsidP="00C45619">
      <w:pPr>
        <w:pStyle w:val="NormalWeb"/>
        <w:rPr>
          <w:rFonts w:asciiTheme="majorHAnsi" w:hAnsiTheme="majorHAnsi" w:cstheme="majorHAnsi"/>
        </w:rPr>
      </w:pPr>
      <w:r w:rsidRPr="006D7EA9">
        <w:rPr>
          <w:rFonts w:asciiTheme="majorHAnsi" w:hAnsiTheme="majorHAnsi" w:cstheme="majorHAnsi"/>
        </w:rPr>
        <w:t>This token has implemented several extensions, including burnability, pausability, permit functionality (EIP-2612), and upgradeability via the UUPS (Universal Upgradeable Proxy Standard) mechanism. Our audit covers all these features to ensure the security and correctness of the contract's behavior.</w:t>
      </w:r>
    </w:p>
    <w:p w14:paraId="480E0369" w14:textId="77777777" w:rsidR="00C45619" w:rsidRPr="006D7EA9" w:rsidRDefault="00C45619" w:rsidP="00C45619">
      <w:pPr>
        <w:pStyle w:val="Heading4"/>
        <w:rPr>
          <w:rFonts w:cstheme="majorHAnsi"/>
        </w:rPr>
      </w:pPr>
      <w:r w:rsidRPr="006D7EA9">
        <w:rPr>
          <w:rFonts w:cstheme="majorHAnsi"/>
        </w:rPr>
        <w:t>Scope of the Audit</w:t>
      </w:r>
    </w:p>
    <w:p w14:paraId="5CA5C1AA" w14:textId="77777777" w:rsidR="00C45619" w:rsidRPr="006D7EA9" w:rsidRDefault="00C45619" w:rsidP="00C45619">
      <w:pPr>
        <w:pStyle w:val="NormalWeb"/>
        <w:rPr>
          <w:rFonts w:asciiTheme="majorHAnsi" w:hAnsiTheme="majorHAnsi" w:cstheme="majorHAnsi"/>
        </w:rPr>
      </w:pPr>
      <w:r w:rsidRPr="006D7EA9">
        <w:rPr>
          <w:rFonts w:asciiTheme="majorHAnsi" w:hAnsiTheme="majorHAnsi" w:cstheme="majorHAnsi"/>
        </w:rPr>
        <w:t>The audit focused on the following key areas:</w:t>
      </w:r>
    </w:p>
    <w:p w14:paraId="5E036D86" w14:textId="77777777" w:rsidR="00C45619" w:rsidRPr="006D7EA9" w:rsidRDefault="00C45619" w:rsidP="00C45619">
      <w:pPr>
        <w:numPr>
          <w:ilvl w:val="0"/>
          <w:numId w:val="2"/>
        </w:numPr>
        <w:spacing w:before="100" w:beforeAutospacing="1" w:after="100" w:afterAutospacing="1" w:line="240" w:lineRule="auto"/>
        <w:rPr>
          <w:rFonts w:asciiTheme="majorHAnsi" w:hAnsiTheme="majorHAnsi" w:cstheme="majorHAnsi"/>
        </w:rPr>
      </w:pPr>
      <w:r w:rsidRPr="006D7EA9">
        <w:rPr>
          <w:rStyle w:val="Strong"/>
          <w:rFonts w:asciiTheme="majorHAnsi" w:hAnsiTheme="majorHAnsi" w:cstheme="majorHAnsi"/>
        </w:rPr>
        <w:t>Code Correctness and Consistency</w:t>
      </w:r>
      <w:r w:rsidRPr="006D7EA9">
        <w:rPr>
          <w:rFonts w:asciiTheme="majorHAnsi" w:hAnsiTheme="majorHAnsi" w:cstheme="majorHAnsi"/>
        </w:rPr>
        <w:t>: Verifying that the smart contract logic is properly implemented and consistent with the ERC20 standard.</w:t>
      </w:r>
    </w:p>
    <w:p w14:paraId="448D948E" w14:textId="77777777" w:rsidR="00C45619" w:rsidRPr="006D7EA9" w:rsidRDefault="00C45619" w:rsidP="00C45619">
      <w:pPr>
        <w:numPr>
          <w:ilvl w:val="0"/>
          <w:numId w:val="2"/>
        </w:numPr>
        <w:spacing w:before="100" w:beforeAutospacing="1" w:after="100" w:afterAutospacing="1" w:line="240" w:lineRule="auto"/>
        <w:rPr>
          <w:rFonts w:asciiTheme="majorHAnsi" w:hAnsiTheme="majorHAnsi" w:cstheme="majorHAnsi"/>
        </w:rPr>
      </w:pPr>
      <w:r w:rsidRPr="006D7EA9">
        <w:rPr>
          <w:rStyle w:val="Strong"/>
          <w:rFonts w:asciiTheme="majorHAnsi" w:hAnsiTheme="majorHAnsi" w:cstheme="majorHAnsi"/>
        </w:rPr>
        <w:t>Security</w:t>
      </w:r>
      <w:r w:rsidRPr="006D7EA9">
        <w:rPr>
          <w:rFonts w:asciiTheme="majorHAnsi" w:hAnsiTheme="majorHAnsi" w:cstheme="majorHAnsi"/>
        </w:rPr>
        <w:t>: Checking for vulnerabilities such as reentrancy, integer overflows/underflows, and other commonly known attack vectors in Solidity contracts.</w:t>
      </w:r>
    </w:p>
    <w:p w14:paraId="0688F47D" w14:textId="77777777" w:rsidR="00C45619" w:rsidRPr="006D7EA9" w:rsidRDefault="00C45619" w:rsidP="00C45619">
      <w:pPr>
        <w:numPr>
          <w:ilvl w:val="0"/>
          <w:numId w:val="2"/>
        </w:numPr>
        <w:spacing w:before="100" w:beforeAutospacing="1" w:after="100" w:afterAutospacing="1" w:line="240" w:lineRule="auto"/>
        <w:rPr>
          <w:rFonts w:asciiTheme="majorHAnsi" w:hAnsiTheme="majorHAnsi" w:cstheme="majorHAnsi"/>
        </w:rPr>
      </w:pPr>
      <w:r w:rsidRPr="006D7EA9">
        <w:rPr>
          <w:rStyle w:val="Strong"/>
          <w:rFonts w:asciiTheme="majorHAnsi" w:hAnsiTheme="majorHAnsi" w:cstheme="majorHAnsi"/>
        </w:rPr>
        <w:t>Upgradeability</w:t>
      </w:r>
      <w:r w:rsidRPr="006D7EA9">
        <w:rPr>
          <w:rFonts w:asciiTheme="majorHAnsi" w:hAnsiTheme="majorHAnsi" w:cstheme="majorHAnsi"/>
        </w:rPr>
        <w:t>: Ensuring that the UUPS proxy mechanism is correctly implemented and that no misconfiguration could compromise the upgrade process.</w:t>
      </w:r>
    </w:p>
    <w:p w14:paraId="4F181E46" w14:textId="77777777" w:rsidR="00C45619" w:rsidRPr="006D7EA9" w:rsidRDefault="00C45619" w:rsidP="00C45619">
      <w:pPr>
        <w:numPr>
          <w:ilvl w:val="0"/>
          <w:numId w:val="2"/>
        </w:numPr>
        <w:spacing w:before="100" w:beforeAutospacing="1" w:after="100" w:afterAutospacing="1" w:line="240" w:lineRule="auto"/>
        <w:rPr>
          <w:rFonts w:asciiTheme="majorHAnsi" w:hAnsiTheme="majorHAnsi" w:cstheme="majorHAnsi"/>
        </w:rPr>
      </w:pPr>
      <w:r w:rsidRPr="006D7EA9">
        <w:rPr>
          <w:rStyle w:val="Strong"/>
          <w:rFonts w:asciiTheme="majorHAnsi" w:hAnsiTheme="majorHAnsi" w:cstheme="majorHAnsi"/>
        </w:rPr>
        <w:t>Access Control</w:t>
      </w:r>
      <w:r w:rsidRPr="006D7EA9">
        <w:rPr>
          <w:rFonts w:asciiTheme="majorHAnsi" w:hAnsiTheme="majorHAnsi" w:cstheme="majorHAnsi"/>
        </w:rPr>
        <w:t>: Reviewing the owner’s privileges and ensuring that sensitive functions like minting, pausing, and upgrades are adequately restricted.</w:t>
      </w:r>
    </w:p>
    <w:p w14:paraId="6B4E4C7A" w14:textId="77777777" w:rsidR="00C45619" w:rsidRPr="006D7EA9" w:rsidRDefault="00C45619" w:rsidP="00C45619">
      <w:pPr>
        <w:numPr>
          <w:ilvl w:val="0"/>
          <w:numId w:val="2"/>
        </w:numPr>
        <w:spacing w:before="100" w:beforeAutospacing="1" w:after="100" w:afterAutospacing="1" w:line="240" w:lineRule="auto"/>
        <w:rPr>
          <w:rFonts w:asciiTheme="majorHAnsi" w:hAnsiTheme="majorHAnsi" w:cstheme="majorHAnsi"/>
        </w:rPr>
      </w:pPr>
      <w:r w:rsidRPr="006D7EA9">
        <w:rPr>
          <w:rStyle w:val="Strong"/>
          <w:rFonts w:asciiTheme="majorHAnsi" w:hAnsiTheme="majorHAnsi" w:cstheme="majorHAnsi"/>
        </w:rPr>
        <w:t>Gas Efficiency</w:t>
      </w:r>
      <w:r w:rsidRPr="006D7EA9">
        <w:rPr>
          <w:rFonts w:asciiTheme="majorHAnsi" w:hAnsiTheme="majorHAnsi" w:cstheme="majorHAnsi"/>
        </w:rPr>
        <w:t>: Analyzing the code for gas optimizations and potential inefficiencies that could affect the contract’s performance.</w:t>
      </w:r>
    </w:p>
    <w:p w14:paraId="35D8D77C" w14:textId="77777777" w:rsidR="00C45619" w:rsidRPr="006D7EA9" w:rsidRDefault="00C45619" w:rsidP="00C45619">
      <w:pPr>
        <w:numPr>
          <w:ilvl w:val="0"/>
          <w:numId w:val="2"/>
        </w:numPr>
        <w:spacing w:before="100" w:beforeAutospacing="1" w:after="100" w:afterAutospacing="1" w:line="240" w:lineRule="auto"/>
        <w:rPr>
          <w:rFonts w:asciiTheme="majorHAnsi" w:hAnsiTheme="majorHAnsi" w:cstheme="majorHAnsi"/>
        </w:rPr>
      </w:pPr>
      <w:r w:rsidRPr="006D7EA9">
        <w:rPr>
          <w:rStyle w:val="Strong"/>
          <w:rFonts w:asciiTheme="majorHAnsi" w:hAnsiTheme="majorHAnsi" w:cstheme="majorHAnsi"/>
        </w:rPr>
        <w:t>Compliance with Standards</w:t>
      </w:r>
      <w:r w:rsidRPr="006D7EA9">
        <w:rPr>
          <w:rFonts w:asciiTheme="majorHAnsi" w:hAnsiTheme="majorHAnsi" w:cstheme="majorHAnsi"/>
        </w:rPr>
        <w:t>: Verifying that the contract adheres to the ERC20 standard and its extensions, including ERC20Burnable, ERC20Permit, and Pausable functionalities.</w:t>
      </w:r>
    </w:p>
    <w:p w14:paraId="5ACF90EE" w14:textId="77777777" w:rsidR="00C45619" w:rsidRPr="006D7EA9" w:rsidRDefault="00C45619" w:rsidP="00C45619">
      <w:pPr>
        <w:pStyle w:val="Heading4"/>
        <w:rPr>
          <w:rFonts w:cstheme="majorHAnsi"/>
        </w:rPr>
      </w:pPr>
      <w:r w:rsidRPr="006D7EA9">
        <w:rPr>
          <w:rFonts w:cstheme="majorHAnsi"/>
        </w:rPr>
        <w:t>Token Details</w:t>
      </w:r>
    </w:p>
    <w:p w14:paraId="67F7CEFA" w14:textId="77777777" w:rsidR="00C45619" w:rsidRPr="006D7EA9" w:rsidRDefault="00C45619" w:rsidP="00C45619">
      <w:pPr>
        <w:numPr>
          <w:ilvl w:val="0"/>
          <w:numId w:val="3"/>
        </w:numPr>
        <w:spacing w:before="100" w:beforeAutospacing="1" w:after="100" w:afterAutospacing="1" w:line="240" w:lineRule="auto"/>
        <w:rPr>
          <w:rFonts w:asciiTheme="majorHAnsi" w:hAnsiTheme="majorHAnsi" w:cstheme="majorHAnsi"/>
        </w:rPr>
      </w:pPr>
      <w:r w:rsidRPr="006D7EA9">
        <w:rPr>
          <w:rStyle w:val="Strong"/>
          <w:rFonts w:asciiTheme="majorHAnsi" w:hAnsiTheme="majorHAnsi" w:cstheme="majorHAnsi"/>
        </w:rPr>
        <w:t>Token Name</w:t>
      </w:r>
      <w:r w:rsidRPr="006D7EA9">
        <w:rPr>
          <w:rFonts w:asciiTheme="majorHAnsi" w:hAnsiTheme="majorHAnsi" w:cstheme="majorHAnsi"/>
        </w:rPr>
        <w:t>: Aarya</w:t>
      </w:r>
    </w:p>
    <w:p w14:paraId="28CC48D4" w14:textId="77777777" w:rsidR="00C45619" w:rsidRPr="006D7EA9" w:rsidRDefault="00C45619" w:rsidP="00C45619">
      <w:pPr>
        <w:numPr>
          <w:ilvl w:val="0"/>
          <w:numId w:val="3"/>
        </w:numPr>
        <w:spacing w:before="100" w:beforeAutospacing="1" w:after="100" w:afterAutospacing="1" w:line="240" w:lineRule="auto"/>
        <w:rPr>
          <w:rFonts w:asciiTheme="majorHAnsi" w:hAnsiTheme="majorHAnsi" w:cstheme="majorHAnsi"/>
        </w:rPr>
      </w:pPr>
      <w:r w:rsidRPr="006D7EA9">
        <w:rPr>
          <w:rStyle w:val="Strong"/>
          <w:rFonts w:asciiTheme="majorHAnsi" w:hAnsiTheme="majorHAnsi" w:cstheme="majorHAnsi"/>
        </w:rPr>
        <w:t>Token Symbol</w:t>
      </w:r>
      <w:r w:rsidRPr="006D7EA9">
        <w:rPr>
          <w:rFonts w:asciiTheme="majorHAnsi" w:hAnsiTheme="majorHAnsi" w:cstheme="majorHAnsi"/>
        </w:rPr>
        <w:t>: ARY</w:t>
      </w:r>
    </w:p>
    <w:p w14:paraId="4012B818" w14:textId="77777777" w:rsidR="00C45619" w:rsidRPr="006D7EA9" w:rsidRDefault="00C45619" w:rsidP="00C45619">
      <w:pPr>
        <w:numPr>
          <w:ilvl w:val="0"/>
          <w:numId w:val="3"/>
        </w:numPr>
        <w:spacing w:before="100" w:beforeAutospacing="1" w:after="100" w:afterAutospacing="1" w:line="240" w:lineRule="auto"/>
        <w:rPr>
          <w:rFonts w:asciiTheme="majorHAnsi" w:hAnsiTheme="majorHAnsi" w:cstheme="majorHAnsi"/>
        </w:rPr>
      </w:pPr>
      <w:r w:rsidRPr="006D7EA9">
        <w:rPr>
          <w:rStyle w:val="Strong"/>
          <w:rFonts w:asciiTheme="majorHAnsi" w:hAnsiTheme="majorHAnsi" w:cstheme="majorHAnsi"/>
        </w:rPr>
        <w:t>Decimals</w:t>
      </w:r>
      <w:r w:rsidRPr="006D7EA9">
        <w:rPr>
          <w:rFonts w:asciiTheme="majorHAnsi" w:hAnsiTheme="majorHAnsi" w:cstheme="majorHAnsi"/>
        </w:rPr>
        <w:t>: 18</w:t>
      </w:r>
    </w:p>
    <w:p w14:paraId="292D4AB6" w14:textId="77777777" w:rsidR="00C45619" w:rsidRPr="006D7EA9" w:rsidRDefault="00C45619" w:rsidP="00C45619">
      <w:pPr>
        <w:numPr>
          <w:ilvl w:val="0"/>
          <w:numId w:val="3"/>
        </w:numPr>
        <w:spacing w:before="100" w:beforeAutospacing="1" w:after="100" w:afterAutospacing="1" w:line="240" w:lineRule="auto"/>
        <w:rPr>
          <w:rFonts w:asciiTheme="majorHAnsi" w:hAnsiTheme="majorHAnsi" w:cstheme="majorHAnsi"/>
        </w:rPr>
      </w:pPr>
      <w:r w:rsidRPr="006D7EA9">
        <w:rPr>
          <w:rStyle w:val="Strong"/>
          <w:rFonts w:asciiTheme="majorHAnsi" w:hAnsiTheme="majorHAnsi" w:cstheme="majorHAnsi"/>
        </w:rPr>
        <w:t>Initial Supply</w:t>
      </w:r>
      <w:r w:rsidRPr="006D7EA9">
        <w:rPr>
          <w:rFonts w:asciiTheme="majorHAnsi" w:hAnsiTheme="majorHAnsi" w:cstheme="majorHAnsi"/>
        </w:rPr>
        <w:t>: 1,411,141 ARY (minted to the contract owner upon initialization)</w:t>
      </w:r>
    </w:p>
    <w:p w14:paraId="4997E15D" w14:textId="77777777" w:rsidR="00C45619" w:rsidRPr="006D7EA9" w:rsidRDefault="00C45619" w:rsidP="00C45619">
      <w:pPr>
        <w:numPr>
          <w:ilvl w:val="0"/>
          <w:numId w:val="3"/>
        </w:numPr>
        <w:spacing w:before="100" w:beforeAutospacing="1" w:after="100" w:afterAutospacing="1" w:line="240" w:lineRule="auto"/>
        <w:rPr>
          <w:rFonts w:asciiTheme="majorHAnsi" w:hAnsiTheme="majorHAnsi" w:cstheme="majorHAnsi"/>
        </w:rPr>
      </w:pPr>
      <w:r w:rsidRPr="006D7EA9">
        <w:rPr>
          <w:rStyle w:val="Strong"/>
          <w:rFonts w:asciiTheme="majorHAnsi" w:hAnsiTheme="majorHAnsi" w:cstheme="majorHAnsi"/>
        </w:rPr>
        <w:t>Minting Capability</w:t>
      </w:r>
      <w:r w:rsidRPr="006D7EA9">
        <w:rPr>
          <w:rFonts w:asciiTheme="majorHAnsi" w:hAnsiTheme="majorHAnsi" w:cstheme="majorHAnsi"/>
        </w:rPr>
        <w:t>: Only the contract owner can mint additional tokens.</w:t>
      </w:r>
    </w:p>
    <w:p w14:paraId="62AD7DEE" w14:textId="77777777" w:rsidR="00C45619" w:rsidRPr="006D7EA9" w:rsidRDefault="00C45619" w:rsidP="00C45619">
      <w:pPr>
        <w:numPr>
          <w:ilvl w:val="0"/>
          <w:numId w:val="3"/>
        </w:numPr>
        <w:spacing w:before="100" w:beforeAutospacing="1" w:after="100" w:afterAutospacing="1" w:line="240" w:lineRule="auto"/>
        <w:rPr>
          <w:rFonts w:asciiTheme="majorHAnsi" w:hAnsiTheme="majorHAnsi" w:cstheme="majorHAnsi"/>
        </w:rPr>
      </w:pPr>
      <w:r w:rsidRPr="006D7EA9">
        <w:rPr>
          <w:rStyle w:val="Strong"/>
          <w:rFonts w:asciiTheme="majorHAnsi" w:hAnsiTheme="majorHAnsi" w:cstheme="majorHAnsi"/>
        </w:rPr>
        <w:t>Burnable</w:t>
      </w:r>
      <w:r w:rsidRPr="006D7EA9">
        <w:rPr>
          <w:rFonts w:asciiTheme="majorHAnsi" w:hAnsiTheme="majorHAnsi" w:cstheme="majorHAnsi"/>
        </w:rPr>
        <w:t>: Token holders can burn their tokens, reducing the overall supply.</w:t>
      </w:r>
    </w:p>
    <w:p w14:paraId="34C508CD" w14:textId="77777777" w:rsidR="00C45619" w:rsidRPr="006D7EA9" w:rsidRDefault="00C45619" w:rsidP="00C45619">
      <w:pPr>
        <w:numPr>
          <w:ilvl w:val="0"/>
          <w:numId w:val="3"/>
        </w:numPr>
        <w:spacing w:before="100" w:beforeAutospacing="1" w:after="100" w:afterAutospacing="1" w:line="240" w:lineRule="auto"/>
        <w:rPr>
          <w:rFonts w:asciiTheme="majorHAnsi" w:hAnsiTheme="majorHAnsi" w:cstheme="majorHAnsi"/>
        </w:rPr>
      </w:pPr>
      <w:r w:rsidRPr="006D7EA9">
        <w:rPr>
          <w:rStyle w:val="Strong"/>
          <w:rFonts w:asciiTheme="majorHAnsi" w:hAnsiTheme="majorHAnsi" w:cstheme="majorHAnsi"/>
        </w:rPr>
        <w:t>Pausable</w:t>
      </w:r>
      <w:r w:rsidRPr="006D7EA9">
        <w:rPr>
          <w:rFonts w:asciiTheme="majorHAnsi" w:hAnsiTheme="majorHAnsi" w:cstheme="majorHAnsi"/>
        </w:rPr>
        <w:t>: The contract owner has the ability to pause and unpause the token transfers.</w:t>
      </w:r>
    </w:p>
    <w:p w14:paraId="05EF6530" w14:textId="77777777" w:rsidR="00C45619" w:rsidRPr="006D7EA9" w:rsidRDefault="00C45619" w:rsidP="00C45619">
      <w:pPr>
        <w:numPr>
          <w:ilvl w:val="0"/>
          <w:numId w:val="3"/>
        </w:numPr>
        <w:spacing w:before="100" w:beforeAutospacing="1" w:after="100" w:afterAutospacing="1" w:line="240" w:lineRule="auto"/>
        <w:rPr>
          <w:rFonts w:asciiTheme="majorHAnsi" w:hAnsiTheme="majorHAnsi" w:cstheme="majorHAnsi"/>
        </w:rPr>
      </w:pPr>
      <w:r w:rsidRPr="006D7EA9">
        <w:rPr>
          <w:rStyle w:val="Strong"/>
          <w:rFonts w:asciiTheme="majorHAnsi" w:hAnsiTheme="majorHAnsi" w:cstheme="majorHAnsi"/>
        </w:rPr>
        <w:t>Permit (EIP-2612)</w:t>
      </w:r>
      <w:r w:rsidRPr="006D7EA9">
        <w:rPr>
          <w:rFonts w:asciiTheme="majorHAnsi" w:hAnsiTheme="majorHAnsi" w:cstheme="majorHAnsi"/>
        </w:rPr>
        <w:t>: The contract supports off-chain approvals via signatures, enhancing user experience.</w:t>
      </w:r>
    </w:p>
    <w:p w14:paraId="4C098534" w14:textId="77777777" w:rsidR="00C45619" w:rsidRPr="006D7EA9" w:rsidRDefault="00C45619" w:rsidP="00C45619">
      <w:pPr>
        <w:numPr>
          <w:ilvl w:val="0"/>
          <w:numId w:val="3"/>
        </w:numPr>
        <w:spacing w:before="100" w:beforeAutospacing="1" w:after="100" w:afterAutospacing="1" w:line="240" w:lineRule="auto"/>
        <w:rPr>
          <w:rFonts w:asciiTheme="majorHAnsi" w:hAnsiTheme="majorHAnsi" w:cstheme="majorHAnsi"/>
        </w:rPr>
      </w:pPr>
      <w:r w:rsidRPr="006D7EA9">
        <w:rPr>
          <w:rStyle w:val="Strong"/>
          <w:rFonts w:asciiTheme="majorHAnsi" w:hAnsiTheme="majorHAnsi" w:cstheme="majorHAnsi"/>
        </w:rPr>
        <w:t>Upgradeability</w:t>
      </w:r>
      <w:r w:rsidRPr="006D7EA9">
        <w:rPr>
          <w:rFonts w:asciiTheme="majorHAnsi" w:hAnsiTheme="majorHAnsi" w:cstheme="majorHAnsi"/>
        </w:rPr>
        <w:t>: The contract utilizes OpenZeppelin’s UUPS proxy pattern to allow future upgrades, controlled by the owner.</w:t>
      </w:r>
    </w:p>
    <w:p w14:paraId="3E31E668" w14:textId="336612F4" w:rsidR="00C45619" w:rsidRPr="006D7EA9" w:rsidRDefault="00C45619">
      <w:pPr>
        <w:rPr>
          <w:rFonts w:asciiTheme="majorHAnsi" w:hAnsiTheme="majorHAnsi" w:cstheme="majorHAnsi"/>
        </w:rPr>
      </w:pPr>
    </w:p>
    <w:p w14:paraId="6DF1F2AE" w14:textId="75F7E775" w:rsidR="00C45619" w:rsidRPr="006D7EA9" w:rsidRDefault="00C45619">
      <w:pPr>
        <w:rPr>
          <w:rFonts w:asciiTheme="majorHAnsi" w:hAnsiTheme="majorHAnsi" w:cstheme="majorHAnsi"/>
        </w:rPr>
      </w:pPr>
    </w:p>
    <w:p w14:paraId="42776339" w14:textId="792654F3" w:rsidR="00C45619" w:rsidRPr="006D7EA9" w:rsidRDefault="00C45619">
      <w:pPr>
        <w:rPr>
          <w:rFonts w:asciiTheme="majorHAnsi" w:hAnsiTheme="majorHAnsi" w:cstheme="majorHAnsi"/>
        </w:rPr>
      </w:pPr>
    </w:p>
    <w:p w14:paraId="34FE40CD" w14:textId="77777777" w:rsidR="00C45619" w:rsidRPr="006D7EA9" w:rsidRDefault="00C45619" w:rsidP="00C45619">
      <w:pPr>
        <w:pStyle w:val="Heading3"/>
        <w:rPr>
          <w:rFonts w:asciiTheme="majorHAnsi" w:hAnsiTheme="majorHAnsi" w:cstheme="majorHAnsi"/>
        </w:rPr>
      </w:pPr>
      <w:r w:rsidRPr="006D7EA9">
        <w:rPr>
          <w:rFonts w:asciiTheme="majorHAnsi" w:hAnsiTheme="majorHAnsi" w:cstheme="majorHAnsi"/>
        </w:rPr>
        <w:t>2. Contract Summary</w:t>
      </w:r>
    </w:p>
    <w:p w14:paraId="1908D71C" w14:textId="77777777" w:rsidR="00C45619" w:rsidRPr="006D7EA9" w:rsidRDefault="00C45619" w:rsidP="00C45619">
      <w:pPr>
        <w:pStyle w:val="Heading4"/>
        <w:rPr>
          <w:rFonts w:cstheme="majorHAnsi"/>
        </w:rPr>
      </w:pPr>
      <w:r w:rsidRPr="006D7EA9">
        <w:rPr>
          <w:rFonts w:cstheme="majorHAnsi"/>
        </w:rPr>
        <w:t>Contract Name and Overview</w:t>
      </w:r>
    </w:p>
    <w:p w14:paraId="03311076" w14:textId="77777777" w:rsidR="00C45619" w:rsidRPr="006D7EA9" w:rsidRDefault="00C45619" w:rsidP="00C45619">
      <w:pPr>
        <w:pStyle w:val="NormalWeb"/>
        <w:rPr>
          <w:rFonts w:asciiTheme="majorHAnsi" w:hAnsiTheme="majorHAnsi" w:cstheme="majorHAnsi"/>
        </w:rPr>
      </w:pPr>
      <w:r w:rsidRPr="006D7EA9">
        <w:rPr>
          <w:rFonts w:asciiTheme="majorHAnsi" w:hAnsiTheme="majorHAnsi" w:cstheme="majorHAnsi"/>
        </w:rPr>
        <w:t xml:space="preserve">The contract under review is named </w:t>
      </w:r>
      <w:r w:rsidRPr="006D7EA9">
        <w:rPr>
          <w:rStyle w:val="Strong"/>
          <w:rFonts w:asciiTheme="majorHAnsi" w:eastAsiaTheme="majorEastAsia" w:hAnsiTheme="majorHAnsi" w:cstheme="majorHAnsi"/>
        </w:rPr>
        <w:t>AaryaV1</w:t>
      </w:r>
      <w:r w:rsidRPr="006D7EA9">
        <w:rPr>
          <w:rFonts w:asciiTheme="majorHAnsi" w:hAnsiTheme="majorHAnsi" w:cstheme="majorHAnsi"/>
        </w:rPr>
        <w:t>, which is an ERC20 token with additional functionalities such as burnability, pausability, and upgradeability, built using OpenZeppelin’s upgradeable smart contract framework. This contract follows the Universal Upgradeable Proxy Standard (UUPS) allowing the contract to be upgraded while retaining its state and address.</w:t>
      </w:r>
    </w:p>
    <w:p w14:paraId="0C5136B1" w14:textId="77777777" w:rsidR="00C45619" w:rsidRPr="006D7EA9" w:rsidRDefault="00C45619" w:rsidP="00C45619">
      <w:pPr>
        <w:pStyle w:val="NormalWeb"/>
        <w:rPr>
          <w:rFonts w:asciiTheme="majorHAnsi" w:hAnsiTheme="majorHAnsi" w:cstheme="majorHAnsi"/>
        </w:rPr>
      </w:pPr>
      <w:r w:rsidRPr="006D7EA9">
        <w:rPr>
          <w:rFonts w:asciiTheme="majorHAnsi" w:hAnsiTheme="majorHAnsi" w:cstheme="majorHAnsi"/>
        </w:rPr>
        <w:t xml:space="preserve">The contract is initialized with an initial supply of </w:t>
      </w:r>
      <w:r w:rsidRPr="006D7EA9">
        <w:rPr>
          <w:rStyle w:val="Strong"/>
          <w:rFonts w:asciiTheme="majorHAnsi" w:eastAsiaTheme="majorEastAsia" w:hAnsiTheme="majorHAnsi" w:cstheme="majorHAnsi"/>
        </w:rPr>
        <w:t>1,411,141 ARY</w:t>
      </w:r>
      <w:r w:rsidRPr="006D7EA9">
        <w:rPr>
          <w:rFonts w:asciiTheme="majorHAnsi" w:hAnsiTheme="majorHAnsi" w:cstheme="majorHAnsi"/>
        </w:rPr>
        <w:t xml:space="preserve"> tokens, which are minted to the owner’s wallet. It provides an owner-controlled minting function to increase the total token supply, and a burn function to reduce the supply. Pausability gives the owner the ability to halt token transfers in case of emergencies. The contract also supports off-chain approvals via EIP-2612, allowing users to approve token transfers using signed messages without needing to interact with the blockchain directly, which enhances user experience and gas efficiency.</w:t>
      </w:r>
    </w:p>
    <w:p w14:paraId="22ABE425" w14:textId="77777777" w:rsidR="00C45619" w:rsidRPr="006D7EA9" w:rsidRDefault="00C45619" w:rsidP="00C45619">
      <w:pPr>
        <w:pStyle w:val="Heading4"/>
        <w:rPr>
          <w:rFonts w:cstheme="majorHAnsi"/>
        </w:rPr>
      </w:pPr>
      <w:r w:rsidRPr="006D7EA9">
        <w:rPr>
          <w:rFonts w:cstheme="majorHAnsi"/>
        </w:rPr>
        <w:t>Libraries and Inheritance</w:t>
      </w:r>
    </w:p>
    <w:p w14:paraId="375C209F" w14:textId="77777777" w:rsidR="00C45619" w:rsidRPr="006D7EA9" w:rsidRDefault="00C45619" w:rsidP="00C45619">
      <w:pPr>
        <w:pStyle w:val="NormalWeb"/>
        <w:rPr>
          <w:rFonts w:asciiTheme="majorHAnsi" w:hAnsiTheme="majorHAnsi" w:cstheme="majorHAnsi"/>
        </w:rPr>
      </w:pPr>
      <w:r w:rsidRPr="006D7EA9">
        <w:rPr>
          <w:rFonts w:asciiTheme="majorHAnsi" w:hAnsiTheme="majorHAnsi" w:cstheme="majorHAnsi"/>
        </w:rPr>
        <w:t>The contract leverages several OpenZeppelin libraries to ensure robust security and standard compliance. The following OpenZeppelin contracts are used:</w:t>
      </w:r>
    </w:p>
    <w:p w14:paraId="645C3F66" w14:textId="77777777" w:rsidR="00C45619" w:rsidRPr="006D7EA9" w:rsidRDefault="00C45619" w:rsidP="00C45619">
      <w:pPr>
        <w:numPr>
          <w:ilvl w:val="0"/>
          <w:numId w:val="4"/>
        </w:numPr>
        <w:spacing w:before="100" w:beforeAutospacing="1" w:after="100" w:afterAutospacing="1" w:line="240" w:lineRule="auto"/>
        <w:rPr>
          <w:rFonts w:asciiTheme="majorHAnsi" w:hAnsiTheme="majorHAnsi" w:cstheme="majorHAnsi"/>
        </w:rPr>
      </w:pPr>
      <w:r w:rsidRPr="006D7EA9">
        <w:rPr>
          <w:rStyle w:val="Strong"/>
          <w:rFonts w:asciiTheme="majorHAnsi" w:hAnsiTheme="majorHAnsi" w:cstheme="majorHAnsi"/>
        </w:rPr>
        <w:t>ERC20Upgradeable</w:t>
      </w:r>
      <w:r w:rsidRPr="006D7EA9">
        <w:rPr>
          <w:rFonts w:asciiTheme="majorHAnsi" w:hAnsiTheme="majorHAnsi" w:cstheme="majorHAnsi"/>
        </w:rPr>
        <w:t>: This is the core ERC20 implementation providing the standard token functionality, such as transfers, allowances, and balances.</w:t>
      </w:r>
    </w:p>
    <w:p w14:paraId="41F92716" w14:textId="77777777" w:rsidR="00C45619" w:rsidRPr="006D7EA9" w:rsidRDefault="00C45619" w:rsidP="00C45619">
      <w:pPr>
        <w:numPr>
          <w:ilvl w:val="0"/>
          <w:numId w:val="4"/>
        </w:numPr>
        <w:spacing w:before="100" w:beforeAutospacing="1" w:after="100" w:afterAutospacing="1" w:line="240" w:lineRule="auto"/>
        <w:rPr>
          <w:rFonts w:asciiTheme="majorHAnsi" w:hAnsiTheme="majorHAnsi" w:cstheme="majorHAnsi"/>
        </w:rPr>
      </w:pPr>
      <w:r w:rsidRPr="006D7EA9">
        <w:rPr>
          <w:rStyle w:val="Strong"/>
          <w:rFonts w:asciiTheme="majorHAnsi" w:hAnsiTheme="majorHAnsi" w:cstheme="majorHAnsi"/>
        </w:rPr>
        <w:t>ERC20BurnableUpgradeable</w:t>
      </w:r>
      <w:r w:rsidRPr="006D7EA9">
        <w:rPr>
          <w:rFonts w:asciiTheme="majorHAnsi" w:hAnsiTheme="majorHAnsi" w:cstheme="majorHAnsi"/>
        </w:rPr>
        <w:t>: This extension allows any token holder to burn their tokens, thereby reducing the total supply.</w:t>
      </w:r>
    </w:p>
    <w:p w14:paraId="0E5D5A93" w14:textId="77777777" w:rsidR="00C45619" w:rsidRPr="006D7EA9" w:rsidRDefault="00C45619" w:rsidP="00C45619">
      <w:pPr>
        <w:numPr>
          <w:ilvl w:val="0"/>
          <w:numId w:val="4"/>
        </w:numPr>
        <w:spacing w:before="100" w:beforeAutospacing="1" w:after="100" w:afterAutospacing="1" w:line="240" w:lineRule="auto"/>
        <w:rPr>
          <w:rFonts w:asciiTheme="majorHAnsi" w:hAnsiTheme="majorHAnsi" w:cstheme="majorHAnsi"/>
        </w:rPr>
      </w:pPr>
      <w:r w:rsidRPr="006D7EA9">
        <w:rPr>
          <w:rStyle w:val="Strong"/>
          <w:rFonts w:asciiTheme="majorHAnsi" w:hAnsiTheme="majorHAnsi" w:cstheme="majorHAnsi"/>
        </w:rPr>
        <w:t>PausableUpgradeable</w:t>
      </w:r>
      <w:r w:rsidRPr="006D7EA9">
        <w:rPr>
          <w:rFonts w:asciiTheme="majorHAnsi" w:hAnsiTheme="majorHAnsi" w:cstheme="majorHAnsi"/>
        </w:rPr>
        <w:t xml:space="preserve">: Provides the ability to stop all token transfers in the contract. Only the owner can trigger the </w:t>
      </w:r>
      <w:r w:rsidRPr="006D7EA9">
        <w:rPr>
          <w:rStyle w:val="HTMLCode"/>
          <w:rFonts w:asciiTheme="majorHAnsi" w:eastAsiaTheme="majorEastAsia" w:hAnsiTheme="majorHAnsi" w:cstheme="majorHAnsi"/>
        </w:rPr>
        <w:t>pause()</w:t>
      </w:r>
      <w:r w:rsidRPr="006D7EA9">
        <w:rPr>
          <w:rFonts w:asciiTheme="majorHAnsi" w:hAnsiTheme="majorHAnsi" w:cstheme="majorHAnsi"/>
        </w:rPr>
        <w:t xml:space="preserve"> and </w:t>
      </w:r>
      <w:r w:rsidRPr="006D7EA9">
        <w:rPr>
          <w:rStyle w:val="HTMLCode"/>
          <w:rFonts w:asciiTheme="majorHAnsi" w:eastAsiaTheme="majorEastAsia" w:hAnsiTheme="majorHAnsi" w:cstheme="majorHAnsi"/>
        </w:rPr>
        <w:t>unpause()</w:t>
      </w:r>
      <w:r w:rsidRPr="006D7EA9">
        <w:rPr>
          <w:rFonts w:asciiTheme="majorHAnsi" w:hAnsiTheme="majorHAnsi" w:cstheme="majorHAnsi"/>
        </w:rPr>
        <w:t xml:space="preserve"> functions.</w:t>
      </w:r>
    </w:p>
    <w:p w14:paraId="2E687C3D" w14:textId="77777777" w:rsidR="00C45619" w:rsidRPr="006D7EA9" w:rsidRDefault="00C45619" w:rsidP="00C45619">
      <w:pPr>
        <w:numPr>
          <w:ilvl w:val="0"/>
          <w:numId w:val="4"/>
        </w:numPr>
        <w:spacing w:before="100" w:beforeAutospacing="1" w:after="100" w:afterAutospacing="1" w:line="240" w:lineRule="auto"/>
        <w:rPr>
          <w:rFonts w:asciiTheme="majorHAnsi" w:hAnsiTheme="majorHAnsi" w:cstheme="majorHAnsi"/>
        </w:rPr>
      </w:pPr>
      <w:r w:rsidRPr="006D7EA9">
        <w:rPr>
          <w:rStyle w:val="Strong"/>
          <w:rFonts w:asciiTheme="majorHAnsi" w:hAnsiTheme="majorHAnsi" w:cstheme="majorHAnsi"/>
        </w:rPr>
        <w:t>OwnableUpgradeable</w:t>
      </w:r>
      <w:r w:rsidRPr="006D7EA9">
        <w:rPr>
          <w:rFonts w:asciiTheme="majorHAnsi" w:hAnsiTheme="majorHAnsi" w:cstheme="majorHAnsi"/>
        </w:rPr>
        <w:t>: Grants ownership control to a single address, typically the contract deployer. The owner has special privileges, such as minting tokens and pausing the contract.</w:t>
      </w:r>
    </w:p>
    <w:p w14:paraId="79730AE5" w14:textId="77777777" w:rsidR="00C45619" w:rsidRPr="006D7EA9" w:rsidRDefault="00C45619" w:rsidP="00C45619">
      <w:pPr>
        <w:numPr>
          <w:ilvl w:val="0"/>
          <w:numId w:val="4"/>
        </w:numPr>
        <w:spacing w:before="100" w:beforeAutospacing="1" w:after="100" w:afterAutospacing="1" w:line="240" w:lineRule="auto"/>
        <w:rPr>
          <w:rFonts w:asciiTheme="majorHAnsi" w:hAnsiTheme="majorHAnsi" w:cstheme="majorHAnsi"/>
        </w:rPr>
      </w:pPr>
      <w:r w:rsidRPr="006D7EA9">
        <w:rPr>
          <w:rStyle w:val="Strong"/>
          <w:rFonts w:asciiTheme="majorHAnsi" w:hAnsiTheme="majorHAnsi" w:cstheme="majorHAnsi"/>
        </w:rPr>
        <w:t>ERC20PermitUpgradeable</w:t>
      </w:r>
      <w:r w:rsidRPr="006D7EA9">
        <w:rPr>
          <w:rFonts w:asciiTheme="majorHAnsi" w:hAnsiTheme="majorHAnsi" w:cstheme="majorHAnsi"/>
        </w:rPr>
        <w:t>: Implements the ERC2612 standard, allowing token approvals via signatures (permit function), which eliminates the need for users to send a transaction to approve transfers.</w:t>
      </w:r>
    </w:p>
    <w:p w14:paraId="4D75F21F" w14:textId="77777777" w:rsidR="00C45619" w:rsidRPr="006D7EA9" w:rsidRDefault="00C45619" w:rsidP="00C45619">
      <w:pPr>
        <w:numPr>
          <w:ilvl w:val="0"/>
          <w:numId w:val="4"/>
        </w:numPr>
        <w:spacing w:before="100" w:beforeAutospacing="1" w:after="100" w:afterAutospacing="1" w:line="240" w:lineRule="auto"/>
        <w:rPr>
          <w:rFonts w:asciiTheme="majorHAnsi" w:hAnsiTheme="majorHAnsi" w:cstheme="majorHAnsi"/>
        </w:rPr>
      </w:pPr>
      <w:r w:rsidRPr="006D7EA9">
        <w:rPr>
          <w:rStyle w:val="Strong"/>
          <w:rFonts w:asciiTheme="majorHAnsi" w:hAnsiTheme="majorHAnsi" w:cstheme="majorHAnsi"/>
        </w:rPr>
        <w:t>UUPSUpgradeable</w:t>
      </w:r>
      <w:r w:rsidRPr="006D7EA9">
        <w:rPr>
          <w:rFonts w:asciiTheme="majorHAnsi" w:hAnsiTheme="majorHAnsi" w:cstheme="majorHAnsi"/>
        </w:rPr>
        <w:t>: A proxy mechanism used for contract upgradeability. It allows the contract to be upgraded while retaining the same address and state, ensuring future improvements can be made without redeploying a new contract.</w:t>
      </w:r>
    </w:p>
    <w:p w14:paraId="40D65DB6" w14:textId="77777777" w:rsidR="00C45619" w:rsidRPr="006D7EA9" w:rsidRDefault="00C45619" w:rsidP="00C45619">
      <w:pPr>
        <w:pStyle w:val="NormalWeb"/>
        <w:rPr>
          <w:rFonts w:asciiTheme="majorHAnsi" w:hAnsiTheme="majorHAnsi" w:cstheme="majorHAnsi"/>
        </w:rPr>
      </w:pPr>
      <w:r w:rsidRPr="006D7EA9">
        <w:rPr>
          <w:rFonts w:asciiTheme="majorHAnsi" w:hAnsiTheme="majorHAnsi" w:cstheme="majorHAnsi"/>
        </w:rPr>
        <w:t>The contract inherits from the following OpenZeppelin contracts in the following hierarchy:</w:t>
      </w:r>
    </w:p>
    <w:p w14:paraId="7AD5EFC5" w14:textId="77777777" w:rsidR="00C45619" w:rsidRPr="006D7EA9" w:rsidRDefault="00C45619" w:rsidP="00C45619">
      <w:pPr>
        <w:numPr>
          <w:ilvl w:val="0"/>
          <w:numId w:val="5"/>
        </w:numPr>
        <w:spacing w:before="100" w:beforeAutospacing="1" w:after="100" w:afterAutospacing="1" w:line="240" w:lineRule="auto"/>
        <w:rPr>
          <w:rFonts w:asciiTheme="majorHAnsi" w:hAnsiTheme="majorHAnsi" w:cstheme="majorHAnsi"/>
        </w:rPr>
      </w:pPr>
      <w:r w:rsidRPr="006D7EA9">
        <w:rPr>
          <w:rStyle w:val="Strong"/>
          <w:rFonts w:asciiTheme="majorHAnsi" w:hAnsiTheme="majorHAnsi" w:cstheme="majorHAnsi"/>
        </w:rPr>
        <w:t>Initializable</w:t>
      </w:r>
      <w:r w:rsidRPr="006D7EA9">
        <w:rPr>
          <w:rFonts w:asciiTheme="majorHAnsi" w:hAnsiTheme="majorHAnsi" w:cstheme="majorHAnsi"/>
        </w:rPr>
        <w:t xml:space="preserve"> (from </w:t>
      </w:r>
      <w:r w:rsidRPr="006D7EA9">
        <w:rPr>
          <w:rStyle w:val="HTMLCode"/>
          <w:rFonts w:asciiTheme="majorHAnsi" w:eastAsiaTheme="majorEastAsia" w:hAnsiTheme="majorHAnsi" w:cstheme="majorHAnsi"/>
        </w:rPr>
        <w:t>@openzeppelin/contracts-upgradeable/proxy/utils/Initializable.sol</w:t>
      </w:r>
      <w:r w:rsidRPr="006D7EA9">
        <w:rPr>
          <w:rFonts w:asciiTheme="majorHAnsi" w:hAnsiTheme="majorHAnsi" w:cstheme="majorHAnsi"/>
        </w:rPr>
        <w:t>)</w:t>
      </w:r>
    </w:p>
    <w:p w14:paraId="7C5C64E7" w14:textId="77777777" w:rsidR="00C45619" w:rsidRPr="006D7EA9" w:rsidRDefault="00C45619" w:rsidP="00C45619">
      <w:pPr>
        <w:numPr>
          <w:ilvl w:val="0"/>
          <w:numId w:val="5"/>
        </w:numPr>
        <w:spacing w:before="100" w:beforeAutospacing="1" w:after="100" w:afterAutospacing="1" w:line="240" w:lineRule="auto"/>
        <w:rPr>
          <w:rFonts w:asciiTheme="majorHAnsi" w:hAnsiTheme="majorHAnsi" w:cstheme="majorHAnsi"/>
        </w:rPr>
      </w:pPr>
      <w:r w:rsidRPr="006D7EA9">
        <w:rPr>
          <w:rStyle w:val="Strong"/>
          <w:rFonts w:asciiTheme="majorHAnsi" w:hAnsiTheme="majorHAnsi" w:cstheme="majorHAnsi"/>
        </w:rPr>
        <w:t>ERC20Upgradeable</w:t>
      </w:r>
    </w:p>
    <w:p w14:paraId="7F97FA5C" w14:textId="77777777" w:rsidR="00C45619" w:rsidRPr="006D7EA9" w:rsidRDefault="00C45619" w:rsidP="00C45619">
      <w:pPr>
        <w:numPr>
          <w:ilvl w:val="0"/>
          <w:numId w:val="5"/>
        </w:numPr>
        <w:spacing w:before="100" w:beforeAutospacing="1" w:after="100" w:afterAutospacing="1" w:line="240" w:lineRule="auto"/>
        <w:rPr>
          <w:rFonts w:asciiTheme="majorHAnsi" w:hAnsiTheme="majorHAnsi" w:cstheme="majorHAnsi"/>
        </w:rPr>
      </w:pPr>
      <w:r w:rsidRPr="006D7EA9">
        <w:rPr>
          <w:rStyle w:val="Strong"/>
          <w:rFonts w:asciiTheme="majorHAnsi" w:hAnsiTheme="majorHAnsi" w:cstheme="majorHAnsi"/>
        </w:rPr>
        <w:t>ERC20BurnableUpgradeable</w:t>
      </w:r>
    </w:p>
    <w:p w14:paraId="046C92C9" w14:textId="77777777" w:rsidR="00C45619" w:rsidRPr="006D7EA9" w:rsidRDefault="00C45619" w:rsidP="00C45619">
      <w:pPr>
        <w:numPr>
          <w:ilvl w:val="0"/>
          <w:numId w:val="5"/>
        </w:numPr>
        <w:spacing w:before="100" w:beforeAutospacing="1" w:after="100" w:afterAutospacing="1" w:line="240" w:lineRule="auto"/>
        <w:rPr>
          <w:rFonts w:asciiTheme="majorHAnsi" w:hAnsiTheme="majorHAnsi" w:cstheme="majorHAnsi"/>
        </w:rPr>
      </w:pPr>
      <w:r w:rsidRPr="006D7EA9">
        <w:rPr>
          <w:rStyle w:val="Strong"/>
          <w:rFonts w:asciiTheme="majorHAnsi" w:hAnsiTheme="majorHAnsi" w:cstheme="majorHAnsi"/>
        </w:rPr>
        <w:t>PausableUpgradeable</w:t>
      </w:r>
    </w:p>
    <w:p w14:paraId="5447EA22" w14:textId="77777777" w:rsidR="00C45619" w:rsidRPr="006D7EA9" w:rsidRDefault="00C45619" w:rsidP="00C45619">
      <w:pPr>
        <w:numPr>
          <w:ilvl w:val="0"/>
          <w:numId w:val="5"/>
        </w:numPr>
        <w:spacing w:before="100" w:beforeAutospacing="1" w:after="100" w:afterAutospacing="1" w:line="240" w:lineRule="auto"/>
        <w:rPr>
          <w:rFonts w:asciiTheme="majorHAnsi" w:hAnsiTheme="majorHAnsi" w:cstheme="majorHAnsi"/>
        </w:rPr>
      </w:pPr>
      <w:r w:rsidRPr="006D7EA9">
        <w:rPr>
          <w:rStyle w:val="Strong"/>
          <w:rFonts w:asciiTheme="majorHAnsi" w:hAnsiTheme="majorHAnsi" w:cstheme="majorHAnsi"/>
        </w:rPr>
        <w:t>OwnableUpgradeable</w:t>
      </w:r>
    </w:p>
    <w:p w14:paraId="65EDEE45" w14:textId="77777777" w:rsidR="00C45619" w:rsidRPr="006D7EA9" w:rsidRDefault="00C45619" w:rsidP="00C45619">
      <w:pPr>
        <w:numPr>
          <w:ilvl w:val="0"/>
          <w:numId w:val="5"/>
        </w:numPr>
        <w:spacing w:before="100" w:beforeAutospacing="1" w:after="100" w:afterAutospacing="1" w:line="240" w:lineRule="auto"/>
        <w:rPr>
          <w:rFonts w:asciiTheme="majorHAnsi" w:hAnsiTheme="majorHAnsi" w:cstheme="majorHAnsi"/>
        </w:rPr>
      </w:pPr>
      <w:r w:rsidRPr="006D7EA9">
        <w:rPr>
          <w:rStyle w:val="Strong"/>
          <w:rFonts w:asciiTheme="majorHAnsi" w:hAnsiTheme="majorHAnsi" w:cstheme="majorHAnsi"/>
        </w:rPr>
        <w:t>ERC20PermitUpgradeable</w:t>
      </w:r>
    </w:p>
    <w:p w14:paraId="73DAB7B0" w14:textId="77777777" w:rsidR="00C45619" w:rsidRPr="006D7EA9" w:rsidRDefault="00C45619" w:rsidP="00C45619">
      <w:pPr>
        <w:numPr>
          <w:ilvl w:val="0"/>
          <w:numId w:val="5"/>
        </w:numPr>
        <w:spacing w:before="100" w:beforeAutospacing="1" w:after="100" w:afterAutospacing="1" w:line="240" w:lineRule="auto"/>
        <w:rPr>
          <w:rFonts w:asciiTheme="majorHAnsi" w:hAnsiTheme="majorHAnsi" w:cstheme="majorHAnsi"/>
        </w:rPr>
      </w:pPr>
      <w:r w:rsidRPr="006D7EA9">
        <w:rPr>
          <w:rStyle w:val="Strong"/>
          <w:rFonts w:asciiTheme="majorHAnsi" w:hAnsiTheme="majorHAnsi" w:cstheme="majorHAnsi"/>
        </w:rPr>
        <w:t>UUPSUpgradeable</w:t>
      </w:r>
    </w:p>
    <w:p w14:paraId="28C5C6FC" w14:textId="77777777" w:rsidR="00C45619" w:rsidRPr="006D7EA9" w:rsidRDefault="00C45619" w:rsidP="00C45619">
      <w:pPr>
        <w:pStyle w:val="NormalWeb"/>
        <w:rPr>
          <w:rFonts w:asciiTheme="majorHAnsi" w:hAnsiTheme="majorHAnsi" w:cstheme="majorHAnsi"/>
        </w:rPr>
      </w:pPr>
      <w:r w:rsidRPr="006D7EA9">
        <w:rPr>
          <w:rFonts w:asciiTheme="majorHAnsi" w:hAnsiTheme="majorHAnsi" w:cstheme="majorHAnsi"/>
        </w:rPr>
        <w:lastRenderedPageBreak/>
        <w:t>This inheritance structure ensures that all the core and extended functionalities are integrated seamlessly while ensuring upgradeability.</w:t>
      </w:r>
    </w:p>
    <w:p w14:paraId="466F88B0" w14:textId="77777777" w:rsidR="00C45619" w:rsidRPr="006D7EA9" w:rsidRDefault="00C45619" w:rsidP="00C45619">
      <w:pPr>
        <w:pStyle w:val="Heading4"/>
        <w:rPr>
          <w:rFonts w:cstheme="majorHAnsi"/>
        </w:rPr>
      </w:pPr>
      <w:r w:rsidRPr="006D7EA9">
        <w:rPr>
          <w:rFonts w:cstheme="majorHAnsi"/>
        </w:rPr>
        <w:t>Key Functionalities</w:t>
      </w:r>
    </w:p>
    <w:p w14:paraId="3FDBAB4B" w14:textId="77777777" w:rsidR="00C45619" w:rsidRPr="006D7EA9" w:rsidRDefault="00C45619" w:rsidP="00C45619">
      <w:pPr>
        <w:pStyle w:val="NormalWeb"/>
        <w:numPr>
          <w:ilvl w:val="0"/>
          <w:numId w:val="6"/>
        </w:numPr>
        <w:rPr>
          <w:rFonts w:asciiTheme="majorHAnsi" w:hAnsiTheme="majorHAnsi" w:cstheme="majorHAnsi"/>
        </w:rPr>
      </w:pPr>
      <w:r w:rsidRPr="006D7EA9">
        <w:rPr>
          <w:rStyle w:val="Strong"/>
          <w:rFonts w:asciiTheme="majorHAnsi" w:eastAsiaTheme="majorEastAsia" w:hAnsiTheme="majorHAnsi" w:cstheme="majorHAnsi"/>
        </w:rPr>
        <w:t>Initialization</w:t>
      </w:r>
      <w:r w:rsidRPr="006D7EA9">
        <w:rPr>
          <w:rFonts w:asciiTheme="majorHAnsi" w:hAnsiTheme="majorHAnsi" w:cstheme="majorHAnsi"/>
        </w:rPr>
        <w:t>:</w:t>
      </w:r>
    </w:p>
    <w:p w14:paraId="6947308A" w14:textId="77777777" w:rsidR="00C45619" w:rsidRPr="006D7EA9" w:rsidRDefault="00C45619" w:rsidP="00C45619">
      <w:pPr>
        <w:numPr>
          <w:ilvl w:val="1"/>
          <w:numId w:val="6"/>
        </w:numPr>
        <w:spacing w:before="100" w:beforeAutospacing="1" w:after="100" w:afterAutospacing="1" w:line="240" w:lineRule="auto"/>
        <w:rPr>
          <w:rFonts w:asciiTheme="majorHAnsi" w:hAnsiTheme="majorHAnsi" w:cstheme="majorHAnsi"/>
        </w:rPr>
      </w:pPr>
      <w:r w:rsidRPr="006D7EA9">
        <w:rPr>
          <w:rFonts w:asciiTheme="majorHAnsi" w:hAnsiTheme="majorHAnsi" w:cstheme="majorHAnsi"/>
        </w:rPr>
        <w:t xml:space="preserve">The </w:t>
      </w:r>
      <w:r w:rsidRPr="006D7EA9">
        <w:rPr>
          <w:rStyle w:val="HTMLCode"/>
          <w:rFonts w:asciiTheme="majorHAnsi" w:eastAsiaTheme="majorEastAsia" w:hAnsiTheme="majorHAnsi" w:cstheme="majorHAnsi"/>
        </w:rPr>
        <w:t>initialize()</w:t>
      </w:r>
      <w:r w:rsidRPr="006D7EA9">
        <w:rPr>
          <w:rFonts w:asciiTheme="majorHAnsi" w:hAnsiTheme="majorHAnsi" w:cstheme="majorHAnsi"/>
        </w:rPr>
        <w:t xml:space="preserve"> function is used to initialize the contract after deployment. This function is called only once and sets the token name ("Aarya"), the symbol ("ARY"), and mints the initial supply of tokens to the owner.</w:t>
      </w:r>
    </w:p>
    <w:p w14:paraId="6B1E053B" w14:textId="77777777" w:rsidR="00C45619" w:rsidRPr="006D7EA9" w:rsidRDefault="00C45619" w:rsidP="00C45619">
      <w:pPr>
        <w:pStyle w:val="NormalWeb"/>
        <w:numPr>
          <w:ilvl w:val="0"/>
          <w:numId w:val="6"/>
        </w:numPr>
        <w:rPr>
          <w:rFonts w:asciiTheme="majorHAnsi" w:hAnsiTheme="majorHAnsi" w:cstheme="majorHAnsi"/>
        </w:rPr>
      </w:pPr>
      <w:r w:rsidRPr="006D7EA9">
        <w:rPr>
          <w:rStyle w:val="Strong"/>
          <w:rFonts w:asciiTheme="majorHAnsi" w:eastAsiaTheme="majorEastAsia" w:hAnsiTheme="majorHAnsi" w:cstheme="majorHAnsi"/>
        </w:rPr>
        <w:t>Minting</w:t>
      </w:r>
      <w:r w:rsidRPr="006D7EA9">
        <w:rPr>
          <w:rFonts w:asciiTheme="majorHAnsi" w:hAnsiTheme="majorHAnsi" w:cstheme="majorHAnsi"/>
        </w:rPr>
        <w:t>:</w:t>
      </w:r>
    </w:p>
    <w:p w14:paraId="79BBA63C" w14:textId="77777777" w:rsidR="00C45619" w:rsidRPr="006D7EA9" w:rsidRDefault="00C45619" w:rsidP="00C45619">
      <w:pPr>
        <w:numPr>
          <w:ilvl w:val="1"/>
          <w:numId w:val="6"/>
        </w:numPr>
        <w:spacing w:before="100" w:beforeAutospacing="1" w:after="100" w:afterAutospacing="1" w:line="240" w:lineRule="auto"/>
        <w:rPr>
          <w:rFonts w:asciiTheme="majorHAnsi" w:hAnsiTheme="majorHAnsi" w:cstheme="majorHAnsi"/>
        </w:rPr>
      </w:pPr>
      <w:r w:rsidRPr="006D7EA9">
        <w:rPr>
          <w:rFonts w:asciiTheme="majorHAnsi" w:hAnsiTheme="majorHAnsi" w:cstheme="majorHAnsi"/>
        </w:rPr>
        <w:t xml:space="preserve">The </w:t>
      </w:r>
      <w:r w:rsidRPr="006D7EA9">
        <w:rPr>
          <w:rStyle w:val="HTMLCode"/>
          <w:rFonts w:asciiTheme="majorHAnsi" w:eastAsiaTheme="majorEastAsia" w:hAnsiTheme="majorHAnsi" w:cstheme="majorHAnsi"/>
        </w:rPr>
        <w:t>mint(address to, uint256 amount)</w:t>
      </w:r>
      <w:r w:rsidRPr="006D7EA9">
        <w:rPr>
          <w:rFonts w:asciiTheme="majorHAnsi" w:hAnsiTheme="majorHAnsi" w:cstheme="majorHAnsi"/>
        </w:rPr>
        <w:t xml:space="preserve"> function allows the owner to mint new tokens to any address. This function is protected by the </w:t>
      </w:r>
      <w:r w:rsidRPr="006D7EA9">
        <w:rPr>
          <w:rStyle w:val="HTMLCode"/>
          <w:rFonts w:asciiTheme="majorHAnsi" w:eastAsiaTheme="majorEastAsia" w:hAnsiTheme="majorHAnsi" w:cstheme="majorHAnsi"/>
        </w:rPr>
        <w:t>onlyOwner</w:t>
      </w:r>
      <w:r w:rsidRPr="006D7EA9">
        <w:rPr>
          <w:rFonts w:asciiTheme="majorHAnsi" w:hAnsiTheme="majorHAnsi" w:cstheme="majorHAnsi"/>
        </w:rPr>
        <w:t xml:space="preserve"> modifier, meaning only the contract owner can execute it.</w:t>
      </w:r>
    </w:p>
    <w:p w14:paraId="2EE54B1A" w14:textId="77777777" w:rsidR="00C45619" w:rsidRPr="006D7EA9" w:rsidRDefault="00C45619" w:rsidP="00C45619">
      <w:pPr>
        <w:pStyle w:val="NormalWeb"/>
        <w:numPr>
          <w:ilvl w:val="0"/>
          <w:numId w:val="6"/>
        </w:numPr>
        <w:rPr>
          <w:rFonts w:asciiTheme="majorHAnsi" w:hAnsiTheme="majorHAnsi" w:cstheme="majorHAnsi"/>
        </w:rPr>
      </w:pPr>
      <w:r w:rsidRPr="006D7EA9">
        <w:rPr>
          <w:rStyle w:val="Strong"/>
          <w:rFonts w:asciiTheme="majorHAnsi" w:eastAsiaTheme="majorEastAsia" w:hAnsiTheme="majorHAnsi" w:cstheme="majorHAnsi"/>
        </w:rPr>
        <w:t>Burning</w:t>
      </w:r>
      <w:r w:rsidRPr="006D7EA9">
        <w:rPr>
          <w:rFonts w:asciiTheme="majorHAnsi" w:hAnsiTheme="majorHAnsi" w:cstheme="majorHAnsi"/>
        </w:rPr>
        <w:t>:</w:t>
      </w:r>
    </w:p>
    <w:p w14:paraId="2D7EEF4D" w14:textId="77777777" w:rsidR="00C45619" w:rsidRPr="006D7EA9" w:rsidRDefault="00C45619" w:rsidP="00C45619">
      <w:pPr>
        <w:numPr>
          <w:ilvl w:val="1"/>
          <w:numId w:val="6"/>
        </w:numPr>
        <w:spacing w:before="100" w:beforeAutospacing="1" w:after="100" w:afterAutospacing="1" w:line="240" w:lineRule="auto"/>
        <w:rPr>
          <w:rFonts w:asciiTheme="majorHAnsi" w:hAnsiTheme="majorHAnsi" w:cstheme="majorHAnsi"/>
        </w:rPr>
      </w:pPr>
      <w:r w:rsidRPr="006D7EA9">
        <w:rPr>
          <w:rFonts w:asciiTheme="majorHAnsi" w:hAnsiTheme="majorHAnsi" w:cstheme="majorHAnsi"/>
        </w:rPr>
        <w:t xml:space="preserve">The contract includes the </w:t>
      </w:r>
      <w:r w:rsidRPr="006D7EA9">
        <w:rPr>
          <w:rStyle w:val="HTMLCode"/>
          <w:rFonts w:asciiTheme="majorHAnsi" w:eastAsiaTheme="majorEastAsia" w:hAnsiTheme="majorHAnsi" w:cstheme="majorHAnsi"/>
        </w:rPr>
        <w:t>burn(uint256 amount)</w:t>
      </w:r>
      <w:r w:rsidRPr="006D7EA9">
        <w:rPr>
          <w:rFonts w:asciiTheme="majorHAnsi" w:hAnsiTheme="majorHAnsi" w:cstheme="majorHAnsi"/>
        </w:rPr>
        <w:t xml:space="preserve"> function (inherited from </w:t>
      </w:r>
      <w:r w:rsidRPr="006D7EA9">
        <w:rPr>
          <w:rStyle w:val="HTMLCode"/>
          <w:rFonts w:asciiTheme="majorHAnsi" w:eastAsiaTheme="majorEastAsia" w:hAnsiTheme="majorHAnsi" w:cstheme="majorHAnsi"/>
        </w:rPr>
        <w:t>ERC20BurnableUpgradeable</w:t>
      </w:r>
      <w:r w:rsidRPr="006D7EA9">
        <w:rPr>
          <w:rFonts w:asciiTheme="majorHAnsi" w:hAnsiTheme="majorHAnsi" w:cstheme="majorHAnsi"/>
        </w:rPr>
        <w:t>), allowing any token holder to burn their own tokens, reducing the total supply.</w:t>
      </w:r>
    </w:p>
    <w:p w14:paraId="79AF220E" w14:textId="77777777" w:rsidR="00C45619" w:rsidRPr="006D7EA9" w:rsidRDefault="00C45619" w:rsidP="00C45619">
      <w:pPr>
        <w:pStyle w:val="NormalWeb"/>
        <w:numPr>
          <w:ilvl w:val="0"/>
          <w:numId w:val="6"/>
        </w:numPr>
        <w:rPr>
          <w:rFonts w:asciiTheme="majorHAnsi" w:hAnsiTheme="majorHAnsi" w:cstheme="majorHAnsi"/>
        </w:rPr>
      </w:pPr>
      <w:r w:rsidRPr="006D7EA9">
        <w:rPr>
          <w:rStyle w:val="Strong"/>
          <w:rFonts w:asciiTheme="majorHAnsi" w:eastAsiaTheme="majorEastAsia" w:hAnsiTheme="majorHAnsi" w:cstheme="majorHAnsi"/>
        </w:rPr>
        <w:t>Pausability</w:t>
      </w:r>
      <w:r w:rsidRPr="006D7EA9">
        <w:rPr>
          <w:rFonts w:asciiTheme="majorHAnsi" w:hAnsiTheme="majorHAnsi" w:cstheme="majorHAnsi"/>
        </w:rPr>
        <w:t>:</w:t>
      </w:r>
    </w:p>
    <w:p w14:paraId="4EBA5F0F" w14:textId="77777777" w:rsidR="00C45619" w:rsidRPr="006D7EA9" w:rsidRDefault="00C45619" w:rsidP="00C45619">
      <w:pPr>
        <w:numPr>
          <w:ilvl w:val="1"/>
          <w:numId w:val="6"/>
        </w:numPr>
        <w:spacing w:before="100" w:beforeAutospacing="1" w:after="100" w:afterAutospacing="1" w:line="240" w:lineRule="auto"/>
        <w:rPr>
          <w:rFonts w:asciiTheme="majorHAnsi" w:hAnsiTheme="majorHAnsi" w:cstheme="majorHAnsi"/>
        </w:rPr>
      </w:pPr>
      <w:r w:rsidRPr="006D7EA9">
        <w:rPr>
          <w:rFonts w:asciiTheme="majorHAnsi" w:hAnsiTheme="majorHAnsi" w:cstheme="majorHAnsi"/>
        </w:rPr>
        <w:t xml:space="preserve">The </w:t>
      </w:r>
      <w:r w:rsidRPr="006D7EA9">
        <w:rPr>
          <w:rStyle w:val="HTMLCode"/>
          <w:rFonts w:asciiTheme="majorHAnsi" w:eastAsiaTheme="majorEastAsia" w:hAnsiTheme="majorHAnsi" w:cstheme="majorHAnsi"/>
        </w:rPr>
        <w:t>pause()</w:t>
      </w:r>
      <w:r w:rsidRPr="006D7EA9">
        <w:rPr>
          <w:rFonts w:asciiTheme="majorHAnsi" w:hAnsiTheme="majorHAnsi" w:cstheme="majorHAnsi"/>
        </w:rPr>
        <w:t xml:space="preserve"> and </w:t>
      </w:r>
      <w:r w:rsidRPr="006D7EA9">
        <w:rPr>
          <w:rStyle w:val="HTMLCode"/>
          <w:rFonts w:asciiTheme="majorHAnsi" w:eastAsiaTheme="majorEastAsia" w:hAnsiTheme="majorHAnsi" w:cstheme="majorHAnsi"/>
        </w:rPr>
        <w:t>unpause()</w:t>
      </w:r>
      <w:r w:rsidRPr="006D7EA9">
        <w:rPr>
          <w:rFonts w:asciiTheme="majorHAnsi" w:hAnsiTheme="majorHAnsi" w:cstheme="majorHAnsi"/>
        </w:rPr>
        <w:t xml:space="preserve"> functions allow the owner to temporarily halt all token transfers and minting in case of emergency or critical issues. The transfer restrictions are enforced by the </w:t>
      </w:r>
      <w:r w:rsidRPr="006D7EA9">
        <w:rPr>
          <w:rStyle w:val="HTMLCode"/>
          <w:rFonts w:asciiTheme="majorHAnsi" w:eastAsiaTheme="majorEastAsia" w:hAnsiTheme="majorHAnsi" w:cstheme="majorHAnsi"/>
        </w:rPr>
        <w:t>_beforeTokenTransfer()</w:t>
      </w:r>
      <w:r w:rsidRPr="006D7EA9">
        <w:rPr>
          <w:rFonts w:asciiTheme="majorHAnsi" w:hAnsiTheme="majorHAnsi" w:cstheme="majorHAnsi"/>
        </w:rPr>
        <w:t xml:space="preserve"> hook, which checks whether the contract is paused.</w:t>
      </w:r>
    </w:p>
    <w:p w14:paraId="5EDD928C" w14:textId="77777777" w:rsidR="00C45619" w:rsidRPr="006D7EA9" w:rsidRDefault="00C45619" w:rsidP="00C45619">
      <w:pPr>
        <w:pStyle w:val="NormalWeb"/>
        <w:numPr>
          <w:ilvl w:val="0"/>
          <w:numId w:val="6"/>
        </w:numPr>
        <w:rPr>
          <w:rFonts w:asciiTheme="majorHAnsi" w:hAnsiTheme="majorHAnsi" w:cstheme="majorHAnsi"/>
        </w:rPr>
      </w:pPr>
      <w:r w:rsidRPr="006D7EA9">
        <w:rPr>
          <w:rStyle w:val="Strong"/>
          <w:rFonts w:asciiTheme="majorHAnsi" w:eastAsiaTheme="majorEastAsia" w:hAnsiTheme="majorHAnsi" w:cstheme="majorHAnsi"/>
        </w:rPr>
        <w:t>Permit (EIP-2612)</w:t>
      </w:r>
      <w:r w:rsidRPr="006D7EA9">
        <w:rPr>
          <w:rFonts w:asciiTheme="majorHAnsi" w:hAnsiTheme="majorHAnsi" w:cstheme="majorHAnsi"/>
        </w:rPr>
        <w:t>:</w:t>
      </w:r>
    </w:p>
    <w:p w14:paraId="754BE55D" w14:textId="77777777" w:rsidR="00C45619" w:rsidRPr="006D7EA9" w:rsidRDefault="00C45619" w:rsidP="00C45619">
      <w:pPr>
        <w:numPr>
          <w:ilvl w:val="1"/>
          <w:numId w:val="6"/>
        </w:numPr>
        <w:spacing w:before="100" w:beforeAutospacing="1" w:after="100" w:afterAutospacing="1" w:line="240" w:lineRule="auto"/>
        <w:rPr>
          <w:rFonts w:asciiTheme="majorHAnsi" w:hAnsiTheme="majorHAnsi" w:cstheme="majorHAnsi"/>
        </w:rPr>
      </w:pPr>
      <w:r w:rsidRPr="006D7EA9">
        <w:rPr>
          <w:rFonts w:asciiTheme="majorHAnsi" w:hAnsiTheme="majorHAnsi" w:cstheme="majorHAnsi"/>
        </w:rPr>
        <w:t xml:space="preserve">The </w:t>
      </w:r>
      <w:r w:rsidRPr="006D7EA9">
        <w:rPr>
          <w:rStyle w:val="HTMLCode"/>
          <w:rFonts w:asciiTheme="majorHAnsi" w:eastAsiaTheme="majorEastAsia" w:hAnsiTheme="majorHAnsi" w:cstheme="majorHAnsi"/>
        </w:rPr>
        <w:t>ERC20Permit</w:t>
      </w:r>
      <w:r w:rsidRPr="006D7EA9">
        <w:rPr>
          <w:rFonts w:asciiTheme="majorHAnsi" w:hAnsiTheme="majorHAnsi" w:cstheme="majorHAnsi"/>
        </w:rPr>
        <w:t xml:space="preserve"> extension allows users to sign off-chain messages to approve token allowances. This makes the process more gas efficient by eliminating the need for on-chain approval transactions. It is particularly useful in DeFi applications where users interact frequently with multiple smart contracts.</w:t>
      </w:r>
    </w:p>
    <w:p w14:paraId="7BAB1F30" w14:textId="77777777" w:rsidR="00C45619" w:rsidRPr="006D7EA9" w:rsidRDefault="00C45619" w:rsidP="00C45619">
      <w:pPr>
        <w:pStyle w:val="NormalWeb"/>
        <w:numPr>
          <w:ilvl w:val="0"/>
          <w:numId w:val="6"/>
        </w:numPr>
        <w:rPr>
          <w:rFonts w:asciiTheme="majorHAnsi" w:hAnsiTheme="majorHAnsi" w:cstheme="majorHAnsi"/>
        </w:rPr>
      </w:pPr>
      <w:r w:rsidRPr="006D7EA9">
        <w:rPr>
          <w:rStyle w:val="Strong"/>
          <w:rFonts w:asciiTheme="majorHAnsi" w:eastAsiaTheme="majorEastAsia" w:hAnsiTheme="majorHAnsi" w:cstheme="majorHAnsi"/>
        </w:rPr>
        <w:t>Upgradeability</w:t>
      </w:r>
      <w:r w:rsidRPr="006D7EA9">
        <w:rPr>
          <w:rFonts w:asciiTheme="majorHAnsi" w:hAnsiTheme="majorHAnsi" w:cstheme="majorHAnsi"/>
        </w:rPr>
        <w:t>:</w:t>
      </w:r>
    </w:p>
    <w:p w14:paraId="6ED85EC2" w14:textId="77777777" w:rsidR="00C45619" w:rsidRPr="006D7EA9" w:rsidRDefault="00C45619" w:rsidP="00C45619">
      <w:pPr>
        <w:numPr>
          <w:ilvl w:val="1"/>
          <w:numId w:val="6"/>
        </w:numPr>
        <w:spacing w:before="100" w:beforeAutospacing="1" w:after="100" w:afterAutospacing="1" w:line="240" w:lineRule="auto"/>
        <w:rPr>
          <w:rFonts w:asciiTheme="majorHAnsi" w:hAnsiTheme="majorHAnsi" w:cstheme="majorHAnsi"/>
        </w:rPr>
      </w:pPr>
      <w:r w:rsidRPr="006D7EA9">
        <w:rPr>
          <w:rFonts w:asciiTheme="majorHAnsi" w:hAnsiTheme="majorHAnsi" w:cstheme="majorHAnsi"/>
        </w:rPr>
        <w:t xml:space="preserve">The contract includes the </w:t>
      </w:r>
      <w:r w:rsidRPr="006D7EA9">
        <w:rPr>
          <w:rStyle w:val="HTMLCode"/>
          <w:rFonts w:asciiTheme="majorHAnsi" w:eastAsiaTheme="majorEastAsia" w:hAnsiTheme="majorHAnsi" w:cstheme="majorHAnsi"/>
        </w:rPr>
        <w:t>_authorizeUpgrade(address newImplementation)</w:t>
      </w:r>
      <w:r w:rsidRPr="006D7EA9">
        <w:rPr>
          <w:rFonts w:asciiTheme="majorHAnsi" w:hAnsiTheme="majorHAnsi" w:cstheme="majorHAnsi"/>
        </w:rPr>
        <w:t xml:space="preserve"> function, which allows the owner to upgrade the contract. This is part of the UUPS proxy pattern, ensuring that upgrades are only performed by the owner. This mechanism enables future contract enhancements without the need for redeployment.</w:t>
      </w:r>
    </w:p>
    <w:p w14:paraId="7DB82F16" w14:textId="77777777" w:rsidR="00C45619" w:rsidRPr="006D7EA9" w:rsidRDefault="00C45619" w:rsidP="00C45619">
      <w:pPr>
        <w:pStyle w:val="NormalWeb"/>
        <w:numPr>
          <w:ilvl w:val="0"/>
          <w:numId w:val="6"/>
        </w:numPr>
        <w:rPr>
          <w:rFonts w:asciiTheme="majorHAnsi" w:hAnsiTheme="majorHAnsi" w:cstheme="majorHAnsi"/>
        </w:rPr>
      </w:pPr>
      <w:r w:rsidRPr="006D7EA9">
        <w:rPr>
          <w:rStyle w:val="Strong"/>
          <w:rFonts w:asciiTheme="majorHAnsi" w:eastAsiaTheme="majorEastAsia" w:hAnsiTheme="majorHAnsi" w:cstheme="majorHAnsi"/>
        </w:rPr>
        <w:t>Token Transfer Rules</w:t>
      </w:r>
      <w:r w:rsidRPr="006D7EA9">
        <w:rPr>
          <w:rFonts w:asciiTheme="majorHAnsi" w:hAnsiTheme="majorHAnsi" w:cstheme="majorHAnsi"/>
        </w:rPr>
        <w:t>:</w:t>
      </w:r>
    </w:p>
    <w:p w14:paraId="1DF34D84" w14:textId="77777777" w:rsidR="00C45619" w:rsidRPr="006D7EA9" w:rsidRDefault="00C45619" w:rsidP="00C45619">
      <w:pPr>
        <w:numPr>
          <w:ilvl w:val="1"/>
          <w:numId w:val="6"/>
        </w:numPr>
        <w:spacing w:before="100" w:beforeAutospacing="1" w:after="100" w:afterAutospacing="1" w:line="240" w:lineRule="auto"/>
        <w:rPr>
          <w:rFonts w:asciiTheme="majorHAnsi" w:hAnsiTheme="majorHAnsi" w:cstheme="majorHAnsi"/>
        </w:rPr>
      </w:pPr>
      <w:r w:rsidRPr="006D7EA9">
        <w:rPr>
          <w:rFonts w:asciiTheme="majorHAnsi" w:hAnsiTheme="majorHAnsi" w:cstheme="majorHAnsi"/>
        </w:rPr>
        <w:t xml:space="preserve">The </w:t>
      </w:r>
      <w:r w:rsidRPr="006D7EA9">
        <w:rPr>
          <w:rStyle w:val="HTMLCode"/>
          <w:rFonts w:asciiTheme="majorHAnsi" w:eastAsiaTheme="majorEastAsia" w:hAnsiTheme="majorHAnsi" w:cstheme="majorHAnsi"/>
        </w:rPr>
        <w:t>_beforeTokenTransfer()</w:t>
      </w:r>
      <w:r w:rsidRPr="006D7EA9">
        <w:rPr>
          <w:rFonts w:asciiTheme="majorHAnsi" w:hAnsiTheme="majorHAnsi" w:cstheme="majorHAnsi"/>
        </w:rPr>
        <w:t xml:space="preserve"> function is overridden to integrate the pause functionality. It ensures that no token transfers can occur when the contract is paused, safeguarding against unwanted transfers during critical events.</w:t>
      </w:r>
    </w:p>
    <w:p w14:paraId="4E95E6E9" w14:textId="13CBFCD1" w:rsidR="00C45619" w:rsidRPr="006D7EA9" w:rsidRDefault="00C45619">
      <w:pPr>
        <w:rPr>
          <w:rFonts w:asciiTheme="majorHAnsi" w:hAnsiTheme="majorHAnsi" w:cstheme="majorHAnsi"/>
        </w:rPr>
      </w:pPr>
    </w:p>
    <w:p w14:paraId="13AE965A" w14:textId="2BCAA58E" w:rsidR="00AD25CB" w:rsidRPr="006D7EA9" w:rsidRDefault="00AD25CB">
      <w:pPr>
        <w:rPr>
          <w:rFonts w:asciiTheme="majorHAnsi" w:hAnsiTheme="majorHAnsi" w:cstheme="majorHAnsi"/>
        </w:rPr>
      </w:pPr>
    </w:p>
    <w:p w14:paraId="183E0E88" w14:textId="1FC037FF" w:rsidR="00AD25CB" w:rsidRPr="006D7EA9" w:rsidRDefault="00AD25CB">
      <w:pPr>
        <w:rPr>
          <w:rFonts w:asciiTheme="majorHAnsi" w:hAnsiTheme="majorHAnsi" w:cstheme="majorHAnsi"/>
        </w:rPr>
      </w:pPr>
    </w:p>
    <w:p w14:paraId="2C30FB25" w14:textId="6E1F752F" w:rsidR="00AD25CB" w:rsidRPr="006D7EA9" w:rsidRDefault="00AD25CB">
      <w:pPr>
        <w:rPr>
          <w:rFonts w:asciiTheme="majorHAnsi" w:hAnsiTheme="majorHAnsi" w:cstheme="majorHAnsi"/>
        </w:rPr>
      </w:pPr>
    </w:p>
    <w:p w14:paraId="47DF7580" w14:textId="62AB78DA" w:rsidR="00AD25CB" w:rsidRPr="006D7EA9" w:rsidRDefault="00AD25CB">
      <w:pPr>
        <w:rPr>
          <w:rFonts w:asciiTheme="majorHAnsi" w:hAnsiTheme="majorHAnsi" w:cstheme="majorHAnsi"/>
        </w:rPr>
      </w:pPr>
    </w:p>
    <w:p w14:paraId="67483CBA" w14:textId="594E9D3C" w:rsidR="00AD25CB" w:rsidRPr="006D7EA9" w:rsidRDefault="00AD25CB">
      <w:pPr>
        <w:rPr>
          <w:rFonts w:asciiTheme="majorHAnsi" w:hAnsiTheme="majorHAnsi" w:cstheme="majorHAnsi"/>
        </w:rPr>
      </w:pPr>
    </w:p>
    <w:p w14:paraId="37F2F5B1" w14:textId="7EC85A8B" w:rsidR="00AD25CB" w:rsidRPr="006D7EA9" w:rsidRDefault="00AD25CB">
      <w:pPr>
        <w:rPr>
          <w:rFonts w:asciiTheme="majorHAnsi" w:hAnsiTheme="majorHAnsi" w:cstheme="majorHAnsi"/>
        </w:rPr>
      </w:pPr>
    </w:p>
    <w:p w14:paraId="7A716F33" w14:textId="6CC3E465" w:rsidR="00AD25CB" w:rsidRPr="006D7EA9" w:rsidRDefault="00AD25CB">
      <w:pPr>
        <w:rPr>
          <w:rFonts w:asciiTheme="majorHAnsi" w:hAnsiTheme="majorHAnsi" w:cstheme="majorHAnsi"/>
        </w:rPr>
      </w:pPr>
    </w:p>
    <w:p w14:paraId="02625BB2" w14:textId="77777777" w:rsidR="00AD25CB" w:rsidRPr="006D7EA9" w:rsidRDefault="00AD25CB" w:rsidP="00AD25CB">
      <w:pPr>
        <w:pStyle w:val="Heading3"/>
        <w:rPr>
          <w:rFonts w:asciiTheme="majorHAnsi" w:hAnsiTheme="majorHAnsi" w:cstheme="majorHAnsi"/>
        </w:rPr>
      </w:pPr>
      <w:r w:rsidRPr="006D7EA9">
        <w:rPr>
          <w:rFonts w:asciiTheme="majorHAnsi" w:hAnsiTheme="majorHAnsi" w:cstheme="majorHAnsi"/>
        </w:rPr>
        <w:lastRenderedPageBreak/>
        <w:t>3. Security Assessment</w:t>
      </w:r>
    </w:p>
    <w:p w14:paraId="12647F67" w14:textId="77777777" w:rsidR="00AD25CB" w:rsidRPr="006D7EA9" w:rsidRDefault="00AD25CB" w:rsidP="00AD25CB">
      <w:pPr>
        <w:pStyle w:val="Heading4"/>
        <w:rPr>
          <w:rFonts w:cstheme="majorHAnsi"/>
        </w:rPr>
      </w:pPr>
      <w:r w:rsidRPr="006D7EA9">
        <w:rPr>
          <w:rFonts w:cstheme="majorHAnsi"/>
        </w:rPr>
        <w:t>Initialization and Upgradeability</w:t>
      </w:r>
    </w:p>
    <w:p w14:paraId="34784DB1" w14:textId="77777777" w:rsidR="00AD25CB" w:rsidRPr="006D7EA9" w:rsidRDefault="00AD25CB" w:rsidP="00AD25CB">
      <w:pPr>
        <w:pStyle w:val="Heading5"/>
        <w:rPr>
          <w:rFonts w:cstheme="majorHAnsi"/>
        </w:rPr>
      </w:pPr>
      <w:r w:rsidRPr="006D7EA9">
        <w:rPr>
          <w:rFonts w:cstheme="majorHAnsi"/>
        </w:rPr>
        <w:t>Risks of Misconfiguration</w:t>
      </w:r>
    </w:p>
    <w:p w14:paraId="06493D6C" w14:textId="77777777" w:rsidR="00AD25CB" w:rsidRPr="006D7EA9" w:rsidRDefault="00AD25CB" w:rsidP="00AD25CB">
      <w:pPr>
        <w:pStyle w:val="NormalWeb"/>
        <w:rPr>
          <w:rFonts w:asciiTheme="majorHAnsi" w:hAnsiTheme="majorHAnsi" w:cstheme="majorHAnsi"/>
        </w:rPr>
      </w:pPr>
      <w:r w:rsidRPr="006D7EA9">
        <w:rPr>
          <w:rFonts w:asciiTheme="majorHAnsi" w:hAnsiTheme="majorHAnsi" w:cstheme="majorHAnsi"/>
        </w:rPr>
        <w:t xml:space="preserve">The </w:t>
      </w:r>
      <w:r w:rsidRPr="006D7EA9">
        <w:rPr>
          <w:rStyle w:val="Strong"/>
          <w:rFonts w:asciiTheme="majorHAnsi" w:eastAsiaTheme="majorEastAsia" w:hAnsiTheme="majorHAnsi" w:cstheme="majorHAnsi"/>
        </w:rPr>
        <w:t>AaryaV1</w:t>
      </w:r>
      <w:r w:rsidRPr="006D7EA9">
        <w:rPr>
          <w:rFonts w:asciiTheme="majorHAnsi" w:hAnsiTheme="majorHAnsi" w:cstheme="majorHAnsi"/>
        </w:rPr>
        <w:t xml:space="preserve"> contract employs the </w:t>
      </w:r>
      <w:r w:rsidRPr="006D7EA9">
        <w:rPr>
          <w:rStyle w:val="HTMLCode"/>
          <w:rFonts w:asciiTheme="majorHAnsi" w:hAnsiTheme="majorHAnsi" w:cstheme="majorHAnsi"/>
        </w:rPr>
        <w:t>Initializable</w:t>
      </w:r>
      <w:r w:rsidRPr="006D7EA9">
        <w:rPr>
          <w:rFonts w:asciiTheme="majorHAnsi" w:hAnsiTheme="majorHAnsi" w:cstheme="majorHAnsi"/>
        </w:rPr>
        <w:t xml:space="preserve"> pattern, which ensures the contract is initialized only once using the </w:t>
      </w:r>
      <w:r w:rsidRPr="006D7EA9">
        <w:rPr>
          <w:rStyle w:val="HTMLCode"/>
          <w:rFonts w:asciiTheme="majorHAnsi" w:hAnsiTheme="majorHAnsi" w:cstheme="majorHAnsi"/>
        </w:rPr>
        <w:t>initialize()</w:t>
      </w:r>
      <w:r w:rsidRPr="006D7EA9">
        <w:rPr>
          <w:rFonts w:asciiTheme="majorHAnsi" w:hAnsiTheme="majorHAnsi" w:cstheme="majorHAnsi"/>
        </w:rPr>
        <w:t xml:space="preserve"> function. This is a critical aspect of upgradeable contracts as improper initialization can lead to serious vulnerabilities, such as the contract being taken over by an attacker.</w:t>
      </w:r>
    </w:p>
    <w:p w14:paraId="42C5FB9A" w14:textId="77777777" w:rsidR="00AD25CB" w:rsidRPr="006D7EA9" w:rsidRDefault="00AD25CB" w:rsidP="00AD25CB">
      <w:pPr>
        <w:pStyle w:val="NormalWeb"/>
        <w:numPr>
          <w:ilvl w:val="0"/>
          <w:numId w:val="7"/>
        </w:numPr>
        <w:rPr>
          <w:rFonts w:asciiTheme="majorHAnsi" w:hAnsiTheme="majorHAnsi" w:cstheme="majorHAnsi"/>
        </w:rPr>
      </w:pPr>
      <w:r w:rsidRPr="006D7EA9">
        <w:rPr>
          <w:rStyle w:val="Strong"/>
          <w:rFonts w:asciiTheme="majorHAnsi" w:eastAsiaTheme="majorEastAsia" w:hAnsiTheme="majorHAnsi" w:cstheme="majorHAnsi"/>
        </w:rPr>
        <w:t>Uninitialized Contracts</w:t>
      </w:r>
      <w:r w:rsidRPr="006D7EA9">
        <w:rPr>
          <w:rFonts w:asciiTheme="majorHAnsi" w:hAnsiTheme="majorHAnsi" w:cstheme="majorHAnsi"/>
        </w:rPr>
        <w:t xml:space="preserve">: If the contract were not initialized correctly, it could result in an unintended actor becoming the owner, as the </w:t>
      </w:r>
      <w:r w:rsidRPr="006D7EA9">
        <w:rPr>
          <w:rStyle w:val="HTMLCode"/>
          <w:rFonts w:asciiTheme="majorHAnsi" w:hAnsiTheme="majorHAnsi" w:cstheme="majorHAnsi"/>
        </w:rPr>
        <w:t>OwnableUpgradeable</w:t>
      </w:r>
      <w:r w:rsidRPr="006D7EA9">
        <w:rPr>
          <w:rFonts w:asciiTheme="majorHAnsi" w:hAnsiTheme="majorHAnsi" w:cstheme="majorHAnsi"/>
        </w:rPr>
        <w:t xml:space="preserve"> library relies on proper initialization. However, the constructor of the contract disables all initializers by calling </w:t>
      </w:r>
      <w:r w:rsidRPr="006D7EA9">
        <w:rPr>
          <w:rStyle w:val="HTMLCode"/>
          <w:rFonts w:asciiTheme="majorHAnsi" w:hAnsiTheme="majorHAnsi" w:cstheme="majorHAnsi"/>
        </w:rPr>
        <w:t>_disableInitializers()</w:t>
      </w:r>
      <w:r w:rsidRPr="006D7EA9">
        <w:rPr>
          <w:rFonts w:asciiTheme="majorHAnsi" w:hAnsiTheme="majorHAnsi" w:cstheme="majorHAnsi"/>
        </w:rPr>
        <w:t>, mitigating the risk of misconfiguration during deployment.</w:t>
      </w:r>
    </w:p>
    <w:p w14:paraId="40521298" w14:textId="77777777" w:rsidR="00AD25CB" w:rsidRPr="006D7EA9" w:rsidRDefault="00AD25CB" w:rsidP="00AD25CB">
      <w:pPr>
        <w:pStyle w:val="NormalWeb"/>
        <w:numPr>
          <w:ilvl w:val="0"/>
          <w:numId w:val="7"/>
        </w:numPr>
        <w:rPr>
          <w:rFonts w:asciiTheme="majorHAnsi" w:hAnsiTheme="majorHAnsi" w:cstheme="majorHAnsi"/>
        </w:rPr>
      </w:pPr>
      <w:r w:rsidRPr="006D7EA9">
        <w:rPr>
          <w:rStyle w:val="Strong"/>
          <w:rFonts w:asciiTheme="majorHAnsi" w:eastAsiaTheme="majorEastAsia" w:hAnsiTheme="majorHAnsi" w:cstheme="majorHAnsi"/>
        </w:rPr>
        <w:t>Initializer Function Exposure</w:t>
      </w:r>
      <w:r w:rsidRPr="006D7EA9">
        <w:rPr>
          <w:rFonts w:asciiTheme="majorHAnsi" w:hAnsiTheme="majorHAnsi" w:cstheme="majorHAnsi"/>
        </w:rPr>
        <w:t xml:space="preserve">: The </w:t>
      </w:r>
      <w:r w:rsidRPr="006D7EA9">
        <w:rPr>
          <w:rStyle w:val="HTMLCode"/>
          <w:rFonts w:asciiTheme="majorHAnsi" w:hAnsiTheme="majorHAnsi" w:cstheme="majorHAnsi"/>
        </w:rPr>
        <w:t>initialize()</w:t>
      </w:r>
      <w:r w:rsidRPr="006D7EA9">
        <w:rPr>
          <w:rFonts w:asciiTheme="majorHAnsi" w:hAnsiTheme="majorHAnsi" w:cstheme="majorHAnsi"/>
        </w:rPr>
        <w:t xml:space="preserve"> function is public and callable only once due to the </w:t>
      </w:r>
      <w:r w:rsidRPr="006D7EA9">
        <w:rPr>
          <w:rStyle w:val="HTMLCode"/>
          <w:rFonts w:asciiTheme="majorHAnsi" w:hAnsiTheme="majorHAnsi" w:cstheme="majorHAnsi"/>
        </w:rPr>
        <w:t>initializer</w:t>
      </w:r>
      <w:r w:rsidRPr="006D7EA9">
        <w:rPr>
          <w:rFonts w:asciiTheme="majorHAnsi" w:hAnsiTheme="majorHAnsi" w:cstheme="majorHAnsi"/>
        </w:rPr>
        <w:t xml:space="preserve"> modifier. Ensuring it is invoked during deployment is crucial to prevent any future misconfiguration or exploitation. Any missed initialization could leave the contract vulnerable to re-initialization attacks, where a malicious actor could attempt to initialize the contract and seize control.</w:t>
      </w:r>
    </w:p>
    <w:p w14:paraId="27A02E48" w14:textId="77777777" w:rsidR="00AD25CB" w:rsidRPr="006D7EA9" w:rsidRDefault="00AD25CB" w:rsidP="00AD25CB">
      <w:pPr>
        <w:pStyle w:val="Heading5"/>
        <w:rPr>
          <w:rFonts w:cstheme="majorHAnsi"/>
        </w:rPr>
      </w:pPr>
      <w:r w:rsidRPr="006D7EA9">
        <w:rPr>
          <w:rFonts w:cstheme="majorHAnsi"/>
        </w:rPr>
        <w:t>Upgrade Process and Security</w:t>
      </w:r>
    </w:p>
    <w:p w14:paraId="471C4A8F" w14:textId="77777777" w:rsidR="00AD25CB" w:rsidRPr="006D7EA9" w:rsidRDefault="00AD25CB" w:rsidP="00AD25CB">
      <w:pPr>
        <w:pStyle w:val="NormalWeb"/>
        <w:rPr>
          <w:rFonts w:asciiTheme="majorHAnsi" w:hAnsiTheme="majorHAnsi" w:cstheme="majorHAnsi"/>
        </w:rPr>
      </w:pPr>
      <w:r w:rsidRPr="006D7EA9">
        <w:rPr>
          <w:rFonts w:asciiTheme="majorHAnsi" w:hAnsiTheme="majorHAnsi" w:cstheme="majorHAnsi"/>
        </w:rPr>
        <w:t xml:space="preserve">The </w:t>
      </w:r>
      <w:r w:rsidRPr="006D7EA9">
        <w:rPr>
          <w:rStyle w:val="Strong"/>
          <w:rFonts w:asciiTheme="majorHAnsi" w:eastAsiaTheme="majorEastAsia" w:hAnsiTheme="majorHAnsi" w:cstheme="majorHAnsi"/>
        </w:rPr>
        <w:t>UUPSUpgradeable</w:t>
      </w:r>
      <w:r w:rsidRPr="006D7EA9">
        <w:rPr>
          <w:rFonts w:asciiTheme="majorHAnsi" w:hAnsiTheme="majorHAnsi" w:cstheme="majorHAnsi"/>
        </w:rPr>
        <w:t xml:space="preserve"> mechanism allows this contract to be upgraded over time while retaining the same address and state. While this flexibility is useful, it also introduces risks that must be carefully managed.</w:t>
      </w:r>
    </w:p>
    <w:p w14:paraId="236537F4" w14:textId="77777777" w:rsidR="00AD25CB" w:rsidRPr="006D7EA9" w:rsidRDefault="00AD25CB" w:rsidP="00AD25CB">
      <w:pPr>
        <w:pStyle w:val="NormalWeb"/>
        <w:numPr>
          <w:ilvl w:val="0"/>
          <w:numId w:val="8"/>
        </w:numPr>
        <w:rPr>
          <w:rFonts w:asciiTheme="majorHAnsi" w:hAnsiTheme="majorHAnsi" w:cstheme="majorHAnsi"/>
        </w:rPr>
      </w:pPr>
      <w:r w:rsidRPr="006D7EA9">
        <w:rPr>
          <w:rStyle w:val="Strong"/>
          <w:rFonts w:asciiTheme="majorHAnsi" w:eastAsiaTheme="majorEastAsia" w:hAnsiTheme="majorHAnsi" w:cstheme="majorHAnsi"/>
        </w:rPr>
        <w:t>Controlled Upgrades</w:t>
      </w:r>
      <w:r w:rsidRPr="006D7EA9">
        <w:rPr>
          <w:rFonts w:asciiTheme="majorHAnsi" w:hAnsiTheme="majorHAnsi" w:cstheme="majorHAnsi"/>
        </w:rPr>
        <w:t xml:space="preserve">: Only the contract owner can execute the </w:t>
      </w:r>
      <w:r w:rsidRPr="006D7EA9">
        <w:rPr>
          <w:rStyle w:val="HTMLCode"/>
          <w:rFonts w:asciiTheme="majorHAnsi" w:hAnsiTheme="majorHAnsi" w:cstheme="majorHAnsi"/>
        </w:rPr>
        <w:t>_authorizeUpgrade(address newImplementation)</w:t>
      </w:r>
      <w:r w:rsidRPr="006D7EA9">
        <w:rPr>
          <w:rFonts w:asciiTheme="majorHAnsi" w:hAnsiTheme="majorHAnsi" w:cstheme="majorHAnsi"/>
        </w:rPr>
        <w:t xml:space="preserve"> function, ensuring that unauthorized users cannot push upgrades. This function is secured with the </w:t>
      </w:r>
      <w:r w:rsidRPr="006D7EA9">
        <w:rPr>
          <w:rStyle w:val="HTMLCode"/>
          <w:rFonts w:asciiTheme="majorHAnsi" w:hAnsiTheme="majorHAnsi" w:cstheme="majorHAnsi"/>
        </w:rPr>
        <w:t>onlyOwner</w:t>
      </w:r>
      <w:r w:rsidRPr="006D7EA9">
        <w:rPr>
          <w:rFonts w:asciiTheme="majorHAnsi" w:hAnsiTheme="majorHAnsi" w:cstheme="majorHAnsi"/>
        </w:rPr>
        <w:t xml:space="preserve"> modifier, providing strong access control.</w:t>
      </w:r>
    </w:p>
    <w:p w14:paraId="7D20439C" w14:textId="77777777" w:rsidR="00AD25CB" w:rsidRPr="006D7EA9" w:rsidRDefault="00AD25CB" w:rsidP="00AD25CB">
      <w:pPr>
        <w:pStyle w:val="NormalWeb"/>
        <w:numPr>
          <w:ilvl w:val="0"/>
          <w:numId w:val="8"/>
        </w:numPr>
        <w:rPr>
          <w:rFonts w:asciiTheme="majorHAnsi" w:hAnsiTheme="majorHAnsi" w:cstheme="majorHAnsi"/>
        </w:rPr>
      </w:pPr>
      <w:r w:rsidRPr="006D7EA9">
        <w:rPr>
          <w:rStyle w:val="Strong"/>
          <w:rFonts w:asciiTheme="majorHAnsi" w:eastAsiaTheme="majorEastAsia" w:hAnsiTheme="majorHAnsi" w:cstheme="majorHAnsi"/>
        </w:rPr>
        <w:t>New Implementation Validation</w:t>
      </w:r>
      <w:r w:rsidRPr="006D7EA9">
        <w:rPr>
          <w:rFonts w:asciiTheme="majorHAnsi" w:hAnsiTheme="majorHAnsi" w:cstheme="majorHAnsi"/>
        </w:rPr>
        <w:t>: Upgrades are inherently risky if the new contract implementation contains bugs or security issues. It's important that any new implementation is thoroughly audited before being authorized. Additionally, since this is a UUPS proxy pattern, it’s essential that each new implementation maintains compatibility with the UUPS structure to avoid bricking the proxy.</w:t>
      </w:r>
    </w:p>
    <w:p w14:paraId="59CEABCF" w14:textId="77777777" w:rsidR="00AD25CB" w:rsidRPr="006D7EA9" w:rsidRDefault="00AD25CB" w:rsidP="00AD25CB">
      <w:pPr>
        <w:pStyle w:val="NormalWeb"/>
        <w:numPr>
          <w:ilvl w:val="0"/>
          <w:numId w:val="8"/>
        </w:numPr>
        <w:rPr>
          <w:rFonts w:asciiTheme="majorHAnsi" w:hAnsiTheme="majorHAnsi" w:cstheme="majorHAnsi"/>
        </w:rPr>
      </w:pPr>
      <w:r w:rsidRPr="006D7EA9">
        <w:rPr>
          <w:rStyle w:val="Strong"/>
          <w:rFonts w:asciiTheme="majorHAnsi" w:eastAsiaTheme="majorEastAsia" w:hAnsiTheme="majorHAnsi" w:cstheme="majorHAnsi"/>
        </w:rPr>
        <w:t>Upgrade Exploits</w:t>
      </w:r>
      <w:r w:rsidRPr="006D7EA9">
        <w:rPr>
          <w:rFonts w:asciiTheme="majorHAnsi" w:hAnsiTheme="majorHAnsi" w:cstheme="majorHAnsi"/>
        </w:rPr>
        <w:t>: If the upgradeability feature is misused or compromised, the contract could be upgraded to a malicious version, potentially leading to token theft or denial of service. This emphasizes the need for strong governance mechanisms surrounding the upgrade process.</w:t>
      </w:r>
    </w:p>
    <w:p w14:paraId="68A21304" w14:textId="77777777" w:rsidR="00AD25CB" w:rsidRPr="006D7EA9" w:rsidRDefault="00AD25CB" w:rsidP="00AD25CB">
      <w:pPr>
        <w:pStyle w:val="Heading4"/>
        <w:rPr>
          <w:rFonts w:cstheme="majorHAnsi"/>
        </w:rPr>
      </w:pPr>
      <w:r w:rsidRPr="006D7EA9">
        <w:rPr>
          <w:rFonts w:cstheme="majorHAnsi"/>
        </w:rPr>
        <w:t>Ownership Control</w:t>
      </w:r>
    </w:p>
    <w:p w14:paraId="2CC07318" w14:textId="77777777" w:rsidR="00AD25CB" w:rsidRPr="006D7EA9" w:rsidRDefault="00AD25CB" w:rsidP="00AD25CB">
      <w:pPr>
        <w:pStyle w:val="Heading5"/>
        <w:rPr>
          <w:rFonts w:cstheme="majorHAnsi"/>
        </w:rPr>
      </w:pPr>
      <w:r w:rsidRPr="006D7EA9">
        <w:rPr>
          <w:rFonts w:cstheme="majorHAnsi"/>
        </w:rPr>
        <w:t>Owner Privileges</w:t>
      </w:r>
    </w:p>
    <w:p w14:paraId="6E0C361C" w14:textId="77777777" w:rsidR="00AD25CB" w:rsidRPr="006D7EA9" w:rsidRDefault="00AD25CB" w:rsidP="00AD25CB">
      <w:pPr>
        <w:pStyle w:val="NormalWeb"/>
        <w:rPr>
          <w:rFonts w:asciiTheme="majorHAnsi" w:hAnsiTheme="majorHAnsi" w:cstheme="majorHAnsi"/>
        </w:rPr>
      </w:pPr>
      <w:r w:rsidRPr="006D7EA9">
        <w:rPr>
          <w:rFonts w:asciiTheme="majorHAnsi" w:hAnsiTheme="majorHAnsi" w:cstheme="majorHAnsi"/>
        </w:rPr>
        <w:t xml:space="preserve">The </w:t>
      </w:r>
      <w:r w:rsidRPr="006D7EA9">
        <w:rPr>
          <w:rStyle w:val="Strong"/>
          <w:rFonts w:asciiTheme="majorHAnsi" w:eastAsiaTheme="majorEastAsia" w:hAnsiTheme="majorHAnsi" w:cstheme="majorHAnsi"/>
        </w:rPr>
        <w:t>AaryaV1</w:t>
      </w:r>
      <w:r w:rsidRPr="006D7EA9">
        <w:rPr>
          <w:rFonts w:asciiTheme="majorHAnsi" w:hAnsiTheme="majorHAnsi" w:cstheme="majorHAnsi"/>
        </w:rPr>
        <w:t xml:space="preserve"> contract uses the </w:t>
      </w:r>
      <w:r w:rsidRPr="006D7EA9">
        <w:rPr>
          <w:rStyle w:val="HTMLCode"/>
          <w:rFonts w:asciiTheme="majorHAnsi" w:hAnsiTheme="majorHAnsi" w:cstheme="majorHAnsi"/>
        </w:rPr>
        <w:t>OwnableUpgradeable</w:t>
      </w:r>
      <w:r w:rsidRPr="006D7EA9">
        <w:rPr>
          <w:rFonts w:asciiTheme="majorHAnsi" w:hAnsiTheme="majorHAnsi" w:cstheme="majorHAnsi"/>
        </w:rPr>
        <w:t xml:space="preserve"> pattern, where the owner has extensive control over critical contract functions. The owner privileges include:</w:t>
      </w:r>
    </w:p>
    <w:p w14:paraId="6584BA91" w14:textId="77777777" w:rsidR="00AD25CB" w:rsidRPr="006D7EA9" w:rsidRDefault="00AD25CB" w:rsidP="00AD25CB">
      <w:pPr>
        <w:pStyle w:val="NormalWeb"/>
        <w:numPr>
          <w:ilvl w:val="0"/>
          <w:numId w:val="9"/>
        </w:numPr>
        <w:rPr>
          <w:rFonts w:asciiTheme="majorHAnsi" w:hAnsiTheme="majorHAnsi" w:cstheme="majorHAnsi"/>
        </w:rPr>
      </w:pPr>
      <w:r w:rsidRPr="006D7EA9">
        <w:rPr>
          <w:rStyle w:val="Strong"/>
          <w:rFonts w:asciiTheme="majorHAnsi" w:eastAsiaTheme="majorEastAsia" w:hAnsiTheme="majorHAnsi" w:cstheme="majorHAnsi"/>
        </w:rPr>
        <w:lastRenderedPageBreak/>
        <w:t>Minting Tokens</w:t>
      </w:r>
      <w:r w:rsidRPr="006D7EA9">
        <w:rPr>
          <w:rFonts w:asciiTheme="majorHAnsi" w:hAnsiTheme="majorHAnsi" w:cstheme="majorHAnsi"/>
        </w:rPr>
        <w:t xml:space="preserve">: The </w:t>
      </w:r>
      <w:r w:rsidRPr="006D7EA9">
        <w:rPr>
          <w:rStyle w:val="HTMLCode"/>
          <w:rFonts w:asciiTheme="majorHAnsi" w:hAnsiTheme="majorHAnsi" w:cstheme="majorHAnsi"/>
        </w:rPr>
        <w:t>mint()</w:t>
      </w:r>
      <w:r w:rsidRPr="006D7EA9">
        <w:rPr>
          <w:rFonts w:asciiTheme="majorHAnsi" w:hAnsiTheme="majorHAnsi" w:cstheme="majorHAnsi"/>
        </w:rPr>
        <w:t xml:space="preserve"> function allows the owner to mint new tokens, which could be misused to inflate the token supply if access control is not tightly managed.</w:t>
      </w:r>
    </w:p>
    <w:p w14:paraId="2FF64A2F" w14:textId="77777777" w:rsidR="00AD25CB" w:rsidRPr="006D7EA9" w:rsidRDefault="00AD25CB" w:rsidP="00AD25CB">
      <w:pPr>
        <w:pStyle w:val="NormalWeb"/>
        <w:numPr>
          <w:ilvl w:val="0"/>
          <w:numId w:val="9"/>
        </w:numPr>
        <w:rPr>
          <w:rFonts w:asciiTheme="majorHAnsi" w:hAnsiTheme="majorHAnsi" w:cstheme="majorHAnsi"/>
        </w:rPr>
      </w:pPr>
      <w:r w:rsidRPr="006D7EA9">
        <w:rPr>
          <w:rStyle w:val="Strong"/>
          <w:rFonts w:asciiTheme="majorHAnsi" w:eastAsiaTheme="majorEastAsia" w:hAnsiTheme="majorHAnsi" w:cstheme="majorHAnsi"/>
        </w:rPr>
        <w:t>Pausability</w:t>
      </w:r>
      <w:r w:rsidRPr="006D7EA9">
        <w:rPr>
          <w:rFonts w:asciiTheme="majorHAnsi" w:hAnsiTheme="majorHAnsi" w:cstheme="majorHAnsi"/>
        </w:rPr>
        <w:t>: The owner has the ability to pause or unpause the contract, which affects all token transfers. This power can be crucial in emergencies but also poses risks if abused.</w:t>
      </w:r>
    </w:p>
    <w:p w14:paraId="1688AA12" w14:textId="77777777" w:rsidR="00AD25CB" w:rsidRPr="006D7EA9" w:rsidRDefault="00AD25CB" w:rsidP="00AD25CB">
      <w:pPr>
        <w:pStyle w:val="NormalWeb"/>
        <w:numPr>
          <w:ilvl w:val="0"/>
          <w:numId w:val="9"/>
        </w:numPr>
        <w:rPr>
          <w:rFonts w:asciiTheme="majorHAnsi" w:hAnsiTheme="majorHAnsi" w:cstheme="majorHAnsi"/>
        </w:rPr>
      </w:pPr>
      <w:r w:rsidRPr="006D7EA9">
        <w:rPr>
          <w:rStyle w:val="Strong"/>
          <w:rFonts w:asciiTheme="majorHAnsi" w:eastAsiaTheme="majorEastAsia" w:hAnsiTheme="majorHAnsi" w:cstheme="majorHAnsi"/>
        </w:rPr>
        <w:t>Upgrading the Contract</w:t>
      </w:r>
      <w:r w:rsidRPr="006D7EA9">
        <w:rPr>
          <w:rFonts w:asciiTheme="majorHAnsi" w:hAnsiTheme="majorHAnsi" w:cstheme="majorHAnsi"/>
        </w:rPr>
        <w:t>: As discussed, the owner can upgrade the contract, which is another powerful privilege. If the ownership account is compromised, attackers could deploy malicious upgrades.</w:t>
      </w:r>
    </w:p>
    <w:p w14:paraId="13F12279" w14:textId="77777777" w:rsidR="00AD25CB" w:rsidRPr="006D7EA9" w:rsidRDefault="00AD25CB" w:rsidP="00AD25CB">
      <w:pPr>
        <w:pStyle w:val="NormalWeb"/>
        <w:rPr>
          <w:rFonts w:asciiTheme="majorHAnsi" w:hAnsiTheme="majorHAnsi" w:cstheme="majorHAnsi"/>
        </w:rPr>
      </w:pPr>
      <w:r w:rsidRPr="006D7EA9">
        <w:rPr>
          <w:rFonts w:asciiTheme="majorHAnsi" w:hAnsiTheme="majorHAnsi" w:cstheme="majorHAnsi"/>
        </w:rPr>
        <w:t>To mitigate these risks, it is crucial that the private key of the owner's address is securely stored and that ownership can be transferred to a multi-signature wallet to improve security.</w:t>
      </w:r>
    </w:p>
    <w:p w14:paraId="24C43CB2" w14:textId="77777777" w:rsidR="00AD25CB" w:rsidRPr="006D7EA9" w:rsidRDefault="00AD25CB" w:rsidP="00AD25CB">
      <w:pPr>
        <w:pStyle w:val="Heading5"/>
        <w:rPr>
          <w:rFonts w:cstheme="majorHAnsi"/>
        </w:rPr>
      </w:pPr>
      <w:r w:rsidRPr="006D7EA9">
        <w:rPr>
          <w:rFonts w:cstheme="majorHAnsi"/>
        </w:rPr>
        <w:t>Role Management</w:t>
      </w:r>
    </w:p>
    <w:p w14:paraId="1759501C" w14:textId="77777777" w:rsidR="00AD25CB" w:rsidRPr="006D7EA9" w:rsidRDefault="00AD25CB" w:rsidP="00AD25CB">
      <w:pPr>
        <w:pStyle w:val="NormalWeb"/>
        <w:rPr>
          <w:rFonts w:asciiTheme="majorHAnsi" w:hAnsiTheme="majorHAnsi" w:cstheme="majorHAnsi"/>
        </w:rPr>
      </w:pPr>
      <w:r w:rsidRPr="006D7EA9">
        <w:rPr>
          <w:rFonts w:asciiTheme="majorHAnsi" w:hAnsiTheme="majorHAnsi" w:cstheme="majorHAnsi"/>
        </w:rPr>
        <w:t xml:space="preserve">In its current state, the contract uses only the </w:t>
      </w:r>
      <w:r w:rsidRPr="006D7EA9">
        <w:rPr>
          <w:rStyle w:val="HTMLCode"/>
          <w:rFonts w:asciiTheme="majorHAnsi" w:hAnsiTheme="majorHAnsi" w:cstheme="majorHAnsi"/>
        </w:rPr>
        <w:t>Ownable</w:t>
      </w:r>
      <w:r w:rsidRPr="006D7EA9">
        <w:rPr>
          <w:rFonts w:asciiTheme="majorHAnsi" w:hAnsiTheme="majorHAnsi" w:cstheme="majorHAnsi"/>
        </w:rPr>
        <w:t xml:space="preserve"> pattern for role management, with the owner having control over all privileged actions. There is no delegation of roles or multiple levels of access, which simplifies control but also centralizes authority in one address. While this reduces complexity, it increases the risk if the owner account is compromised.</w:t>
      </w:r>
    </w:p>
    <w:p w14:paraId="5862F4AC" w14:textId="77777777" w:rsidR="00AD25CB" w:rsidRPr="006D7EA9" w:rsidRDefault="00AD25CB" w:rsidP="00AD25CB">
      <w:pPr>
        <w:pStyle w:val="NormalWeb"/>
        <w:rPr>
          <w:rFonts w:asciiTheme="majorHAnsi" w:hAnsiTheme="majorHAnsi" w:cstheme="majorHAnsi"/>
        </w:rPr>
      </w:pPr>
      <w:r w:rsidRPr="006D7EA9">
        <w:rPr>
          <w:rFonts w:asciiTheme="majorHAnsi" w:hAnsiTheme="majorHAnsi" w:cstheme="majorHAnsi"/>
        </w:rPr>
        <w:t>To enhance security, future upgrades could implement a more granular role-based access control mechanism, allowing the delegation of specific privileges (e.g., separating the minting role from the upgrade role).</w:t>
      </w:r>
    </w:p>
    <w:p w14:paraId="675154A8" w14:textId="77777777" w:rsidR="00AD25CB" w:rsidRPr="006D7EA9" w:rsidRDefault="00AD25CB" w:rsidP="00AD25CB">
      <w:pPr>
        <w:pStyle w:val="Heading4"/>
        <w:rPr>
          <w:rFonts w:cstheme="majorHAnsi"/>
        </w:rPr>
      </w:pPr>
      <w:r w:rsidRPr="006D7EA9">
        <w:rPr>
          <w:rFonts w:cstheme="majorHAnsi"/>
        </w:rPr>
        <w:t>Pausability Features</w:t>
      </w:r>
    </w:p>
    <w:p w14:paraId="362999A2" w14:textId="77777777" w:rsidR="00AD25CB" w:rsidRPr="006D7EA9" w:rsidRDefault="00AD25CB" w:rsidP="00AD25CB">
      <w:pPr>
        <w:pStyle w:val="Heading5"/>
        <w:rPr>
          <w:rFonts w:cstheme="majorHAnsi"/>
        </w:rPr>
      </w:pPr>
      <w:r w:rsidRPr="006D7EA9">
        <w:rPr>
          <w:rFonts w:cstheme="majorHAnsi"/>
        </w:rPr>
        <w:t>Pause and Unpause Functions</w:t>
      </w:r>
    </w:p>
    <w:p w14:paraId="74F7A534" w14:textId="77777777" w:rsidR="00AD25CB" w:rsidRPr="006D7EA9" w:rsidRDefault="00AD25CB" w:rsidP="00AD25CB">
      <w:pPr>
        <w:pStyle w:val="NormalWeb"/>
        <w:rPr>
          <w:rFonts w:asciiTheme="majorHAnsi" w:hAnsiTheme="majorHAnsi" w:cstheme="majorHAnsi"/>
        </w:rPr>
      </w:pPr>
      <w:r w:rsidRPr="006D7EA9">
        <w:rPr>
          <w:rFonts w:asciiTheme="majorHAnsi" w:hAnsiTheme="majorHAnsi" w:cstheme="majorHAnsi"/>
        </w:rPr>
        <w:t xml:space="preserve">The contract utilizes the </w:t>
      </w:r>
      <w:r w:rsidRPr="006D7EA9">
        <w:rPr>
          <w:rStyle w:val="HTMLCode"/>
          <w:rFonts w:asciiTheme="majorHAnsi" w:hAnsiTheme="majorHAnsi" w:cstheme="majorHAnsi"/>
        </w:rPr>
        <w:t>PausableUpgradeable</w:t>
      </w:r>
      <w:r w:rsidRPr="006D7EA9">
        <w:rPr>
          <w:rFonts w:asciiTheme="majorHAnsi" w:hAnsiTheme="majorHAnsi" w:cstheme="majorHAnsi"/>
        </w:rPr>
        <w:t xml:space="preserve"> functionality to enable or disable token transfers and minting in times of emergency. The owner can call the </w:t>
      </w:r>
      <w:r w:rsidRPr="006D7EA9">
        <w:rPr>
          <w:rStyle w:val="HTMLCode"/>
          <w:rFonts w:asciiTheme="majorHAnsi" w:hAnsiTheme="majorHAnsi" w:cstheme="majorHAnsi"/>
        </w:rPr>
        <w:t>pause()</w:t>
      </w:r>
      <w:r w:rsidRPr="006D7EA9">
        <w:rPr>
          <w:rFonts w:asciiTheme="majorHAnsi" w:hAnsiTheme="majorHAnsi" w:cstheme="majorHAnsi"/>
        </w:rPr>
        <w:t xml:space="preserve"> function to halt all token transfers, and the </w:t>
      </w:r>
      <w:r w:rsidRPr="006D7EA9">
        <w:rPr>
          <w:rStyle w:val="HTMLCode"/>
          <w:rFonts w:asciiTheme="majorHAnsi" w:hAnsiTheme="majorHAnsi" w:cstheme="majorHAnsi"/>
        </w:rPr>
        <w:t>unpause()</w:t>
      </w:r>
      <w:r w:rsidRPr="006D7EA9">
        <w:rPr>
          <w:rFonts w:asciiTheme="majorHAnsi" w:hAnsiTheme="majorHAnsi" w:cstheme="majorHAnsi"/>
        </w:rPr>
        <w:t xml:space="preserve"> function to resume normal operations.</w:t>
      </w:r>
    </w:p>
    <w:p w14:paraId="5B89B56C" w14:textId="77777777" w:rsidR="00AD25CB" w:rsidRPr="006D7EA9" w:rsidRDefault="00AD25CB" w:rsidP="00AD25CB">
      <w:pPr>
        <w:pStyle w:val="NormalWeb"/>
        <w:numPr>
          <w:ilvl w:val="0"/>
          <w:numId w:val="10"/>
        </w:numPr>
        <w:rPr>
          <w:rFonts w:asciiTheme="majorHAnsi" w:hAnsiTheme="majorHAnsi" w:cstheme="majorHAnsi"/>
        </w:rPr>
      </w:pPr>
      <w:r w:rsidRPr="006D7EA9">
        <w:rPr>
          <w:rStyle w:val="Strong"/>
          <w:rFonts w:asciiTheme="majorHAnsi" w:eastAsiaTheme="majorEastAsia" w:hAnsiTheme="majorHAnsi" w:cstheme="majorHAnsi"/>
        </w:rPr>
        <w:t>Pausability as a Safety Mechanism</w:t>
      </w:r>
      <w:r w:rsidRPr="006D7EA9">
        <w:rPr>
          <w:rFonts w:asciiTheme="majorHAnsi" w:hAnsiTheme="majorHAnsi" w:cstheme="majorHAnsi"/>
        </w:rPr>
        <w:t>: This feature is particularly useful in case of security vulnerabilities or attacks. For example, if a bug is discovered or the contract is under attack, the owner can quickly pause all activities to prevent further damage.</w:t>
      </w:r>
    </w:p>
    <w:p w14:paraId="4D01E20D" w14:textId="77777777" w:rsidR="00AD25CB" w:rsidRPr="006D7EA9" w:rsidRDefault="00AD25CB" w:rsidP="00AD25CB">
      <w:pPr>
        <w:pStyle w:val="NormalWeb"/>
        <w:numPr>
          <w:ilvl w:val="0"/>
          <w:numId w:val="10"/>
        </w:numPr>
        <w:rPr>
          <w:rFonts w:asciiTheme="majorHAnsi" w:hAnsiTheme="majorHAnsi" w:cstheme="majorHAnsi"/>
        </w:rPr>
      </w:pPr>
      <w:r w:rsidRPr="006D7EA9">
        <w:rPr>
          <w:rStyle w:val="Strong"/>
          <w:rFonts w:asciiTheme="majorHAnsi" w:eastAsiaTheme="majorEastAsia" w:hAnsiTheme="majorHAnsi" w:cstheme="majorHAnsi"/>
        </w:rPr>
        <w:t>Access Control for Pausing</w:t>
      </w:r>
      <w:r w:rsidRPr="006D7EA9">
        <w:rPr>
          <w:rFonts w:asciiTheme="majorHAnsi" w:hAnsiTheme="majorHAnsi" w:cstheme="majorHAnsi"/>
        </w:rPr>
        <w:t>: Since only the owner can trigger the pause and unpause actions, this reduces the likelihood of unauthorized or accidental pauses. However, it also centralizes power, meaning if the owner account is compromised, an attacker could permanently pause the contract.</w:t>
      </w:r>
    </w:p>
    <w:p w14:paraId="5C49E330" w14:textId="77777777" w:rsidR="00AD25CB" w:rsidRPr="006D7EA9" w:rsidRDefault="00AD25CB" w:rsidP="00AD25CB">
      <w:pPr>
        <w:pStyle w:val="Heading5"/>
        <w:rPr>
          <w:rFonts w:cstheme="majorHAnsi"/>
        </w:rPr>
      </w:pPr>
      <w:r w:rsidRPr="006D7EA9">
        <w:rPr>
          <w:rFonts w:cstheme="majorHAnsi"/>
        </w:rPr>
        <w:t>Impact on Token Transfers</w:t>
      </w:r>
    </w:p>
    <w:p w14:paraId="199D99CF" w14:textId="77777777" w:rsidR="00AD25CB" w:rsidRPr="006D7EA9" w:rsidRDefault="00AD25CB" w:rsidP="00AD25CB">
      <w:pPr>
        <w:pStyle w:val="NormalWeb"/>
        <w:rPr>
          <w:rFonts w:asciiTheme="majorHAnsi" w:hAnsiTheme="majorHAnsi" w:cstheme="majorHAnsi"/>
        </w:rPr>
      </w:pPr>
      <w:r w:rsidRPr="006D7EA9">
        <w:rPr>
          <w:rFonts w:asciiTheme="majorHAnsi" w:hAnsiTheme="majorHAnsi" w:cstheme="majorHAnsi"/>
        </w:rPr>
        <w:t xml:space="preserve">The </w:t>
      </w:r>
      <w:r w:rsidRPr="006D7EA9">
        <w:rPr>
          <w:rStyle w:val="HTMLCode"/>
          <w:rFonts w:asciiTheme="majorHAnsi" w:hAnsiTheme="majorHAnsi" w:cstheme="majorHAnsi"/>
        </w:rPr>
        <w:t>_beforeTokenTransfer()</w:t>
      </w:r>
      <w:r w:rsidRPr="006D7EA9">
        <w:rPr>
          <w:rFonts w:asciiTheme="majorHAnsi" w:hAnsiTheme="majorHAnsi" w:cstheme="majorHAnsi"/>
        </w:rPr>
        <w:t xml:space="preserve"> hook ensures that all token transfers are blocked when the contract is paused. This function overrides the default behavior of the </w:t>
      </w:r>
      <w:r w:rsidRPr="006D7EA9">
        <w:rPr>
          <w:rStyle w:val="HTMLCode"/>
          <w:rFonts w:asciiTheme="majorHAnsi" w:hAnsiTheme="majorHAnsi" w:cstheme="majorHAnsi"/>
        </w:rPr>
        <w:t>ERC20</w:t>
      </w:r>
      <w:r w:rsidRPr="006D7EA9">
        <w:rPr>
          <w:rFonts w:asciiTheme="majorHAnsi" w:hAnsiTheme="majorHAnsi" w:cstheme="majorHAnsi"/>
        </w:rPr>
        <w:t xml:space="preserve"> contract and is invoked before any transfer, mint, or burn operation.</w:t>
      </w:r>
    </w:p>
    <w:p w14:paraId="4E2246DB" w14:textId="77777777" w:rsidR="00AD25CB" w:rsidRPr="006D7EA9" w:rsidRDefault="00AD25CB" w:rsidP="00AD25CB">
      <w:pPr>
        <w:pStyle w:val="NormalWeb"/>
        <w:numPr>
          <w:ilvl w:val="0"/>
          <w:numId w:val="11"/>
        </w:numPr>
        <w:rPr>
          <w:rFonts w:asciiTheme="majorHAnsi" w:hAnsiTheme="majorHAnsi" w:cstheme="majorHAnsi"/>
        </w:rPr>
      </w:pPr>
      <w:r w:rsidRPr="006D7EA9">
        <w:rPr>
          <w:rStyle w:val="Strong"/>
          <w:rFonts w:asciiTheme="majorHAnsi" w:eastAsiaTheme="majorEastAsia" w:hAnsiTheme="majorHAnsi" w:cstheme="majorHAnsi"/>
        </w:rPr>
        <w:t>Transfer Restrictions</w:t>
      </w:r>
      <w:r w:rsidRPr="006D7EA9">
        <w:rPr>
          <w:rFonts w:asciiTheme="majorHAnsi" w:hAnsiTheme="majorHAnsi" w:cstheme="majorHAnsi"/>
        </w:rPr>
        <w:t xml:space="preserve">: When the contract is paused, no transfers can occur, meaning token holders cannot send or receive tokens during the pause period. This ensures </w:t>
      </w:r>
      <w:r w:rsidRPr="006D7EA9">
        <w:rPr>
          <w:rFonts w:asciiTheme="majorHAnsi" w:hAnsiTheme="majorHAnsi" w:cstheme="majorHAnsi"/>
        </w:rPr>
        <w:lastRenderedPageBreak/>
        <w:t>that the contract remains secure while the issue is resolved, but it could disrupt normal operations if used improperly.</w:t>
      </w:r>
    </w:p>
    <w:p w14:paraId="1405234B" w14:textId="77777777" w:rsidR="00AD25CB" w:rsidRPr="006D7EA9" w:rsidRDefault="00AD25CB" w:rsidP="00AD25CB">
      <w:pPr>
        <w:pStyle w:val="NormalWeb"/>
        <w:numPr>
          <w:ilvl w:val="0"/>
          <w:numId w:val="11"/>
        </w:numPr>
        <w:rPr>
          <w:rFonts w:asciiTheme="majorHAnsi" w:hAnsiTheme="majorHAnsi" w:cstheme="majorHAnsi"/>
        </w:rPr>
      </w:pPr>
      <w:r w:rsidRPr="006D7EA9">
        <w:rPr>
          <w:rStyle w:val="Strong"/>
          <w:rFonts w:asciiTheme="majorHAnsi" w:eastAsiaTheme="majorEastAsia" w:hAnsiTheme="majorHAnsi" w:cstheme="majorHAnsi"/>
        </w:rPr>
        <w:t>Mint and Burn Operations</w:t>
      </w:r>
      <w:r w:rsidRPr="006D7EA9">
        <w:rPr>
          <w:rFonts w:asciiTheme="majorHAnsi" w:hAnsiTheme="majorHAnsi" w:cstheme="majorHAnsi"/>
        </w:rPr>
        <w:t>: In addition to regular transfers, the minting and burning of tokens are also restricted when the contract is paused. This ensures that the token supply remains stable while the contract is in a paused state.</w:t>
      </w:r>
    </w:p>
    <w:p w14:paraId="1EFE6588" w14:textId="70029AA2" w:rsidR="00AD25CB" w:rsidRPr="006D7EA9" w:rsidRDefault="00AD25CB" w:rsidP="00AD25CB">
      <w:pPr>
        <w:pStyle w:val="NormalWeb"/>
        <w:rPr>
          <w:rFonts w:asciiTheme="majorHAnsi" w:hAnsiTheme="majorHAnsi" w:cstheme="majorHAnsi"/>
        </w:rPr>
      </w:pPr>
      <w:r w:rsidRPr="006D7EA9">
        <w:rPr>
          <w:rFonts w:asciiTheme="majorHAnsi" w:hAnsiTheme="majorHAnsi" w:cstheme="majorHAnsi"/>
        </w:rPr>
        <w:t>While the pause mechanism adds an important layer of security, it also requires careful management to avoid unnecessary disruptions. It's essential that pausing and unpausing are used responsibly and that the community is informed whenever these actions occur.</w:t>
      </w:r>
    </w:p>
    <w:p w14:paraId="2089C55C" w14:textId="72FC574D" w:rsidR="00AD25CB" w:rsidRPr="006D7EA9" w:rsidRDefault="00AD25CB" w:rsidP="00AD25CB">
      <w:pPr>
        <w:pStyle w:val="NormalWeb"/>
        <w:rPr>
          <w:rFonts w:asciiTheme="majorHAnsi" w:hAnsiTheme="majorHAnsi" w:cstheme="majorHAnsi"/>
        </w:rPr>
      </w:pPr>
      <w:r w:rsidRPr="006D7EA9">
        <w:rPr>
          <w:rFonts w:asciiTheme="majorHAnsi" w:hAnsiTheme="majorHAnsi" w:cstheme="majorHAnsi"/>
        </w:rPr>
        <w:t>Overall, the security features related to initialization, upgradeability, ownership control, and pausability are well-implemented, but their effectiveness is heavily dependent on the security of the owner account. Recommendations for multi-signature wallets and role-based access control could further improve the robustness of these features.</w:t>
      </w:r>
    </w:p>
    <w:p w14:paraId="55AE16F0" w14:textId="12B2D9AB" w:rsidR="006D7EA9" w:rsidRPr="006D7EA9" w:rsidRDefault="006D7EA9" w:rsidP="00AD25CB">
      <w:pPr>
        <w:pStyle w:val="NormalWeb"/>
        <w:rPr>
          <w:rFonts w:asciiTheme="majorHAnsi" w:hAnsiTheme="majorHAnsi" w:cstheme="majorHAnsi"/>
        </w:rPr>
      </w:pPr>
    </w:p>
    <w:p w14:paraId="72553ED9" w14:textId="4B5900D8" w:rsidR="006D7EA9" w:rsidRPr="006D7EA9" w:rsidRDefault="006D7EA9" w:rsidP="00AD25CB">
      <w:pPr>
        <w:pStyle w:val="NormalWeb"/>
        <w:rPr>
          <w:rFonts w:asciiTheme="majorHAnsi" w:hAnsiTheme="majorHAnsi" w:cstheme="majorHAnsi"/>
        </w:rPr>
      </w:pPr>
    </w:p>
    <w:p w14:paraId="30823B9B" w14:textId="0F357AAF" w:rsidR="006D7EA9" w:rsidRPr="006D7EA9" w:rsidRDefault="006D7EA9" w:rsidP="00AD25CB">
      <w:pPr>
        <w:pStyle w:val="NormalWeb"/>
        <w:rPr>
          <w:rFonts w:asciiTheme="majorHAnsi" w:hAnsiTheme="majorHAnsi" w:cstheme="majorHAnsi"/>
        </w:rPr>
      </w:pPr>
    </w:p>
    <w:p w14:paraId="11B04918" w14:textId="32F0D611" w:rsidR="006D7EA9" w:rsidRPr="006D7EA9" w:rsidRDefault="006D7EA9" w:rsidP="00AD25CB">
      <w:pPr>
        <w:pStyle w:val="NormalWeb"/>
        <w:rPr>
          <w:rFonts w:asciiTheme="majorHAnsi" w:hAnsiTheme="majorHAnsi" w:cstheme="majorHAnsi"/>
        </w:rPr>
      </w:pPr>
    </w:p>
    <w:p w14:paraId="5C51146E" w14:textId="2D899A07" w:rsidR="006D7EA9" w:rsidRPr="006D7EA9" w:rsidRDefault="006D7EA9" w:rsidP="00AD25CB">
      <w:pPr>
        <w:pStyle w:val="NormalWeb"/>
        <w:rPr>
          <w:rFonts w:asciiTheme="majorHAnsi" w:hAnsiTheme="majorHAnsi" w:cstheme="majorHAnsi"/>
        </w:rPr>
      </w:pPr>
    </w:p>
    <w:p w14:paraId="12E6BEC2" w14:textId="3930E581" w:rsidR="006D7EA9" w:rsidRPr="006D7EA9" w:rsidRDefault="006D7EA9" w:rsidP="00AD25CB">
      <w:pPr>
        <w:pStyle w:val="NormalWeb"/>
        <w:rPr>
          <w:rFonts w:asciiTheme="majorHAnsi" w:hAnsiTheme="majorHAnsi" w:cstheme="majorHAnsi"/>
        </w:rPr>
      </w:pPr>
    </w:p>
    <w:p w14:paraId="23E15537" w14:textId="168EE02C" w:rsidR="006D7EA9" w:rsidRPr="006D7EA9" w:rsidRDefault="006D7EA9" w:rsidP="00AD25CB">
      <w:pPr>
        <w:pStyle w:val="NormalWeb"/>
        <w:rPr>
          <w:rFonts w:asciiTheme="majorHAnsi" w:hAnsiTheme="majorHAnsi" w:cstheme="majorHAnsi"/>
        </w:rPr>
      </w:pPr>
    </w:p>
    <w:p w14:paraId="023AAC83" w14:textId="1FF8DDBB" w:rsidR="006D7EA9" w:rsidRPr="006D7EA9" w:rsidRDefault="006D7EA9" w:rsidP="00AD25CB">
      <w:pPr>
        <w:pStyle w:val="NormalWeb"/>
        <w:rPr>
          <w:rFonts w:asciiTheme="majorHAnsi" w:hAnsiTheme="majorHAnsi" w:cstheme="majorHAnsi"/>
        </w:rPr>
      </w:pPr>
    </w:p>
    <w:p w14:paraId="295F14FF" w14:textId="3FB53EBF" w:rsidR="006D7EA9" w:rsidRPr="006D7EA9" w:rsidRDefault="006D7EA9" w:rsidP="00AD25CB">
      <w:pPr>
        <w:pStyle w:val="NormalWeb"/>
        <w:rPr>
          <w:rFonts w:asciiTheme="majorHAnsi" w:hAnsiTheme="majorHAnsi" w:cstheme="majorHAnsi"/>
        </w:rPr>
      </w:pPr>
    </w:p>
    <w:p w14:paraId="27350380" w14:textId="37D3FE5F" w:rsidR="006D7EA9" w:rsidRPr="006D7EA9" w:rsidRDefault="006D7EA9" w:rsidP="00AD25CB">
      <w:pPr>
        <w:pStyle w:val="NormalWeb"/>
        <w:rPr>
          <w:rFonts w:asciiTheme="majorHAnsi" w:hAnsiTheme="majorHAnsi" w:cstheme="majorHAnsi"/>
        </w:rPr>
      </w:pPr>
    </w:p>
    <w:p w14:paraId="5AD2572E" w14:textId="5267634A" w:rsidR="006D7EA9" w:rsidRPr="006D7EA9" w:rsidRDefault="006D7EA9" w:rsidP="00AD25CB">
      <w:pPr>
        <w:pStyle w:val="NormalWeb"/>
        <w:rPr>
          <w:rFonts w:asciiTheme="majorHAnsi" w:hAnsiTheme="majorHAnsi" w:cstheme="majorHAnsi"/>
        </w:rPr>
      </w:pPr>
    </w:p>
    <w:p w14:paraId="6358F715" w14:textId="670BBB5D" w:rsidR="006D7EA9" w:rsidRPr="006D7EA9" w:rsidRDefault="006D7EA9" w:rsidP="00AD25CB">
      <w:pPr>
        <w:pStyle w:val="NormalWeb"/>
        <w:rPr>
          <w:rFonts w:asciiTheme="majorHAnsi" w:hAnsiTheme="majorHAnsi" w:cstheme="majorHAnsi"/>
        </w:rPr>
      </w:pPr>
    </w:p>
    <w:p w14:paraId="481FDDB7" w14:textId="098983C9" w:rsidR="006D7EA9" w:rsidRPr="006D7EA9" w:rsidRDefault="006D7EA9" w:rsidP="00AD25CB">
      <w:pPr>
        <w:pStyle w:val="NormalWeb"/>
        <w:rPr>
          <w:rFonts w:asciiTheme="majorHAnsi" w:hAnsiTheme="majorHAnsi" w:cstheme="majorHAnsi"/>
        </w:rPr>
      </w:pPr>
    </w:p>
    <w:p w14:paraId="7B916260" w14:textId="1377EB19" w:rsidR="006D7EA9" w:rsidRPr="006D7EA9" w:rsidRDefault="006D7EA9" w:rsidP="00AD25CB">
      <w:pPr>
        <w:pStyle w:val="NormalWeb"/>
        <w:rPr>
          <w:rFonts w:asciiTheme="majorHAnsi" w:hAnsiTheme="majorHAnsi" w:cstheme="majorHAnsi"/>
        </w:rPr>
      </w:pPr>
    </w:p>
    <w:p w14:paraId="7A82D90C" w14:textId="08CD9FB1" w:rsidR="006D7EA9" w:rsidRPr="006D7EA9" w:rsidRDefault="006D7EA9" w:rsidP="00AD25CB">
      <w:pPr>
        <w:pStyle w:val="NormalWeb"/>
        <w:rPr>
          <w:rFonts w:asciiTheme="majorHAnsi" w:hAnsiTheme="majorHAnsi" w:cstheme="majorHAnsi"/>
        </w:rPr>
      </w:pPr>
    </w:p>
    <w:p w14:paraId="5374065E" w14:textId="25251F6A" w:rsidR="006D7EA9" w:rsidRPr="006D7EA9" w:rsidRDefault="006D7EA9" w:rsidP="00AD25CB">
      <w:pPr>
        <w:pStyle w:val="NormalWeb"/>
        <w:rPr>
          <w:rFonts w:asciiTheme="majorHAnsi" w:hAnsiTheme="majorHAnsi" w:cstheme="majorHAnsi"/>
        </w:rPr>
      </w:pPr>
    </w:p>
    <w:p w14:paraId="135AD30E" w14:textId="77777777" w:rsidR="006D7EA9" w:rsidRDefault="006D7EA9" w:rsidP="006D7EA9">
      <w:pPr>
        <w:pStyle w:val="Heading3"/>
        <w:rPr>
          <w:rFonts w:asciiTheme="majorHAnsi" w:hAnsiTheme="majorHAnsi" w:cstheme="majorHAnsi"/>
        </w:rPr>
      </w:pPr>
    </w:p>
    <w:p w14:paraId="4448B213" w14:textId="696CF0B2" w:rsidR="006D7EA9" w:rsidRPr="006D7EA9" w:rsidRDefault="006D7EA9" w:rsidP="006D7EA9">
      <w:pPr>
        <w:pStyle w:val="Heading3"/>
        <w:rPr>
          <w:rFonts w:asciiTheme="majorHAnsi" w:hAnsiTheme="majorHAnsi" w:cstheme="majorHAnsi"/>
        </w:rPr>
      </w:pPr>
      <w:r w:rsidRPr="006D7EA9">
        <w:rPr>
          <w:rFonts w:asciiTheme="majorHAnsi" w:hAnsiTheme="majorHAnsi" w:cstheme="majorHAnsi"/>
        </w:rPr>
        <w:lastRenderedPageBreak/>
        <w:t>4. Token Supply Management</w:t>
      </w:r>
    </w:p>
    <w:p w14:paraId="33E449B6" w14:textId="77777777" w:rsidR="006D7EA9" w:rsidRPr="006D7EA9" w:rsidRDefault="006D7EA9" w:rsidP="006D7EA9">
      <w:pPr>
        <w:pStyle w:val="Heading4"/>
        <w:rPr>
          <w:rFonts w:cstheme="majorHAnsi"/>
        </w:rPr>
      </w:pPr>
      <w:r w:rsidRPr="006D7EA9">
        <w:rPr>
          <w:rFonts w:cstheme="majorHAnsi"/>
        </w:rPr>
        <w:t>Minting and Burning Functions</w:t>
      </w:r>
    </w:p>
    <w:p w14:paraId="57EC978B" w14:textId="77777777" w:rsidR="006D7EA9" w:rsidRPr="006D7EA9" w:rsidRDefault="006D7EA9" w:rsidP="006D7EA9">
      <w:pPr>
        <w:pStyle w:val="Heading5"/>
        <w:rPr>
          <w:rFonts w:cstheme="majorHAnsi"/>
        </w:rPr>
      </w:pPr>
      <w:r w:rsidRPr="006D7EA9">
        <w:rPr>
          <w:rFonts w:cstheme="majorHAnsi"/>
        </w:rPr>
        <w:t>Minting Function</w:t>
      </w:r>
    </w:p>
    <w:p w14:paraId="2A7E93D4" w14:textId="77777777" w:rsidR="006D7EA9" w:rsidRPr="006D7EA9" w:rsidRDefault="006D7EA9" w:rsidP="006D7EA9">
      <w:pPr>
        <w:pStyle w:val="NormalWeb"/>
        <w:rPr>
          <w:rFonts w:asciiTheme="majorHAnsi" w:hAnsiTheme="majorHAnsi" w:cstheme="majorHAnsi"/>
        </w:rPr>
      </w:pPr>
      <w:r w:rsidRPr="006D7EA9">
        <w:rPr>
          <w:rFonts w:asciiTheme="majorHAnsi" w:hAnsiTheme="majorHAnsi" w:cstheme="majorHAnsi"/>
        </w:rPr>
        <w:t xml:space="preserve">The </w:t>
      </w:r>
      <w:r w:rsidRPr="006D7EA9">
        <w:rPr>
          <w:rStyle w:val="Strong"/>
          <w:rFonts w:asciiTheme="majorHAnsi" w:eastAsiaTheme="majorEastAsia" w:hAnsiTheme="majorHAnsi" w:cstheme="majorHAnsi"/>
        </w:rPr>
        <w:t>AaryaV1</w:t>
      </w:r>
      <w:r w:rsidRPr="006D7EA9">
        <w:rPr>
          <w:rFonts w:asciiTheme="majorHAnsi" w:hAnsiTheme="majorHAnsi" w:cstheme="majorHAnsi"/>
        </w:rPr>
        <w:t xml:space="preserve"> contract includes a minting function, allowing the contract owner to generate new tokens as needed. The minting functionality is implemented using the following function:</w:t>
      </w:r>
    </w:p>
    <w:p w14:paraId="34D2A838" w14:textId="5FA0A7C7" w:rsidR="006D7EA9" w:rsidRPr="006D7EA9" w:rsidRDefault="006D7EA9" w:rsidP="00AD25CB">
      <w:pPr>
        <w:pStyle w:val="NormalWeb"/>
        <w:rPr>
          <w:rFonts w:asciiTheme="majorHAnsi" w:hAnsiTheme="majorHAnsi" w:cstheme="majorHAnsi"/>
        </w:rPr>
      </w:pPr>
      <w:r w:rsidRPr="006D7EA9">
        <w:rPr>
          <w:rFonts w:asciiTheme="majorHAnsi" w:hAnsiTheme="majorHAnsi" w:cstheme="majorHAnsi"/>
        </w:rPr>
        <w:drawing>
          <wp:inline distT="0" distB="0" distL="0" distR="0" wp14:anchorId="3151733B" wp14:editId="1CBE7487">
            <wp:extent cx="5182323" cy="88594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2323" cy="885949"/>
                    </a:xfrm>
                    <a:prstGeom prst="rect">
                      <a:avLst/>
                    </a:prstGeom>
                  </pic:spPr>
                </pic:pic>
              </a:graphicData>
            </a:graphic>
          </wp:inline>
        </w:drawing>
      </w:r>
    </w:p>
    <w:p w14:paraId="44C8A7C4" w14:textId="77777777" w:rsidR="006D7EA9" w:rsidRPr="006D7EA9" w:rsidRDefault="006D7EA9" w:rsidP="006D7EA9">
      <w:pPr>
        <w:numPr>
          <w:ilvl w:val="0"/>
          <w:numId w:val="12"/>
        </w:numPr>
        <w:rPr>
          <w:rFonts w:asciiTheme="majorHAnsi" w:hAnsiTheme="majorHAnsi" w:cstheme="majorHAnsi"/>
        </w:rPr>
      </w:pPr>
      <w:r w:rsidRPr="006D7EA9">
        <w:rPr>
          <w:rFonts w:asciiTheme="majorHAnsi" w:hAnsiTheme="majorHAnsi" w:cstheme="majorHAnsi"/>
          <w:b/>
          <w:bCs/>
        </w:rPr>
        <w:t>Owner-Only Control</w:t>
      </w:r>
      <w:r w:rsidRPr="006D7EA9">
        <w:rPr>
          <w:rFonts w:asciiTheme="majorHAnsi" w:hAnsiTheme="majorHAnsi" w:cstheme="majorHAnsi"/>
        </w:rPr>
        <w:t>: The minting function is protected by the onlyOwner modifier, meaning that only the contract owner has the ability to mint new tokens. This ensures that no unauthorized minting can take place.</w:t>
      </w:r>
    </w:p>
    <w:p w14:paraId="60D8E431" w14:textId="77777777" w:rsidR="006D7EA9" w:rsidRPr="006D7EA9" w:rsidRDefault="006D7EA9" w:rsidP="006D7EA9">
      <w:pPr>
        <w:numPr>
          <w:ilvl w:val="0"/>
          <w:numId w:val="12"/>
        </w:numPr>
        <w:rPr>
          <w:rFonts w:asciiTheme="majorHAnsi" w:hAnsiTheme="majorHAnsi" w:cstheme="majorHAnsi"/>
        </w:rPr>
      </w:pPr>
      <w:r w:rsidRPr="006D7EA9">
        <w:rPr>
          <w:rFonts w:asciiTheme="majorHAnsi" w:hAnsiTheme="majorHAnsi" w:cstheme="majorHAnsi"/>
          <w:b/>
          <w:bCs/>
        </w:rPr>
        <w:t>Uncapped Minting</w:t>
      </w:r>
      <w:r w:rsidRPr="006D7EA9">
        <w:rPr>
          <w:rFonts w:asciiTheme="majorHAnsi" w:hAnsiTheme="majorHAnsi" w:cstheme="majorHAnsi"/>
        </w:rPr>
        <w:t>: The contract does not impose a hard cap on the total token supply, meaning that the owner can mint an unlimited number of new tokens at any time. While this offers flexibility in managing the token supply, it also presents risks, as excessive minting could lead to inflation and devaluation of the token. It is important that the owner uses this privilege responsibly to maintain trust and stability within the token ecosystem.</w:t>
      </w:r>
    </w:p>
    <w:p w14:paraId="7BB70B68" w14:textId="77777777" w:rsidR="006D7EA9" w:rsidRPr="006D7EA9" w:rsidRDefault="006D7EA9" w:rsidP="006D7EA9">
      <w:pPr>
        <w:numPr>
          <w:ilvl w:val="0"/>
          <w:numId w:val="12"/>
        </w:numPr>
        <w:rPr>
          <w:rFonts w:asciiTheme="majorHAnsi" w:hAnsiTheme="majorHAnsi" w:cstheme="majorHAnsi"/>
        </w:rPr>
      </w:pPr>
      <w:r w:rsidRPr="006D7EA9">
        <w:rPr>
          <w:rFonts w:asciiTheme="majorHAnsi" w:hAnsiTheme="majorHAnsi" w:cstheme="majorHAnsi"/>
          <w:b/>
          <w:bCs/>
        </w:rPr>
        <w:t>Supply Expansion</w:t>
      </w:r>
      <w:r w:rsidRPr="006D7EA9">
        <w:rPr>
          <w:rFonts w:asciiTheme="majorHAnsi" w:hAnsiTheme="majorHAnsi" w:cstheme="majorHAnsi"/>
        </w:rPr>
        <w:t>: When the mint() function is called, the newly created tokens are added to the specified address (to), increasing the total supply of tokens in circulation. This can be used for a variety of purposes, including rewarding users, incentivizing participation, or adding liquidity to decentralized markets.</w:t>
      </w:r>
    </w:p>
    <w:p w14:paraId="383D8C4B" w14:textId="77777777" w:rsidR="006D7EA9" w:rsidRPr="006D7EA9" w:rsidRDefault="006D7EA9" w:rsidP="006D7EA9">
      <w:pPr>
        <w:rPr>
          <w:rFonts w:asciiTheme="majorHAnsi" w:hAnsiTheme="majorHAnsi" w:cstheme="majorHAnsi"/>
          <w:b/>
          <w:bCs/>
        </w:rPr>
      </w:pPr>
      <w:r w:rsidRPr="006D7EA9">
        <w:rPr>
          <w:rFonts w:asciiTheme="majorHAnsi" w:hAnsiTheme="majorHAnsi" w:cstheme="majorHAnsi"/>
          <w:b/>
          <w:bCs/>
        </w:rPr>
        <w:t>Burning Function</w:t>
      </w:r>
    </w:p>
    <w:p w14:paraId="4ED5AD80" w14:textId="38D8D298" w:rsidR="006D7EA9" w:rsidRDefault="006D7EA9" w:rsidP="006D7EA9">
      <w:pPr>
        <w:rPr>
          <w:rFonts w:asciiTheme="majorHAnsi" w:hAnsiTheme="majorHAnsi" w:cstheme="majorHAnsi"/>
        </w:rPr>
      </w:pPr>
      <w:r w:rsidRPr="006D7EA9">
        <w:rPr>
          <w:rFonts w:asciiTheme="majorHAnsi" w:hAnsiTheme="majorHAnsi" w:cstheme="majorHAnsi"/>
        </w:rPr>
        <w:t xml:space="preserve">The </w:t>
      </w:r>
      <w:r w:rsidRPr="006D7EA9">
        <w:rPr>
          <w:rFonts w:asciiTheme="majorHAnsi" w:hAnsiTheme="majorHAnsi" w:cstheme="majorHAnsi"/>
          <w:b/>
          <w:bCs/>
        </w:rPr>
        <w:t>AaryaV1</w:t>
      </w:r>
      <w:r w:rsidRPr="006D7EA9">
        <w:rPr>
          <w:rFonts w:asciiTheme="majorHAnsi" w:hAnsiTheme="majorHAnsi" w:cstheme="majorHAnsi"/>
        </w:rPr>
        <w:t xml:space="preserve"> contract also includes a burning function, allowing token holders to reduce the total supply of tokens by destroying them. The burn functionality is inherited from the ERC20BurnableUpgradeable contract, which provides the following function:</w:t>
      </w:r>
    </w:p>
    <w:p w14:paraId="333CCC7E" w14:textId="541A22C7" w:rsidR="006D7EA9" w:rsidRPr="006D7EA9" w:rsidRDefault="006D7EA9" w:rsidP="006D7EA9">
      <w:pPr>
        <w:rPr>
          <w:rFonts w:asciiTheme="majorHAnsi" w:hAnsiTheme="majorHAnsi" w:cstheme="majorHAnsi"/>
        </w:rPr>
      </w:pPr>
      <w:r w:rsidRPr="006D7EA9">
        <w:rPr>
          <w:rFonts w:asciiTheme="majorHAnsi" w:hAnsiTheme="majorHAnsi" w:cstheme="majorHAnsi"/>
          <w:b/>
          <w:bCs/>
        </w:rPr>
        <w:t>User-Initiated Burning</w:t>
      </w:r>
      <w:r w:rsidRPr="006D7EA9">
        <w:rPr>
          <w:rFonts w:asciiTheme="majorHAnsi" w:hAnsiTheme="majorHAnsi" w:cstheme="majorHAnsi"/>
        </w:rPr>
        <w:t>: Any token holder can choose to burn their own tokens, reducing the total supply. This can be useful in scenarios where users want to reduce the token supply to increase scarcity, or for deflationary tokenomics.</w:t>
      </w:r>
    </w:p>
    <w:p w14:paraId="7BF95CE3" w14:textId="66F43927" w:rsidR="006D7EA9" w:rsidRDefault="006D7EA9" w:rsidP="006D7EA9">
      <w:pPr>
        <w:rPr>
          <w:rFonts w:asciiTheme="majorHAnsi" w:hAnsiTheme="majorHAnsi" w:cstheme="majorHAnsi"/>
        </w:rPr>
      </w:pPr>
      <w:r w:rsidRPr="006D7EA9">
        <w:rPr>
          <w:rFonts w:asciiTheme="majorHAnsi" w:hAnsiTheme="majorHAnsi" w:cstheme="majorHAnsi"/>
          <w:b/>
          <w:bCs/>
        </w:rPr>
        <w:t>Supply Reduction</w:t>
      </w:r>
      <w:r w:rsidRPr="006D7EA9">
        <w:rPr>
          <w:rFonts w:asciiTheme="majorHAnsi" w:hAnsiTheme="majorHAnsi" w:cstheme="majorHAnsi"/>
        </w:rPr>
        <w:t>: When a user burns tokens, the specified amount is subtracted from the user's balance and the total token supply. This feature empowers users to have direct control over reducing the circulating supply.</w:t>
      </w:r>
    </w:p>
    <w:p w14:paraId="1CEFD40C" w14:textId="77777777" w:rsidR="0009462E" w:rsidRDefault="0009462E" w:rsidP="006D7EA9">
      <w:pPr>
        <w:rPr>
          <w:rFonts w:asciiTheme="majorHAnsi" w:hAnsiTheme="majorHAnsi" w:cstheme="majorHAnsi"/>
        </w:rPr>
      </w:pPr>
      <w:r w:rsidRPr="0009462E">
        <w:rPr>
          <w:rFonts w:asciiTheme="majorHAnsi" w:hAnsiTheme="majorHAnsi" w:cstheme="majorHAnsi"/>
          <w:b/>
          <w:bCs/>
        </w:rPr>
        <w:t>Owner Burn Privileges</w:t>
      </w:r>
      <w:r w:rsidRPr="0009462E">
        <w:rPr>
          <w:rFonts w:asciiTheme="majorHAnsi" w:hAnsiTheme="majorHAnsi" w:cstheme="majorHAnsi"/>
        </w:rPr>
        <w:t>: In addition to user-initiated burns, the contract owner can burn tokens from any address by using the following function</w:t>
      </w:r>
      <w:r>
        <w:rPr>
          <w:rFonts w:asciiTheme="majorHAnsi" w:hAnsiTheme="majorHAnsi" w:cstheme="majorHAnsi"/>
        </w:rPr>
        <w:t xml:space="preserve">: </w:t>
      </w:r>
    </w:p>
    <w:p w14:paraId="35A5E5B2" w14:textId="77777777" w:rsidR="0009462E" w:rsidRDefault="0009462E" w:rsidP="006D7EA9">
      <w:pPr>
        <w:rPr>
          <w:rFonts w:asciiTheme="majorHAnsi" w:hAnsiTheme="majorHAnsi" w:cstheme="majorHAnsi"/>
        </w:rPr>
      </w:pPr>
      <w:r w:rsidRPr="0009462E">
        <w:rPr>
          <w:rFonts w:asciiTheme="majorHAnsi" w:hAnsiTheme="majorHAnsi" w:cstheme="majorHAnsi"/>
        </w:rPr>
        <w:lastRenderedPageBreak/>
        <w:drawing>
          <wp:inline distT="0" distB="0" distL="0" distR="0" wp14:anchorId="52F0574E" wp14:editId="6D8D0EEA">
            <wp:extent cx="5731510" cy="18611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61185"/>
                    </a:xfrm>
                    <a:prstGeom prst="rect">
                      <a:avLst/>
                    </a:prstGeom>
                  </pic:spPr>
                </pic:pic>
              </a:graphicData>
            </a:graphic>
          </wp:inline>
        </w:drawing>
      </w:r>
    </w:p>
    <w:p w14:paraId="4241843B" w14:textId="57821D2B" w:rsidR="0009462E" w:rsidRDefault="0009462E" w:rsidP="006D7EA9">
      <w:pPr>
        <w:rPr>
          <w:rFonts w:asciiTheme="majorHAnsi" w:hAnsiTheme="majorHAnsi" w:cstheme="majorHAnsi"/>
        </w:rPr>
      </w:pPr>
      <w:r w:rsidRPr="0009462E">
        <w:rPr>
          <w:rFonts w:asciiTheme="majorHAnsi" w:hAnsiTheme="majorHAnsi" w:cstheme="majorHAnsi"/>
        </w:rPr>
        <w:t>This allows the owner to burn tokens from any address that has approved the owner to spend tokens on their behalf, providing an additional mechanism for supply reduction.</w:t>
      </w:r>
    </w:p>
    <w:p w14:paraId="0518A9F3" w14:textId="77777777" w:rsidR="0009462E" w:rsidRPr="0009462E" w:rsidRDefault="0009462E" w:rsidP="0009462E">
      <w:pPr>
        <w:rPr>
          <w:rFonts w:asciiTheme="majorHAnsi" w:hAnsiTheme="majorHAnsi" w:cstheme="majorHAnsi"/>
          <w:b/>
          <w:bCs/>
        </w:rPr>
      </w:pPr>
      <w:r w:rsidRPr="0009462E">
        <w:rPr>
          <w:rFonts w:asciiTheme="majorHAnsi" w:hAnsiTheme="majorHAnsi" w:cstheme="majorHAnsi"/>
          <w:b/>
          <w:bCs/>
        </w:rPr>
        <w:t>Supply Cap and Management</w:t>
      </w:r>
    </w:p>
    <w:p w14:paraId="1E3C94E3" w14:textId="77777777" w:rsidR="0009462E" w:rsidRPr="0009462E" w:rsidRDefault="0009462E" w:rsidP="0009462E">
      <w:pPr>
        <w:rPr>
          <w:rFonts w:asciiTheme="majorHAnsi" w:hAnsiTheme="majorHAnsi" w:cstheme="majorHAnsi"/>
          <w:b/>
          <w:bCs/>
        </w:rPr>
      </w:pPr>
      <w:r w:rsidRPr="0009462E">
        <w:rPr>
          <w:rFonts w:asciiTheme="majorHAnsi" w:hAnsiTheme="majorHAnsi" w:cstheme="majorHAnsi"/>
          <w:b/>
          <w:bCs/>
        </w:rPr>
        <w:t>No Hard Supply Cap</w:t>
      </w:r>
    </w:p>
    <w:p w14:paraId="1528987E" w14:textId="77777777" w:rsidR="0009462E" w:rsidRPr="0009462E" w:rsidRDefault="0009462E" w:rsidP="0009462E">
      <w:pPr>
        <w:rPr>
          <w:rFonts w:asciiTheme="majorHAnsi" w:hAnsiTheme="majorHAnsi" w:cstheme="majorHAnsi"/>
        </w:rPr>
      </w:pPr>
      <w:r w:rsidRPr="0009462E">
        <w:rPr>
          <w:rFonts w:asciiTheme="majorHAnsi" w:hAnsiTheme="majorHAnsi" w:cstheme="majorHAnsi"/>
        </w:rPr>
        <w:t xml:space="preserve">The </w:t>
      </w:r>
      <w:r w:rsidRPr="0009462E">
        <w:rPr>
          <w:rFonts w:asciiTheme="majorHAnsi" w:hAnsiTheme="majorHAnsi" w:cstheme="majorHAnsi"/>
          <w:b/>
          <w:bCs/>
        </w:rPr>
        <w:t>AaryaV1</w:t>
      </w:r>
      <w:r w:rsidRPr="0009462E">
        <w:rPr>
          <w:rFonts w:asciiTheme="majorHAnsi" w:hAnsiTheme="majorHAnsi" w:cstheme="majorHAnsi"/>
        </w:rPr>
        <w:t xml:space="preserve"> contract does not enforce a hard cap on the total token supply, meaning that the owner can continue to mint new tokens without restriction. While this provides flexibility for future token distribution, it also presents the following risks:</w:t>
      </w:r>
    </w:p>
    <w:p w14:paraId="516ECCF3" w14:textId="77777777" w:rsidR="0009462E" w:rsidRPr="0009462E" w:rsidRDefault="0009462E" w:rsidP="0009462E">
      <w:pPr>
        <w:numPr>
          <w:ilvl w:val="0"/>
          <w:numId w:val="13"/>
        </w:numPr>
        <w:rPr>
          <w:rFonts w:asciiTheme="majorHAnsi" w:hAnsiTheme="majorHAnsi" w:cstheme="majorHAnsi"/>
        </w:rPr>
      </w:pPr>
      <w:r w:rsidRPr="0009462E">
        <w:rPr>
          <w:rFonts w:asciiTheme="majorHAnsi" w:hAnsiTheme="majorHAnsi" w:cstheme="majorHAnsi"/>
          <w:b/>
          <w:bCs/>
        </w:rPr>
        <w:t>Inflationary Risk</w:t>
      </w:r>
      <w:r w:rsidRPr="0009462E">
        <w:rPr>
          <w:rFonts w:asciiTheme="majorHAnsi" w:hAnsiTheme="majorHAnsi" w:cstheme="majorHAnsi"/>
        </w:rPr>
        <w:t>: Unrestricted minting can lead to inflation, which could dilute the value of the token if too many tokens are introduced into circulation. This is a common concern for token ecosystems where the supply is not capped, as it could affect investor confidence and token utility.</w:t>
      </w:r>
    </w:p>
    <w:p w14:paraId="572B280B" w14:textId="77777777" w:rsidR="00387372" w:rsidRPr="00387372" w:rsidRDefault="0009462E" w:rsidP="00F551CF">
      <w:pPr>
        <w:numPr>
          <w:ilvl w:val="0"/>
          <w:numId w:val="13"/>
        </w:numPr>
        <w:rPr>
          <w:rFonts w:cstheme="majorHAnsi"/>
          <w:b/>
          <w:bCs/>
        </w:rPr>
      </w:pPr>
      <w:r w:rsidRPr="0009462E">
        <w:rPr>
          <w:rFonts w:asciiTheme="majorHAnsi" w:hAnsiTheme="majorHAnsi" w:cstheme="majorHAnsi"/>
          <w:b/>
          <w:bCs/>
        </w:rPr>
        <w:t>Governance and Trust</w:t>
      </w:r>
      <w:r w:rsidRPr="0009462E">
        <w:rPr>
          <w:rFonts w:asciiTheme="majorHAnsi" w:hAnsiTheme="majorHAnsi" w:cstheme="majorHAnsi"/>
        </w:rPr>
        <w:t>: In the absence of a supply cap, the community must trust the owner to manage the minting process responsibly. To mitigate concerns, it is often recommended to implement governance mechanisms or supply caps in future contract upgrades, or to establish clear guidelines on how and when new tokens will be minted.</w:t>
      </w:r>
      <w:r w:rsidR="00387372" w:rsidRPr="00387372">
        <w:rPr>
          <w:rFonts w:ascii="Times New Roman" w:eastAsia="Times New Roman" w:hAnsi="Times New Roman" w:cs="Times New Roman"/>
          <w:b/>
          <w:bCs/>
          <w:sz w:val="20"/>
          <w:szCs w:val="20"/>
          <w:lang w:eastAsia="en-IN"/>
        </w:rPr>
        <w:t xml:space="preserve"> </w:t>
      </w:r>
    </w:p>
    <w:p w14:paraId="4E47F55F" w14:textId="04129001" w:rsidR="00387372" w:rsidRPr="00387372" w:rsidRDefault="00387372" w:rsidP="00387372">
      <w:pPr>
        <w:rPr>
          <w:rFonts w:asciiTheme="majorHAnsi" w:hAnsiTheme="majorHAnsi" w:cstheme="majorHAnsi"/>
          <w:b/>
          <w:bCs/>
        </w:rPr>
      </w:pPr>
      <w:r w:rsidRPr="00387372">
        <w:rPr>
          <w:rFonts w:asciiTheme="majorHAnsi" w:hAnsiTheme="majorHAnsi" w:cstheme="majorHAnsi"/>
          <w:b/>
          <w:bCs/>
        </w:rPr>
        <w:t>Supply Management Considerations</w:t>
      </w:r>
    </w:p>
    <w:p w14:paraId="399D0E0F" w14:textId="77777777" w:rsidR="00387372" w:rsidRPr="00387372" w:rsidRDefault="00387372" w:rsidP="00387372">
      <w:pPr>
        <w:numPr>
          <w:ilvl w:val="0"/>
          <w:numId w:val="13"/>
        </w:numPr>
        <w:rPr>
          <w:rFonts w:asciiTheme="majorHAnsi" w:hAnsiTheme="majorHAnsi" w:cstheme="majorHAnsi"/>
        </w:rPr>
      </w:pPr>
      <w:r w:rsidRPr="00387372">
        <w:rPr>
          <w:rFonts w:asciiTheme="majorHAnsi" w:hAnsiTheme="majorHAnsi" w:cstheme="majorHAnsi"/>
        </w:rPr>
        <w:t>While the contract provides flexible minting and burning capabilities, it is essential to adopt a clear strategy for managing the total token supply. Some potential considerations for supply management include:</w:t>
      </w:r>
    </w:p>
    <w:p w14:paraId="59313967" w14:textId="77777777" w:rsidR="00387372" w:rsidRPr="00387372" w:rsidRDefault="00387372" w:rsidP="00387372">
      <w:pPr>
        <w:numPr>
          <w:ilvl w:val="0"/>
          <w:numId w:val="13"/>
        </w:numPr>
        <w:rPr>
          <w:rFonts w:asciiTheme="majorHAnsi" w:hAnsiTheme="majorHAnsi" w:cstheme="majorHAnsi"/>
        </w:rPr>
      </w:pPr>
      <w:r w:rsidRPr="00387372">
        <w:rPr>
          <w:rFonts w:asciiTheme="majorHAnsi" w:hAnsiTheme="majorHAnsi" w:cstheme="majorHAnsi"/>
          <w:b/>
          <w:bCs/>
        </w:rPr>
        <w:t>Establishing a Soft Cap</w:t>
      </w:r>
      <w:r w:rsidRPr="00387372">
        <w:rPr>
          <w:rFonts w:asciiTheme="majorHAnsi" w:hAnsiTheme="majorHAnsi" w:cstheme="majorHAnsi"/>
        </w:rPr>
        <w:t>: The owner could implement a soft cap or guidelines for the maximum number of tokens that can be minted over a specific time period. This would help reduce inflation risks and increase trust within the ecosystem.</w:t>
      </w:r>
    </w:p>
    <w:p w14:paraId="50740A18" w14:textId="77777777" w:rsidR="00387372" w:rsidRPr="00387372" w:rsidRDefault="00387372" w:rsidP="00387372">
      <w:pPr>
        <w:numPr>
          <w:ilvl w:val="0"/>
          <w:numId w:val="13"/>
        </w:numPr>
        <w:rPr>
          <w:rFonts w:asciiTheme="majorHAnsi" w:hAnsiTheme="majorHAnsi" w:cstheme="majorHAnsi"/>
        </w:rPr>
      </w:pPr>
      <w:r w:rsidRPr="00387372">
        <w:rPr>
          <w:rFonts w:asciiTheme="majorHAnsi" w:hAnsiTheme="majorHAnsi" w:cstheme="majorHAnsi"/>
          <w:b/>
          <w:bCs/>
        </w:rPr>
        <w:t>Periodic Burns</w:t>
      </w:r>
      <w:r w:rsidRPr="00387372">
        <w:rPr>
          <w:rFonts w:asciiTheme="majorHAnsi" w:hAnsiTheme="majorHAnsi" w:cstheme="majorHAnsi"/>
        </w:rPr>
        <w:t>: To counter inflationary pressures from minting, the owner could initiate periodic token burns, reducing the circulating supply to maintain a balance between minting and burning activities.</w:t>
      </w:r>
    </w:p>
    <w:p w14:paraId="0EB42738" w14:textId="77777777" w:rsidR="00387372" w:rsidRPr="00387372" w:rsidRDefault="00387372" w:rsidP="00387372">
      <w:pPr>
        <w:numPr>
          <w:ilvl w:val="0"/>
          <w:numId w:val="13"/>
        </w:numPr>
        <w:rPr>
          <w:rFonts w:asciiTheme="majorHAnsi" w:hAnsiTheme="majorHAnsi" w:cstheme="majorHAnsi"/>
        </w:rPr>
      </w:pPr>
      <w:r w:rsidRPr="00387372">
        <w:rPr>
          <w:rFonts w:asciiTheme="majorHAnsi" w:hAnsiTheme="majorHAnsi" w:cstheme="majorHAnsi"/>
          <w:b/>
          <w:bCs/>
        </w:rPr>
        <w:t>Minting Audits</w:t>
      </w:r>
      <w:r w:rsidRPr="00387372">
        <w:rPr>
          <w:rFonts w:asciiTheme="majorHAnsi" w:hAnsiTheme="majorHAnsi" w:cstheme="majorHAnsi"/>
        </w:rPr>
        <w:t>: Regular audits or governance votes to approve minting activities could provide transparency and allow the community to have a say in how the supply is managed, fostering trust and engagement.</w:t>
      </w:r>
    </w:p>
    <w:p w14:paraId="3051436C" w14:textId="77777777" w:rsidR="00387372" w:rsidRPr="00387372" w:rsidRDefault="00387372" w:rsidP="00387372">
      <w:pPr>
        <w:numPr>
          <w:ilvl w:val="0"/>
          <w:numId w:val="13"/>
        </w:numPr>
        <w:rPr>
          <w:rFonts w:asciiTheme="majorHAnsi" w:hAnsiTheme="majorHAnsi" w:cstheme="majorHAnsi"/>
        </w:rPr>
      </w:pPr>
      <w:r w:rsidRPr="00387372">
        <w:rPr>
          <w:rFonts w:asciiTheme="majorHAnsi" w:hAnsiTheme="majorHAnsi" w:cstheme="majorHAnsi"/>
        </w:rPr>
        <w:t xml:space="preserve">In conclusion, the </w:t>
      </w:r>
      <w:r w:rsidRPr="00387372">
        <w:rPr>
          <w:rFonts w:asciiTheme="majorHAnsi" w:hAnsiTheme="majorHAnsi" w:cstheme="majorHAnsi"/>
          <w:b/>
          <w:bCs/>
        </w:rPr>
        <w:t>AaryaV1</w:t>
      </w:r>
      <w:r w:rsidRPr="00387372">
        <w:rPr>
          <w:rFonts w:asciiTheme="majorHAnsi" w:hAnsiTheme="majorHAnsi" w:cstheme="majorHAnsi"/>
        </w:rPr>
        <w:t xml:space="preserve"> contract offers robust supply management tools through its minting and burning functions. However, the lack of a hard supply cap means that careful </w:t>
      </w:r>
      <w:r w:rsidRPr="00387372">
        <w:rPr>
          <w:rFonts w:asciiTheme="majorHAnsi" w:hAnsiTheme="majorHAnsi" w:cstheme="majorHAnsi"/>
        </w:rPr>
        <w:lastRenderedPageBreak/>
        <w:t>consideration and responsible governance are required to ensure the long-term stability and value of the token.</w:t>
      </w:r>
    </w:p>
    <w:p w14:paraId="22B96271" w14:textId="0CCA3CB2" w:rsidR="0009462E" w:rsidRDefault="0009462E" w:rsidP="00387372">
      <w:pPr>
        <w:rPr>
          <w:rFonts w:asciiTheme="majorHAnsi" w:hAnsiTheme="majorHAnsi" w:cstheme="majorHAnsi"/>
        </w:rPr>
      </w:pPr>
    </w:p>
    <w:p w14:paraId="45871D9B" w14:textId="6B878BD6" w:rsidR="00695272" w:rsidRDefault="00695272" w:rsidP="00387372">
      <w:pPr>
        <w:rPr>
          <w:rFonts w:asciiTheme="majorHAnsi" w:hAnsiTheme="majorHAnsi" w:cstheme="majorHAnsi"/>
        </w:rPr>
      </w:pPr>
    </w:p>
    <w:p w14:paraId="4A0C8A5A" w14:textId="5E24710A" w:rsidR="00695272" w:rsidRDefault="00695272" w:rsidP="00387372">
      <w:pPr>
        <w:rPr>
          <w:rFonts w:asciiTheme="majorHAnsi" w:hAnsiTheme="majorHAnsi" w:cstheme="majorHAnsi"/>
        </w:rPr>
      </w:pPr>
    </w:p>
    <w:p w14:paraId="37117E60" w14:textId="3529F860" w:rsidR="00695272" w:rsidRDefault="00695272" w:rsidP="00387372">
      <w:pPr>
        <w:rPr>
          <w:rFonts w:asciiTheme="majorHAnsi" w:hAnsiTheme="majorHAnsi" w:cstheme="majorHAnsi"/>
        </w:rPr>
      </w:pPr>
    </w:p>
    <w:p w14:paraId="262A4A00" w14:textId="3F65B4A5" w:rsidR="00695272" w:rsidRDefault="00695272" w:rsidP="00387372">
      <w:pPr>
        <w:rPr>
          <w:rFonts w:asciiTheme="majorHAnsi" w:hAnsiTheme="majorHAnsi" w:cstheme="majorHAnsi"/>
        </w:rPr>
      </w:pPr>
    </w:p>
    <w:p w14:paraId="3BD00531" w14:textId="36640E2E" w:rsidR="00695272" w:rsidRDefault="00695272" w:rsidP="00387372">
      <w:pPr>
        <w:rPr>
          <w:rFonts w:asciiTheme="majorHAnsi" w:hAnsiTheme="majorHAnsi" w:cstheme="majorHAnsi"/>
        </w:rPr>
      </w:pPr>
    </w:p>
    <w:p w14:paraId="3780CB56" w14:textId="630566CD" w:rsidR="00695272" w:rsidRDefault="00695272" w:rsidP="00387372">
      <w:pPr>
        <w:rPr>
          <w:rFonts w:asciiTheme="majorHAnsi" w:hAnsiTheme="majorHAnsi" w:cstheme="majorHAnsi"/>
        </w:rPr>
      </w:pPr>
    </w:p>
    <w:p w14:paraId="6145A807" w14:textId="484C016A" w:rsidR="00695272" w:rsidRDefault="00695272" w:rsidP="00387372">
      <w:pPr>
        <w:rPr>
          <w:rFonts w:asciiTheme="majorHAnsi" w:hAnsiTheme="majorHAnsi" w:cstheme="majorHAnsi"/>
        </w:rPr>
      </w:pPr>
    </w:p>
    <w:p w14:paraId="26DF166D" w14:textId="576C220C" w:rsidR="00695272" w:rsidRDefault="00695272" w:rsidP="00387372">
      <w:pPr>
        <w:rPr>
          <w:rFonts w:asciiTheme="majorHAnsi" w:hAnsiTheme="majorHAnsi" w:cstheme="majorHAnsi"/>
        </w:rPr>
      </w:pPr>
    </w:p>
    <w:p w14:paraId="6A630704" w14:textId="74110A6D" w:rsidR="00695272" w:rsidRDefault="00695272" w:rsidP="00387372">
      <w:pPr>
        <w:rPr>
          <w:rFonts w:asciiTheme="majorHAnsi" w:hAnsiTheme="majorHAnsi" w:cstheme="majorHAnsi"/>
        </w:rPr>
      </w:pPr>
    </w:p>
    <w:p w14:paraId="4CC9FFF7" w14:textId="7C6D970B" w:rsidR="00695272" w:rsidRDefault="00695272" w:rsidP="00387372">
      <w:pPr>
        <w:rPr>
          <w:rFonts w:asciiTheme="majorHAnsi" w:hAnsiTheme="majorHAnsi" w:cstheme="majorHAnsi"/>
        </w:rPr>
      </w:pPr>
    </w:p>
    <w:p w14:paraId="13488BEB" w14:textId="612C60DB" w:rsidR="00695272" w:rsidRDefault="00695272" w:rsidP="00387372">
      <w:pPr>
        <w:rPr>
          <w:rFonts w:asciiTheme="majorHAnsi" w:hAnsiTheme="majorHAnsi" w:cstheme="majorHAnsi"/>
        </w:rPr>
      </w:pPr>
    </w:p>
    <w:p w14:paraId="7E8C8B05" w14:textId="70BE3A5F" w:rsidR="00695272" w:rsidRDefault="00695272" w:rsidP="00387372">
      <w:pPr>
        <w:rPr>
          <w:rFonts w:asciiTheme="majorHAnsi" w:hAnsiTheme="majorHAnsi" w:cstheme="majorHAnsi"/>
        </w:rPr>
      </w:pPr>
    </w:p>
    <w:p w14:paraId="4CD23C95" w14:textId="386AF386" w:rsidR="00695272" w:rsidRDefault="00695272" w:rsidP="00387372">
      <w:pPr>
        <w:rPr>
          <w:rFonts w:asciiTheme="majorHAnsi" w:hAnsiTheme="majorHAnsi" w:cstheme="majorHAnsi"/>
        </w:rPr>
      </w:pPr>
    </w:p>
    <w:p w14:paraId="7A0D3BE2" w14:textId="68BF55FE" w:rsidR="00695272" w:rsidRDefault="00695272" w:rsidP="00387372">
      <w:pPr>
        <w:rPr>
          <w:rFonts w:asciiTheme="majorHAnsi" w:hAnsiTheme="majorHAnsi" w:cstheme="majorHAnsi"/>
        </w:rPr>
      </w:pPr>
    </w:p>
    <w:p w14:paraId="0F52EC16" w14:textId="7B37B04D" w:rsidR="00695272" w:rsidRDefault="00695272" w:rsidP="00387372">
      <w:pPr>
        <w:rPr>
          <w:rFonts w:asciiTheme="majorHAnsi" w:hAnsiTheme="majorHAnsi" w:cstheme="majorHAnsi"/>
        </w:rPr>
      </w:pPr>
    </w:p>
    <w:p w14:paraId="22736F8A" w14:textId="418AB475" w:rsidR="00695272" w:rsidRDefault="00695272" w:rsidP="00387372">
      <w:pPr>
        <w:rPr>
          <w:rFonts w:asciiTheme="majorHAnsi" w:hAnsiTheme="majorHAnsi" w:cstheme="majorHAnsi"/>
        </w:rPr>
      </w:pPr>
    </w:p>
    <w:p w14:paraId="0139D69B" w14:textId="22EAB394" w:rsidR="00695272" w:rsidRDefault="00695272" w:rsidP="00387372">
      <w:pPr>
        <w:rPr>
          <w:rFonts w:asciiTheme="majorHAnsi" w:hAnsiTheme="majorHAnsi" w:cstheme="majorHAnsi"/>
        </w:rPr>
      </w:pPr>
    </w:p>
    <w:p w14:paraId="20F8023F" w14:textId="657AE2D2" w:rsidR="00695272" w:rsidRDefault="00695272" w:rsidP="00387372">
      <w:pPr>
        <w:rPr>
          <w:rFonts w:asciiTheme="majorHAnsi" w:hAnsiTheme="majorHAnsi" w:cstheme="majorHAnsi"/>
        </w:rPr>
      </w:pPr>
    </w:p>
    <w:p w14:paraId="365C6FC3" w14:textId="1338695A" w:rsidR="00695272" w:rsidRDefault="00695272" w:rsidP="00387372">
      <w:pPr>
        <w:rPr>
          <w:rFonts w:asciiTheme="majorHAnsi" w:hAnsiTheme="majorHAnsi" w:cstheme="majorHAnsi"/>
        </w:rPr>
      </w:pPr>
    </w:p>
    <w:p w14:paraId="762E6F8B" w14:textId="6E7A1D22" w:rsidR="00695272" w:rsidRDefault="00695272" w:rsidP="00387372">
      <w:pPr>
        <w:rPr>
          <w:rFonts w:asciiTheme="majorHAnsi" w:hAnsiTheme="majorHAnsi" w:cstheme="majorHAnsi"/>
        </w:rPr>
      </w:pPr>
    </w:p>
    <w:p w14:paraId="5DBC8215" w14:textId="23D74CA7" w:rsidR="00695272" w:rsidRDefault="00695272" w:rsidP="00387372">
      <w:pPr>
        <w:rPr>
          <w:rFonts w:asciiTheme="majorHAnsi" w:hAnsiTheme="majorHAnsi" w:cstheme="majorHAnsi"/>
        </w:rPr>
      </w:pPr>
    </w:p>
    <w:p w14:paraId="15A46129" w14:textId="5E30281A" w:rsidR="00695272" w:rsidRDefault="00695272" w:rsidP="00387372">
      <w:pPr>
        <w:rPr>
          <w:rFonts w:asciiTheme="majorHAnsi" w:hAnsiTheme="majorHAnsi" w:cstheme="majorHAnsi"/>
        </w:rPr>
      </w:pPr>
    </w:p>
    <w:p w14:paraId="787F4ED9" w14:textId="4700E021" w:rsidR="00695272" w:rsidRDefault="00695272" w:rsidP="00387372">
      <w:pPr>
        <w:rPr>
          <w:rFonts w:asciiTheme="majorHAnsi" w:hAnsiTheme="majorHAnsi" w:cstheme="majorHAnsi"/>
        </w:rPr>
      </w:pPr>
    </w:p>
    <w:p w14:paraId="07A3313A" w14:textId="1AA42C61" w:rsidR="00695272" w:rsidRDefault="00695272" w:rsidP="00387372">
      <w:pPr>
        <w:rPr>
          <w:rFonts w:asciiTheme="majorHAnsi" w:hAnsiTheme="majorHAnsi" w:cstheme="majorHAnsi"/>
        </w:rPr>
      </w:pPr>
    </w:p>
    <w:p w14:paraId="27474275" w14:textId="73CD4556" w:rsidR="00695272" w:rsidRDefault="00695272" w:rsidP="00387372">
      <w:pPr>
        <w:rPr>
          <w:rFonts w:asciiTheme="majorHAnsi" w:hAnsiTheme="majorHAnsi" w:cstheme="majorHAnsi"/>
        </w:rPr>
      </w:pPr>
    </w:p>
    <w:p w14:paraId="24E9F558" w14:textId="3E76099C" w:rsidR="00695272" w:rsidRDefault="00695272" w:rsidP="00387372">
      <w:pPr>
        <w:rPr>
          <w:rFonts w:asciiTheme="majorHAnsi" w:hAnsiTheme="majorHAnsi" w:cstheme="majorHAnsi"/>
        </w:rPr>
      </w:pPr>
    </w:p>
    <w:p w14:paraId="515B7AF1" w14:textId="3D883E27" w:rsidR="00695272" w:rsidRDefault="00695272" w:rsidP="00387372">
      <w:pPr>
        <w:rPr>
          <w:rFonts w:asciiTheme="majorHAnsi" w:hAnsiTheme="majorHAnsi" w:cstheme="majorHAnsi"/>
        </w:rPr>
      </w:pPr>
    </w:p>
    <w:p w14:paraId="2F94BC25" w14:textId="7802A6A3" w:rsidR="00695272" w:rsidRDefault="00695272" w:rsidP="00387372">
      <w:pPr>
        <w:rPr>
          <w:rFonts w:asciiTheme="majorHAnsi" w:hAnsiTheme="majorHAnsi" w:cstheme="majorHAnsi"/>
        </w:rPr>
      </w:pPr>
    </w:p>
    <w:p w14:paraId="432115C7" w14:textId="77777777" w:rsidR="00695272" w:rsidRPr="00695272" w:rsidRDefault="00695272" w:rsidP="00695272">
      <w:pPr>
        <w:rPr>
          <w:rFonts w:asciiTheme="majorHAnsi" w:hAnsiTheme="majorHAnsi" w:cstheme="majorHAnsi"/>
          <w:b/>
          <w:bCs/>
        </w:rPr>
      </w:pPr>
      <w:r w:rsidRPr="00695272">
        <w:rPr>
          <w:rFonts w:asciiTheme="majorHAnsi" w:hAnsiTheme="majorHAnsi" w:cstheme="majorHAnsi"/>
          <w:b/>
          <w:bCs/>
        </w:rPr>
        <w:lastRenderedPageBreak/>
        <w:t>5. Access Control and Permissions</w:t>
      </w:r>
    </w:p>
    <w:p w14:paraId="674D5752" w14:textId="77777777" w:rsidR="00695272" w:rsidRPr="00695272" w:rsidRDefault="00695272" w:rsidP="00695272">
      <w:pPr>
        <w:rPr>
          <w:rFonts w:asciiTheme="majorHAnsi" w:hAnsiTheme="majorHAnsi" w:cstheme="majorHAnsi"/>
          <w:b/>
          <w:bCs/>
        </w:rPr>
      </w:pPr>
      <w:r w:rsidRPr="00695272">
        <w:rPr>
          <w:rFonts w:asciiTheme="majorHAnsi" w:hAnsiTheme="majorHAnsi" w:cstheme="majorHAnsi"/>
          <w:b/>
          <w:bCs/>
        </w:rPr>
        <w:t>onlyOwner Functions</w:t>
      </w:r>
    </w:p>
    <w:p w14:paraId="1D1BD170" w14:textId="77777777" w:rsidR="00695272" w:rsidRPr="00695272" w:rsidRDefault="00695272" w:rsidP="00695272">
      <w:pPr>
        <w:rPr>
          <w:rFonts w:asciiTheme="majorHAnsi" w:hAnsiTheme="majorHAnsi" w:cstheme="majorHAnsi"/>
        </w:rPr>
      </w:pPr>
      <w:r w:rsidRPr="00695272">
        <w:rPr>
          <w:rFonts w:asciiTheme="majorHAnsi" w:hAnsiTheme="majorHAnsi" w:cstheme="majorHAnsi"/>
        </w:rPr>
        <w:t xml:space="preserve">The </w:t>
      </w:r>
      <w:r w:rsidRPr="00695272">
        <w:rPr>
          <w:rFonts w:asciiTheme="majorHAnsi" w:hAnsiTheme="majorHAnsi" w:cstheme="majorHAnsi"/>
          <w:b/>
          <w:bCs/>
        </w:rPr>
        <w:t>AaryaV1</w:t>
      </w:r>
      <w:r w:rsidRPr="00695272">
        <w:rPr>
          <w:rFonts w:asciiTheme="majorHAnsi" w:hAnsiTheme="majorHAnsi" w:cstheme="majorHAnsi"/>
        </w:rPr>
        <w:t xml:space="preserve"> contract implements the OwnableUpgradeable module from OpenZeppelin, which grants the owner special privileges over certain key functions. Functions protected by the onlyOwner modifier include:</w:t>
      </w:r>
    </w:p>
    <w:p w14:paraId="4F3E77B3" w14:textId="77777777" w:rsidR="00695272" w:rsidRPr="00695272" w:rsidRDefault="00695272" w:rsidP="00695272">
      <w:pPr>
        <w:numPr>
          <w:ilvl w:val="0"/>
          <w:numId w:val="15"/>
        </w:numPr>
        <w:rPr>
          <w:rFonts w:asciiTheme="majorHAnsi" w:hAnsiTheme="majorHAnsi" w:cstheme="majorHAnsi"/>
        </w:rPr>
      </w:pPr>
      <w:r w:rsidRPr="00695272">
        <w:rPr>
          <w:rFonts w:asciiTheme="majorHAnsi" w:hAnsiTheme="majorHAnsi" w:cstheme="majorHAnsi"/>
          <w:b/>
          <w:bCs/>
        </w:rPr>
        <w:t>Minting Tokens</w:t>
      </w:r>
      <w:r w:rsidRPr="00695272">
        <w:rPr>
          <w:rFonts w:asciiTheme="majorHAnsi" w:hAnsiTheme="majorHAnsi" w:cstheme="majorHAnsi"/>
        </w:rPr>
        <w:t>: The mint(address to, uint256 amount) function allows the owner to mint new tokens, giving them control over the token supply.</w:t>
      </w:r>
    </w:p>
    <w:p w14:paraId="2A82E8D8" w14:textId="77777777" w:rsidR="00695272" w:rsidRPr="00695272" w:rsidRDefault="00695272" w:rsidP="00695272">
      <w:pPr>
        <w:numPr>
          <w:ilvl w:val="0"/>
          <w:numId w:val="15"/>
        </w:numPr>
        <w:rPr>
          <w:rFonts w:asciiTheme="majorHAnsi" w:hAnsiTheme="majorHAnsi" w:cstheme="majorHAnsi"/>
        </w:rPr>
      </w:pPr>
      <w:r w:rsidRPr="00695272">
        <w:rPr>
          <w:rFonts w:asciiTheme="majorHAnsi" w:hAnsiTheme="majorHAnsi" w:cstheme="majorHAnsi"/>
          <w:b/>
          <w:bCs/>
        </w:rPr>
        <w:t>Pause and Unpause</w:t>
      </w:r>
      <w:r w:rsidRPr="00695272">
        <w:rPr>
          <w:rFonts w:asciiTheme="majorHAnsi" w:hAnsiTheme="majorHAnsi" w:cstheme="majorHAnsi"/>
        </w:rPr>
        <w:t>: The pause() and unpause() functions enable the owner to halt or resume all token transfers, offering an emergency shutdown mechanism.</w:t>
      </w:r>
    </w:p>
    <w:p w14:paraId="7B2B5FA3" w14:textId="77777777" w:rsidR="00695272" w:rsidRPr="00695272" w:rsidRDefault="00695272" w:rsidP="00695272">
      <w:pPr>
        <w:numPr>
          <w:ilvl w:val="0"/>
          <w:numId w:val="15"/>
        </w:numPr>
        <w:rPr>
          <w:rFonts w:asciiTheme="majorHAnsi" w:hAnsiTheme="majorHAnsi" w:cstheme="majorHAnsi"/>
        </w:rPr>
      </w:pPr>
      <w:r w:rsidRPr="00695272">
        <w:rPr>
          <w:rFonts w:asciiTheme="majorHAnsi" w:hAnsiTheme="majorHAnsi" w:cstheme="majorHAnsi"/>
          <w:b/>
          <w:bCs/>
        </w:rPr>
        <w:t>Upgrading the Contract</w:t>
      </w:r>
      <w:r w:rsidRPr="00695272">
        <w:rPr>
          <w:rFonts w:asciiTheme="majorHAnsi" w:hAnsiTheme="majorHAnsi" w:cstheme="majorHAnsi"/>
        </w:rPr>
        <w:t>: The _authorizeUpgrade(address newImplementation) function allows the owner to approve upgrades, providing full control over the contract’s evolution.</w:t>
      </w:r>
    </w:p>
    <w:p w14:paraId="4A00E0C2" w14:textId="77777777" w:rsidR="00695272" w:rsidRPr="00695272" w:rsidRDefault="00695272" w:rsidP="00695272">
      <w:pPr>
        <w:rPr>
          <w:rFonts w:asciiTheme="majorHAnsi" w:hAnsiTheme="majorHAnsi" w:cstheme="majorHAnsi"/>
        </w:rPr>
      </w:pPr>
      <w:r w:rsidRPr="00695272">
        <w:rPr>
          <w:rFonts w:asciiTheme="majorHAnsi" w:hAnsiTheme="majorHAnsi" w:cstheme="majorHAnsi"/>
        </w:rPr>
        <w:t>These privileges require careful handling, as they centralize significant power with the owner, making the contract vulnerable if the owner's account is compromised. It's recommended to transfer ownership to a multi-signature wallet for enhanced security.</w:t>
      </w:r>
    </w:p>
    <w:p w14:paraId="1EBB45B9" w14:textId="77777777" w:rsidR="00695272" w:rsidRPr="00695272" w:rsidRDefault="00695272" w:rsidP="00695272">
      <w:pPr>
        <w:rPr>
          <w:rFonts w:asciiTheme="majorHAnsi" w:hAnsiTheme="majorHAnsi" w:cstheme="majorHAnsi"/>
          <w:b/>
          <w:bCs/>
        </w:rPr>
      </w:pPr>
      <w:r w:rsidRPr="00695272">
        <w:rPr>
          <w:rFonts w:asciiTheme="majorHAnsi" w:hAnsiTheme="majorHAnsi" w:cstheme="majorHAnsi"/>
          <w:b/>
          <w:bCs/>
        </w:rPr>
        <w:t>Privileged Roles and Access Levels</w:t>
      </w:r>
    </w:p>
    <w:p w14:paraId="116E9C7B" w14:textId="77777777" w:rsidR="00695272" w:rsidRPr="00695272" w:rsidRDefault="00695272" w:rsidP="00695272">
      <w:pPr>
        <w:rPr>
          <w:rFonts w:asciiTheme="majorHAnsi" w:hAnsiTheme="majorHAnsi" w:cstheme="majorHAnsi"/>
        </w:rPr>
      </w:pPr>
      <w:r w:rsidRPr="00695272">
        <w:rPr>
          <w:rFonts w:asciiTheme="majorHAnsi" w:hAnsiTheme="majorHAnsi" w:cstheme="majorHAnsi"/>
        </w:rPr>
        <w:t xml:space="preserve">The contract employs a single privileged role, </w:t>
      </w:r>
      <w:r w:rsidRPr="00695272">
        <w:rPr>
          <w:rFonts w:asciiTheme="majorHAnsi" w:hAnsiTheme="majorHAnsi" w:cstheme="majorHAnsi"/>
          <w:b/>
          <w:bCs/>
        </w:rPr>
        <w:t>Owner</w:t>
      </w:r>
      <w:r w:rsidRPr="00695272">
        <w:rPr>
          <w:rFonts w:asciiTheme="majorHAnsi" w:hAnsiTheme="majorHAnsi" w:cstheme="majorHAnsi"/>
        </w:rPr>
        <w:t>, which is granted access to all sensitive functions. There are no additional roles or role-based access controls (RBAC) implemented in the current version, which simplifies permission management but concentrates power in a single entity.</w:t>
      </w:r>
    </w:p>
    <w:p w14:paraId="5B75DF17" w14:textId="77777777" w:rsidR="00695272" w:rsidRPr="00695272" w:rsidRDefault="00695272" w:rsidP="00695272">
      <w:pPr>
        <w:rPr>
          <w:rFonts w:asciiTheme="majorHAnsi" w:hAnsiTheme="majorHAnsi" w:cstheme="majorHAnsi"/>
        </w:rPr>
      </w:pPr>
      <w:r w:rsidRPr="00695272">
        <w:rPr>
          <w:rFonts w:asciiTheme="majorHAnsi" w:hAnsiTheme="majorHAnsi" w:cstheme="majorHAnsi"/>
        </w:rPr>
        <w:t>In future versions, adding a more granular RBAC structure could enhance security by delegating specific permissions (such as minting or pausing) to different roles. This would minimize the risks associated with a compromised owner account and provide a more flexible governance model.</w:t>
      </w:r>
    </w:p>
    <w:p w14:paraId="18BFBB32" w14:textId="6830BFFC" w:rsidR="00695272" w:rsidRDefault="00695272" w:rsidP="00387372">
      <w:pPr>
        <w:rPr>
          <w:rFonts w:asciiTheme="majorHAnsi" w:hAnsiTheme="majorHAnsi" w:cstheme="majorHAnsi"/>
        </w:rPr>
      </w:pPr>
    </w:p>
    <w:p w14:paraId="2F143B2A" w14:textId="77777777" w:rsidR="00695272" w:rsidRPr="00695272" w:rsidRDefault="00695272" w:rsidP="00695272">
      <w:pPr>
        <w:rPr>
          <w:rFonts w:asciiTheme="majorHAnsi" w:hAnsiTheme="majorHAnsi" w:cstheme="majorHAnsi"/>
          <w:b/>
          <w:bCs/>
        </w:rPr>
      </w:pPr>
      <w:r w:rsidRPr="00695272">
        <w:rPr>
          <w:rFonts w:asciiTheme="majorHAnsi" w:hAnsiTheme="majorHAnsi" w:cstheme="majorHAnsi"/>
          <w:b/>
          <w:bCs/>
        </w:rPr>
        <w:t>6. Compliance with ERC20 Standards</w:t>
      </w:r>
    </w:p>
    <w:p w14:paraId="362E9825" w14:textId="77777777" w:rsidR="00695272" w:rsidRPr="00695272" w:rsidRDefault="00695272" w:rsidP="00695272">
      <w:pPr>
        <w:rPr>
          <w:rFonts w:asciiTheme="majorHAnsi" w:hAnsiTheme="majorHAnsi" w:cstheme="majorHAnsi"/>
          <w:b/>
          <w:bCs/>
        </w:rPr>
      </w:pPr>
      <w:r w:rsidRPr="00695272">
        <w:rPr>
          <w:rFonts w:asciiTheme="majorHAnsi" w:hAnsiTheme="majorHAnsi" w:cstheme="majorHAnsi"/>
          <w:b/>
          <w:bCs/>
        </w:rPr>
        <w:t>ERC20 Functionality Verification</w:t>
      </w:r>
    </w:p>
    <w:p w14:paraId="348F8DC5" w14:textId="77777777" w:rsidR="00695272" w:rsidRPr="00695272" w:rsidRDefault="00695272" w:rsidP="00695272">
      <w:pPr>
        <w:rPr>
          <w:rFonts w:asciiTheme="majorHAnsi" w:hAnsiTheme="majorHAnsi" w:cstheme="majorHAnsi"/>
        </w:rPr>
      </w:pPr>
      <w:r w:rsidRPr="00695272">
        <w:rPr>
          <w:rFonts w:asciiTheme="majorHAnsi" w:hAnsiTheme="majorHAnsi" w:cstheme="majorHAnsi"/>
        </w:rPr>
        <w:t xml:space="preserve">The </w:t>
      </w:r>
      <w:r w:rsidRPr="00695272">
        <w:rPr>
          <w:rFonts w:asciiTheme="majorHAnsi" w:hAnsiTheme="majorHAnsi" w:cstheme="majorHAnsi"/>
          <w:b/>
          <w:bCs/>
        </w:rPr>
        <w:t>AaryaV1</w:t>
      </w:r>
      <w:r w:rsidRPr="00695272">
        <w:rPr>
          <w:rFonts w:asciiTheme="majorHAnsi" w:hAnsiTheme="majorHAnsi" w:cstheme="majorHAnsi"/>
        </w:rPr>
        <w:t xml:space="preserve"> contract adheres to the ERC20 standard, as defined by the OpenZeppelin ERC20Upgradeable library. The contract successfully implements all core ERC20 functions, including:</w:t>
      </w:r>
    </w:p>
    <w:p w14:paraId="023E9F9A" w14:textId="77777777" w:rsidR="00695272" w:rsidRPr="00695272" w:rsidRDefault="00695272" w:rsidP="00695272">
      <w:pPr>
        <w:numPr>
          <w:ilvl w:val="0"/>
          <w:numId w:val="16"/>
        </w:numPr>
        <w:rPr>
          <w:rFonts w:asciiTheme="majorHAnsi" w:hAnsiTheme="majorHAnsi" w:cstheme="majorHAnsi"/>
        </w:rPr>
      </w:pPr>
      <w:r w:rsidRPr="00695272">
        <w:rPr>
          <w:rFonts w:asciiTheme="majorHAnsi" w:hAnsiTheme="majorHAnsi" w:cstheme="majorHAnsi"/>
          <w:b/>
          <w:bCs/>
        </w:rPr>
        <w:t>totalSupply()</w:t>
      </w:r>
      <w:r w:rsidRPr="00695272">
        <w:rPr>
          <w:rFonts w:asciiTheme="majorHAnsi" w:hAnsiTheme="majorHAnsi" w:cstheme="majorHAnsi"/>
        </w:rPr>
        <w:t>: Returns the total supply of the token.</w:t>
      </w:r>
    </w:p>
    <w:p w14:paraId="377D930A" w14:textId="77777777" w:rsidR="00695272" w:rsidRPr="00695272" w:rsidRDefault="00695272" w:rsidP="00695272">
      <w:pPr>
        <w:numPr>
          <w:ilvl w:val="0"/>
          <w:numId w:val="16"/>
        </w:numPr>
        <w:rPr>
          <w:rFonts w:asciiTheme="majorHAnsi" w:hAnsiTheme="majorHAnsi" w:cstheme="majorHAnsi"/>
        </w:rPr>
      </w:pPr>
      <w:r w:rsidRPr="00695272">
        <w:rPr>
          <w:rFonts w:asciiTheme="majorHAnsi" w:hAnsiTheme="majorHAnsi" w:cstheme="majorHAnsi"/>
          <w:b/>
          <w:bCs/>
        </w:rPr>
        <w:t>balanceOf(address account)</w:t>
      </w:r>
      <w:r w:rsidRPr="00695272">
        <w:rPr>
          <w:rFonts w:asciiTheme="majorHAnsi" w:hAnsiTheme="majorHAnsi" w:cstheme="majorHAnsi"/>
        </w:rPr>
        <w:t>: Returns the balance of a specified address.</w:t>
      </w:r>
    </w:p>
    <w:p w14:paraId="677EB409" w14:textId="77777777" w:rsidR="00695272" w:rsidRPr="00695272" w:rsidRDefault="00695272" w:rsidP="00695272">
      <w:pPr>
        <w:numPr>
          <w:ilvl w:val="0"/>
          <w:numId w:val="16"/>
        </w:numPr>
        <w:rPr>
          <w:rFonts w:asciiTheme="majorHAnsi" w:hAnsiTheme="majorHAnsi" w:cstheme="majorHAnsi"/>
        </w:rPr>
      </w:pPr>
      <w:r w:rsidRPr="00695272">
        <w:rPr>
          <w:rFonts w:asciiTheme="majorHAnsi" w:hAnsiTheme="majorHAnsi" w:cstheme="majorHAnsi"/>
          <w:b/>
          <w:bCs/>
        </w:rPr>
        <w:t>transfer(address to, uint256 amount)</w:t>
      </w:r>
      <w:r w:rsidRPr="00695272">
        <w:rPr>
          <w:rFonts w:asciiTheme="majorHAnsi" w:hAnsiTheme="majorHAnsi" w:cstheme="majorHAnsi"/>
        </w:rPr>
        <w:t>: Allows token holders to transfer tokens to other addresses.</w:t>
      </w:r>
    </w:p>
    <w:p w14:paraId="02CDA01B" w14:textId="77777777" w:rsidR="00695272" w:rsidRPr="00695272" w:rsidRDefault="00695272" w:rsidP="00695272">
      <w:pPr>
        <w:numPr>
          <w:ilvl w:val="0"/>
          <w:numId w:val="16"/>
        </w:numPr>
        <w:rPr>
          <w:rFonts w:asciiTheme="majorHAnsi" w:hAnsiTheme="majorHAnsi" w:cstheme="majorHAnsi"/>
        </w:rPr>
      </w:pPr>
      <w:r w:rsidRPr="00695272">
        <w:rPr>
          <w:rFonts w:asciiTheme="majorHAnsi" w:hAnsiTheme="majorHAnsi" w:cstheme="majorHAnsi"/>
          <w:b/>
          <w:bCs/>
        </w:rPr>
        <w:t>approve(address spender, uint256 amount)</w:t>
      </w:r>
      <w:r w:rsidRPr="00695272">
        <w:rPr>
          <w:rFonts w:asciiTheme="majorHAnsi" w:hAnsiTheme="majorHAnsi" w:cstheme="majorHAnsi"/>
        </w:rPr>
        <w:t>: Approves a spender to transfer tokens on behalf of the token holder.</w:t>
      </w:r>
    </w:p>
    <w:p w14:paraId="2583CF54" w14:textId="77777777" w:rsidR="00695272" w:rsidRPr="00695272" w:rsidRDefault="00695272" w:rsidP="00695272">
      <w:pPr>
        <w:numPr>
          <w:ilvl w:val="0"/>
          <w:numId w:val="16"/>
        </w:numPr>
        <w:rPr>
          <w:rFonts w:asciiTheme="majorHAnsi" w:hAnsiTheme="majorHAnsi" w:cstheme="majorHAnsi"/>
        </w:rPr>
      </w:pPr>
      <w:r w:rsidRPr="00695272">
        <w:rPr>
          <w:rFonts w:asciiTheme="majorHAnsi" w:hAnsiTheme="majorHAnsi" w:cstheme="majorHAnsi"/>
          <w:b/>
          <w:bCs/>
        </w:rPr>
        <w:t>transferFrom(address from, address to, uint256 amount)</w:t>
      </w:r>
      <w:r w:rsidRPr="00695272">
        <w:rPr>
          <w:rFonts w:asciiTheme="majorHAnsi" w:hAnsiTheme="majorHAnsi" w:cstheme="majorHAnsi"/>
        </w:rPr>
        <w:t>: Enables transfers from an address that has been approved as a spender.</w:t>
      </w:r>
    </w:p>
    <w:p w14:paraId="4CB580BD" w14:textId="77777777" w:rsidR="00695272" w:rsidRPr="00695272" w:rsidRDefault="00695272" w:rsidP="00695272">
      <w:pPr>
        <w:rPr>
          <w:rFonts w:asciiTheme="majorHAnsi" w:hAnsiTheme="majorHAnsi" w:cstheme="majorHAnsi"/>
        </w:rPr>
      </w:pPr>
      <w:r w:rsidRPr="00695272">
        <w:rPr>
          <w:rFonts w:asciiTheme="majorHAnsi" w:hAnsiTheme="majorHAnsi" w:cstheme="majorHAnsi"/>
        </w:rPr>
        <w:t>These core functions ensure full compliance with the ERC20 standard, making the token compatible with ERC20-based exchanges, wallets, and DeFi platforms.</w:t>
      </w:r>
    </w:p>
    <w:p w14:paraId="6A18BE7B" w14:textId="77777777" w:rsidR="00695272" w:rsidRPr="00695272" w:rsidRDefault="00695272" w:rsidP="00695272">
      <w:pPr>
        <w:rPr>
          <w:rFonts w:asciiTheme="majorHAnsi" w:hAnsiTheme="majorHAnsi" w:cstheme="majorHAnsi"/>
          <w:b/>
          <w:bCs/>
        </w:rPr>
      </w:pPr>
      <w:r w:rsidRPr="00695272">
        <w:rPr>
          <w:rFonts w:asciiTheme="majorHAnsi" w:hAnsiTheme="majorHAnsi" w:cstheme="majorHAnsi"/>
          <w:b/>
          <w:bCs/>
        </w:rPr>
        <w:t>Extensions (Burnable, Pausable, Permit)</w:t>
      </w:r>
    </w:p>
    <w:p w14:paraId="52505D22" w14:textId="77777777" w:rsidR="00695272" w:rsidRPr="00695272" w:rsidRDefault="00695272" w:rsidP="00695272">
      <w:pPr>
        <w:rPr>
          <w:rFonts w:asciiTheme="majorHAnsi" w:hAnsiTheme="majorHAnsi" w:cstheme="majorHAnsi"/>
        </w:rPr>
      </w:pPr>
      <w:r w:rsidRPr="00695272">
        <w:rPr>
          <w:rFonts w:asciiTheme="majorHAnsi" w:hAnsiTheme="majorHAnsi" w:cstheme="majorHAnsi"/>
        </w:rPr>
        <w:lastRenderedPageBreak/>
        <w:t>In addition to the base ERC20 functionality, the contract includes several useful extensions:</w:t>
      </w:r>
    </w:p>
    <w:p w14:paraId="7011C321" w14:textId="77777777" w:rsidR="00695272" w:rsidRPr="00695272" w:rsidRDefault="00695272" w:rsidP="00695272">
      <w:pPr>
        <w:numPr>
          <w:ilvl w:val="0"/>
          <w:numId w:val="17"/>
        </w:numPr>
        <w:rPr>
          <w:rFonts w:asciiTheme="majorHAnsi" w:hAnsiTheme="majorHAnsi" w:cstheme="majorHAnsi"/>
        </w:rPr>
      </w:pPr>
      <w:r w:rsidRPr="00695272">
        <w:rPr>
          <w:rFonts w:asciiTheme="majorHAnsi" w:hAnsiTheme="majorHAnsi" w:cstheme="majorHAnsi"/>
          <w:b/>
          <w:bCs/>
        </w:rPr>
        <w:t>Burnable</w:t>
      </w:r>
      <w:r w:rsidRPr="00695272">
        <w:rPr>
          <w:rFonts w:asciiTheme="majorHAnsi" w:hAnsiTheme="majorHAnsi" w:cstheme="majorHAnsi"/>
        </w:rPr>
        <w:t>: The ERC20BurnableUpgradeable extension allows token holders to burn their tokens, reducing the total supply. This feature is often used for deflationary token models or to add value through token scarcity.</w:t>
      </w:r>
    </w:p>
    <w:p w14:paraId="7477CAC3" w14:textId="77777777" w:rsidR="00695272" w:rsidRPr="00695272" w:rsidRDefault="00695272" w:rsidP="00695272">
      <w:pPr>
        <w:numPr>
          <w:ilvl w:val="0"/>
          <w:numId w:val="17"/>
        </w:numPr>
        <w:rPr>
          <w:rFonts w:asciiTheme="majorHAnsi" w:hAnsiTheme="majorHAnsi" w:cstheme="majorHAnsi"/>
        </w:rPr>
      </w:pPr>
      <w:r w:rsidRPr="00695272">
        <w:rPr>
          <w:rFonts w:asciiTheme="majorHAnsi" w:hAnsiTheme="majorHAnsi" w:cstheme="majorHAnsi"/>
          <w:b/>
          <w:bCs/>
        </w:rPr>
        <w:t>Pausable</w:t>
      </w:r>
      <w:r w:rsidRPr="00695272">
        <w:rPr>
          <w:rFonts w:asciiTheme="majorHAnsi" w:hAnsiTheme="majorHAnsi" w:cstheme="majorHAnsi"/>
        </w:rPr>
        <w:t>: The PausableUpgradeable extension allows the owner to temporarily disable all token transfers during emergency situations. While paused, neither transfers nor minting can occur, ensuring contract safety in the event of an attack or vulnerability discovery.</w:t>
      </w:r>
    </w:p>
    <w:p w14:paraId="32AA8BC2" w14:textId="77777777" w:rsidR="00695272" w:rsidRPr="00695272" w:rsidRDefault="00695272" w:rsidP="00695272">
      <w:pPr>
        <w:numPr>
          <w:ilvl w:val="0"/>
          <w:numId w:val="17"/>
        </w:numPr>
        <w:rPr>
          <w:rFonts w:asciiTheme="majorHAnsi" w:hAnsiTheme="majorHAnsi" w:cstheme="majorHAnsi"/>
        </w:rPr>
      </w:pPr>
      <w:r w:rsidRPr="00695272">
        <w:rPr>
          <w:rFonts w:asciiTheme="majorHAnsi" w:hAnsiTheme="majorHAnsi" w:cstheme="majorHAnsi"/>
          <w:b/>
          <w:bCs/>
        </w:rPr>
        <w:t>Permit (EIP-2612)</w:t>
      </w:r>
      <w:r w:rsidRPr="00695272">
        <w:rPr>
          <w:rFonts w:asciiTheme="majorHAnsi" w:hAnsiTheme="majorHAnsi" w:cstheme="majorHAnsi"/>
        </w:rPr>
        <w:t>: The ERC20PermitUpgradeable extension adds support for off-chain signatures for token approvals, reducing the need for gas-expensive on-chain approvals. This enhances user experience by enabling them to grant allowances without sending a transaction.</w:t>
      </w:r>
    </w:p>
    <w:p w14:paraId="53C06120" w14:textId="77777777" w:rsidR="00695272" w:rsidRPr="00695272" w:rsidRDefault="00695272" w:rsidP="00695272">
      <w:pPr>
        <w:rPr>
          <w:rFonts w:asciiTheme="majorHAnsi" w:hAnsiTheme="majorHAnsi" w:cstheme="majorHAnsi"/>
        </w:rPr>
      </w:pPr>
      <w:r w:rsidRPr="00695272">
        <w:rPr>
          <w:rFonts w:asciiTheme="majorHAnsi" w:hAnsiTheme="majorHAnsi" w:cstheme="majorHAnsi"/>
        </w:rPr>
        <w:t>These extensions expand the contract’s capabilities beyond the basic ERC20 standard, providing additional security and flexibility.</w:t>
      </w:r>
    </w:p>
    <w:p w14:paraId="314214B1" w14:textId="77777777" w:rsidR="00695272" w:rsidRPr="00387372" w:rsidRDefault="00695272" w:rsidP="00387372">
      <w:pPr>
        <w:rPr>
          <w:rFonts w:asciiTheme="majorHAnsi" w:hAnsiTheme="majorHAnsi" w:cstheme="majorHAnsi"/>
        </w:rPr>
      </w:pPr>
    </w:p>
    <w:p w14:paraId="23974B4C" w14:textId="77777777" w:rsidR="00387372" w:rsidRPr="0009462E" w:rsidRDefault="00387372" w:rsidP="00387372">
      <w:pPr>
        <w:rPr>
          <w:rFonts w:asciiTheme="majorHAnsi" w:hAnsiTheme="majorHAnsi" w:cstheme="majorHAnsi"/>
        </w:rPr>
      </w:pPr>
    </w:p>
    <w:p w14:paraId="280FF2AA" w14:textId="77777777" w:rsidR="00695272" w:rsidRPr="00695272" w:rsidRDefault="00695272" w:rsidP="00695272">
      <w:pPr>
        <w:rPr>
          <w:rFonts w:asciiTheme="majorHAnsi" w:hAnsiTheme="majorHAnsi" w:cstheme="majorHAnsi"/>
          <w:b/>
          <w:bCs/>
        </w:rPr>
      </w:pPr>
      <w:r w:rsidRPr="00695272">
        <w:rPr>
          <w:rFonts w:asciiTheme="majorHAnsi" w:hAnsiTheme="majorHAnsi" w:cstheme="majorHAnsi"/>
          <w:b/>
          <w:bCs/>
        </w:rPr>
        <w:t>7. Gas Efficiency</w:t>
      </w:r>
    </w:p>
    <w:p w14:paraId="06DD1F7B" w14:textId="77777777" w:rsidR="00695272" w:rsidRPr="00695272" w:rsidRDefault="00695272" w:rsidP="00695272">
      <w:pPr>
        <w:rPr>
          <w:rFonts w:asciiTheme="majorHAnsi" w:hAnsiTheme="majorHAnsi" w:cstheme="majorHAnsi"/>
          <w:b/>
          <w:bCs/>
        </w:rPr>
      </w:pPr>
      <w:r w:rsidRPr="00695272">
        <w:rPr>
          <w:rFonts w:asciiTheme="majorHAnsi" w:hAnsiTheme="majorHAnsi" w:cstheme="majorHAnsi"/>
          <w:b/>
          <w:bCs/>
        </w:rPr>
        <w:t>Analysis of Gas Costs</w:t>
      </w:r>
    </w:p>
    <w:p w14:paraId="6C0D5C3E" w14:textId="77777777" w:rsidR="00695272" w:rsidRPr="00695272" w:rsidRDefault="00695272" w:rsidP="00695272">
      <w:pPr>
        <w:rPr>
          <w:rFonts w:asciiTheme="majorHAnsi" w:hAnsiTheme="majorHAnsi" w:cstheme="majorHAnsi"/>
        </w:rPr>
      </w:pPr>
      <w:r w:rsidRPr="00695272">
        <w:rPr>
          <w:rFonts w:asciiTheme="majorHAnsi" w:hAnsiTheme="majorHAnsi" w:cstheme="majorHAnsi"/>
        </w:rPr>
        <w:t xml:space="preserve">The </w:t>
      </w:r>
      <w:r w:rsidRPr="00695272">
        <w:rPr>
          <w:rFonts w:asciiTheme="majorHAnsi" w:hAnsiTheme="majorHAnsi" w:cstheme="majorHAnsi"/>
          <w:b/>
          <w:bCs/>
        </w:rPr>
        <w:t>AaryaV1</w:t>
      </w:r>
      <w:r w:rsidRPr="00695272">
        <w:rPr>
          <w:rFonts w:asciiTheme="majorHAnsi" w:hAnsiTheme="majorHAnsi" w:cstheme="majorHAnsi"/>
        </w:rPr>
        <w:t xml:space="preserve"> contract is built using gas-efficient libraries from OpenZeppelin, but some functions still incur significant gas costs, particularly:</w:t>
      </w:r>
    </w:p>
    <w:p w14:paraId="579896F4" w14:textId="77777777" w:rsidR="00695272" w:rsidRPr="00695272" w:rsidRDefault="00695272" w:rsidP="00695272">
      <w:pPr>
        <w:numPr>
          <w:ilvl w:val="0"/>
          <w:numId w:val="18"/>
        </w:numPr>
        <w:rPr>
          <w:rFonts w:asciiTheme="majorHAnsi" w:hAnsiTheme="majorHAnsi" w:cstheme="majorHAnsi"/>
        </w:rPr>
      </w:pPr>
      <w:r w:rsidRPr="00695272">
        <w:rPr>
          <w:rFonts w:asciiTheme="majorHAnsi" w:hAnsiTheme="majorHAnsi" w:cstheme="majorHAnsi"/>
          <w:b/>
          <w:bCs/>
        </w:rPr>
        <w:t>Minting</w:t>
      </w:r>
      <w:r w:rsidRPr="00695272">
        <w:rPr>
          <w:rFonts w:asciiTheme="majorHAnsi" w:hAnsiTheme="majorHAnsi" w:cstheme="majorHAnsi"/>
        </w:rPr>
        <w:t>: The mint() function can be gas-expensive depending on the amount of tokens minted and the number of accounts involved. Minting large amounts of tokens in a single transaction can lead to high gas consumption.</w:t>
      </w:r>
    </w:p>
    <w:p w14:paraId="13E40627" w14:textId="77777777" w:rsidR="00695272" w:rsidRPr="00695272" w:rsidRDefault="00695272" w:rsidP="00695272">
      <w:pPr>
        <w:numPr>
          <w:ilvl w:val="0"/>
          <w:numId w:val="18"/>
        </w:numPr>
        <w:rPr>
          <w:rFonts w:asciiTheme="majorHAnsi" w:hAnsiTheme="majorHAnsi" w:cstheme="majorHAnsi"/>
        </w:rPr>
      </w:pPr>
      <w:r w:rsidRPr="00695272">
        <w:rPr>
          <w:rFonts w:asciiTheme="majorHAnsi" w:hAnsiTheme="majorHAnsi" w:cstheme="majorHAnsi"/>
          <w:b/>
          <w:bCs/>
        </w:rPr>
        <w:t>Token Transfers</w:t>
      </w:r>
      <w:r w:rsidRPr="00695272">
        <w:rPr>
          <w:rFonts w:asciiTheme="majorHAnsi" w:hAnsiTheme="majorHAnsi" w:cstheme="majorHAnsi"/>
        </w:rPr>
        <w:t>: The transfer() and transferFrom() functions have standard gas costs based on the ERC20 implementation. However, the inclusion of the Pausable extension slightly increases gas costs due to the _beforeTokenTransfer() hook.</w:t>
      </w:r>
    </w:p>
    <w:p w14:paraId="2DCCD525" w14:textId="77777777" w:rsidR="00695272" w:rsidRPr="00695272" w:rsidRDefault="00695272" w:rsidP="00695272">
      <w:pPr>
        <w:numPr>
          <w:ilvl w:val="0"/>
          <w:numId w:val="18"/>
        </w:numPr>
        <w:rPr>
          <w:rFonts w:asciiTheme="majorHAnsi" w:hAnsiTheme="majorHAnsi" w:cstheme="majorHAnsi"/>
        </w:rPr>
      </w:pPr>
      <w:r w:rsidRPr="00695272">
        <w:rPr>
          <w:rFonts w:asciiTheme="majorHAnsi" w:hAnsiTheme="majorHAnsi" w:cstheme="majorHAnsi"/>
          <w:b/>
          <w:bCs/>
        </w:rPr>
        <w:t>Permit Function</w:t>
      </w:r>
      <w:r w:rsidRPr="00695272">
        <w:rPr>
          <w:rFonts w:asciiTheme="majorHAnsi" w:hAnsiTheme="majorHAnsi" w:cstheme="majorHAnsi"/>
        </w:rPr>
        <w:t>: While the permit() function introduces a gas-free token approval mechanism (off-chain signing), the initial setup cost for users can include some gas fees for transaction approvals.</w:t>
      </w:r>
    </w:p>
    <w:p w14:paraId="2619B127" w14:textId="77777777" w:rsidR="00695272" w:rsidRPr="00695272" w:rsidRDefault="00695272" w:rsidP="00695272">
      <w:pPr>
        <w:rPr>
          <w:rFonts w:asciiTheme="majorHAnsi" w:hAnsiTheme="majorHAnsi" w:cstheme="majorHAnsi"/>
          <w:b/>
          <w:bCs/>
        </w:rPr>
      </w:pPr>
      <w:r w:rsidRPr="00695272">
        <w:rPr>
          <w:rFonts w:asciiTheme="majorHAnsi" w:hAnsiTheme="majorHAnsi" w:cstheme="majorHAnsi"/>
          <w:b/>
          <w:bCs/>
        </w:rPr>
        <w:t>Optimizations for Token Transfers and Functions</w:t>
      </w:r>
    </w:p>
    <w:p w14:paraId="42ADEE4C" w14:textId="77777777" w:rsidR="00695272" w:rsidRPr="00695272" w:rsidRDefault="00695272" w:rsidP="00695272">
      <w:pPr>
        <w:rPr>
          <w:rFonts w:asciiTheme="majorHAnsi" w:hAnsiTheme="majorHAnsi" w:cstheme="majorHAnsi"/>
        </w:rPr>
      </w:pPr>
      <w:r w:rsidRPr="00695272">
        <w:rPr>
          <w:rFonts w:asciiTheme="majorHAnsi" w:hAnsiTheme="majorHAnsi" w:cstheme="majorHAnsi"/>
        </w:rPr>
        <w:t>Several optimizations can be considered to improve gas efficiency:</w:t>
      </w:r>
    </w:p>
    <w:p w14:paraId="259BBE3D" w14:textId="77777777" w:rsidR="00695272" w:rsidRPr="00695272" w:rsidRDefault="00695272" w:rsidP="00695272">
      <w:pPr>
        <w:numPr>
          <w:ilvl w:val="0"/>
          <w:numId w:val="19"/>
        </w:numPr>
        <w:rPr>
          <w:rFonts w:asciiTheme="majorHAnsi" w:hAnsiTheme="majorHAnsi" w:cstheme="majorHAnsi"/>
        </w:rPr>
      </w:pPr>
      <w:r w:rsidRPr="00695272">
        <w:rPr>
          <w:rFonts w:asciiTheme="majorHAnsi" w:hAnsiTheme="majorHAnsi" w:cstheme="majorHAnsi"/>
          <w:b/>
          <w:bCs/>
        </w:rPr>
        <w:t>Batch Minting</w:t>
      </w:r>
      <w:r w:rsidRPr="00695272">
        <w:rPr>
          <w:rFonts w:asciiTheme="majorHAnsi" w:hAnsiTheme="majorHAnsi" w:cstheme="majorHAnsi"/>
        </w:rPr>
        <w:t>: Instead of calling mint() multiple times for different addresses, batch minting could be implemented to reduce the overhead of multiple transactions.</w:t>
      </w:r>
    </w:p>
    <w:p w14:paraId="62DE01D3" w14:textId="77777777" w:rsidR="00695272" w:rsidRPr="00695272" w:rsidRDefault="00695272" w:rsidP="00695272">
      <w:pPr>
        <w:numPr>
          <w:ilvl w:val="0"/>
          <w:numId w:val="19"/>
        </w:numPr>
        <w:rPr>
          <w:rFonts w:asciiTheme="majorHAnsi" w:hAnsiTheme="majorHAnsi" w:cstheme="majorHAnsi"/>
        </w:rPr>
      </w:pPr>
      <w:r w:rsidRPr="00695272">
        <w:rPr>
          <w:rFonts w:asciiTheme="majorHAnsi" w:hAnsiTheme="majorHAnsi" w:cstheme="majorHAnsi"/>
          <w:b/>
          <w:bCs/>
        </w:rPr>
        <w:t>Use of Events</w:t>
      </w:r>
      <w:r w:rsidRPr="00695272">
        <w:rPr>
          <w:rFonts w:asciiTheme="majorHAnsi" w:hAnsiTheme="majorHAnsi" w:cstheme="majorHAnsi"/>
        </w:rPr>
        <w:t>: Minimizing unnecessary event emissions can save gas. The contract is already optimized by emitting only essential events such as Transfer() and Approval().</w:t>
      </w:r>
    </w:p>
    <w:p w14:paraId="79F8E96B" w14:textId="77777777" w:rsidR="00695272" w:rsidRPr="00695272" w:rsidRDefault="00695272" w:rsidP="00695272">
      <w:pPr>
        <w:numPr>
          <w:ilvl w:val="0"/>
          <w:numId w:val="19"/>
        </w:numPr>
        <w:rPr>
          <w:rFonts w:asciiTheme="majorHAnsi" w:hAnsiTheme="majorHAnsi" w:cstheme="majorHAnsi"/>
        </w:rPr>
      </w:pPr>
      <w:r w:rsidRPr="00695272">
        <w:rPr>
          <w:rFonts w:asciiTheme="majorHAnsi" w:hAnsiTheme="majorHAnsi" w:cstheme="majorHAnsi"/>
          <w:b/>
          <w:bCs/>
        </w:rPr>
        <w:t>Pausable Hook</w:t>
      </w:r>
      <w:r w:rsidRPr="00695272">
        <w:rPr>
          <w:rFonts w:asciiTheme="majorHAnsi" w:hAnsiTheme="majorHAnsi" w:cstheme="majorHAnsi"/>
        </w:rPr>
        <w:t>: Although the Pausable extension adds some gas overhead, it is justified by the added security. For use cases with frequent transactions, an optimized transfer function could be created to skip the hook when the contract is unpaused, if pausing is a rare occurrence.</w:t>
      </w:r>
    </w:p>
    <w:p w14:paraId="5D1FB20B" w14:textId="77777777" w:rsidR="00695272" w:rsidRPr="00695272" w:rsidRDefault="00695272" w:rsidP="00695272">
      <w:pPr>
        <w:rPr>
          <w:rFonts w:asciiTheme="majorHAnsi" w:hAnsiTheme="majorHAnsi" w:cstheme="majorHAnsi"/>
        </w:rPr>
      </w:pPr>
      <w:r w:rsidRPr="00695272">
        <w:rPr>
          <w:rFonts w:asciiTheme="majorHAnsi" w:hAnsiTheme="majorHAnsi" w:cstheme="majorHAnsi"/>
        </w:rPr>
        <w:lastRenderedPageBreak/>
        <w:t>Overall, while the contract is fairly gas-efficient due to the use of OpenZeppelin libraries, there are opportunities to further optimize specific high-frequency functions.</w:t>
      </w:r>
    </w:p>
    <w:p w14:paraId="4B7C520B" w14:textId="77777777" w:rsidR="00695272" w:rsidRPr="00695272" w:rsidRDefault="00695272" w:rsidP="00695272">
      <w:pPr>
        <w:rPr>
          <w:rFonts w:asciiTheme="majorHAnsi" w:hAnsiTheme="majorHAnsi" w:cstheme="majorHAnsi"/>
          <w:b/>
          <w:bCs/>
        </w:rPr>
      </w:pPr>
      <w:r w:rsidRPr="00695272">
        <w:rPr>
          <w:rFonts w:asciiTheme="majorHAnsi" w:hAnsiTheme="majorHAnsi" w:cstheme="majorHAnsi"/>
          <w:b/>
          <w:bCs/>
        </w:rPr>
        <w:t>8. Security Vulnerabilities</w:t>
      </w:r>
    </w:p>
    <w:p w14:paraId="7B645C7D" w14:textId="77777777" w:rsidR="00695272" w:rsidRPr="00695272" w:rsidRDefault="00695272" w:rsidP="00695272">
      <w:pPr>
        <w:rPr>
          <w:rFonts w:asciiTheme="majorHAnsi" w:hAnsiTheme="majorHAnsi" w:cstheme="majorHAnsi"/>
          <w:b/>
          <w:bCs/>
        </w:rPr>
      </w:pPr>
      <w:r w:rsidRPr="00695272">
        <w:rPr>
          <w:rFonts w:asciiTheme="majorHAnsi" w:hAnsiTheme="majorHAnsi" w:cstheme="majorHAnsi"/>
          <w:b/>
          <w:bCs/>
        </w:rPr>
        <w:t>Potential Vulnerabilities (Reentrancy, Overflow, etc.)</w:t>
      </w:r>
    </w:p>
    <w:p w14:paraId="543D2836" w14:textId="77777777" w:rsidR="00695272" w:rsidRPr="00695272" w:rsidRDefault="00695272" w:rsidP="00695272">
      <w:pPr>
        <w:rPr>
          <w:rFonts w:asciiTheme="majorHAnsi" w:hAnsiTheme="majorHAnsi" w:cstheme="majorHAnsi"/>
        </w:rPr>
      </w:pPr>
      <w:r w:rsidRPr="00695272">
        <w:rPr>
          <w:rFonts w:asciiTheme="majorHAnsi" w:hAnsiTheme="majorHAnsi" w:cstheme="majorHAnsi"/>
        </w:rPr>
        <w:t xml:space="preserve">The </w:t>
      </w:r>
      <w:r w:rsidRPr="00695272">
        <w:rPr>
          <w:rFonts w:asciiTheme="majorHAnsi" w:hAnsiTheme="majorHAnsi" w:cstheme="majorHAnsi"/>
          <w:b/>
          <w:bCs/>
        </w:rPr>
        <w:t>AaryaV1</w:t>
      </w:r>
      <w:r w:rsidRPr="00695272">
        <w:rPr>
          <w:rFonts w:asciiTheme="majorHAnsi" w:hAnsiTheme="majorHAnsi" w:cstheme="majorHAnsi"/>
        </w:rPr>
        <w:t xml:space="preserve"> contract avoids many of the common security pitfalls due to the use of OpenZeppelin’s well-audited libraries. However, it is important to highlight potential vulnerabilities:</w:t>
      </w:r>
    </w:p>
    <w:p w14:paraId="493C82BF" w14:textId="77777777" w:rsidR="00695272" w:rsidRPr="00695272" w:rsidRDefault="00695272" w:rsidP="00695272">
      <w:pPr>
        <w:numPr>
          <w:ilvl w:val="0"/>
          <w:numId w:val="20"/>
        </w:numPr>
        <w:rPr>
          <w:rFonts w:asciiTheme="majorHAnsi" w:hAnsiTheme="majorHAnsi" w:cstheme="majorHAnsi"/>
        </w:rPr>
      </w:pPr>
      <w:r w:rsidRPr="00695272">
        <w:rPr>
          <w:rFonts w:asciiTheme="majorHAnsi" w:hAnsiTheme="majorHAnsi" w:cstheme="majorHAnsi"/>
          <w:b/>
          <w:bCs/>
        </w:rPr>
        <w:t>Reentrancy</w:t>
      </w:r>
      <w:r w:rsidRPr="00695272">
        <w:rPr>
          <w:rFonts w:asciiTheme="majorHAnsi" w:hAnsiTheme="majorHAnsi" w:cstheme="majorHAnsi"/>
        </w:rPr>
        <w:t>: No direct external calls are made in any of the sensitive functions (such as mint(), burn(), or transfer()), reducing the risk of reentrancy attacks. The contract is inherently safe from such attacks given its current functionality.</w:t>
      </w:r>
    </w:p>
    <w:p w14:paraId="3170BF24" w14:textId="77777777" w:rsidR="00695272" w:rsidRPr="00695272" w:rsidRDefault="00695272" w:rsidP="00695272">
      <w:pPr>
        <w:numPr>
          <w:ilvl w:val="0"/>
          <w:numId w:val="20"/>
        </w:numPr>
        <w:rPr>
          <w:rFonts w:asciiTheme="majorHAnsi" w:hAnsiTheme="majorHAnsi" w:cstheme="majorHAnsi"/>
        </w:rPr>
      </w:pPr>
      <w:r w:rsidRPr="00695272">
        <w:rPr>
          <w:rFonts w:asciiTheme="majorHAnsi" w:hAnsiTheme="majorHAnsi" w:cstheme="majorHAnsi"/>
          <w:b/>
          <w:bCs/>
        </w:rPr>
        <w:t>Integer Overflow/Underflow</w:t>
      </w:r>
      <w:r w:rsidRPr="00695272">
        <w:rPr>
          <w:rFonts w:asciiTheme="majorHAnsi" w:hAnsiTheme="majorHAnsi" w:cstheme="majorHAnsi"/>
        </w:rPr>
        <w:t>: The contract uses Solidity version ^0.8.18, which has built-in overflow and underflow protection. This ensures that arithmetic operations cannot wrap around and lead to unintended behavior.</w:t>
      </w:r>
    </w:p>
    <w:p w14:paraId="4D61952E" w14:textId="77777777" w:rsidR="00695272" w:rsidRPr="00695272" w:rsidRDefault="00695272" w:rsidP="00695272">
      <w:pPr>
        <w:numPr>
          <w:ilvl w:val="0"/>
          <w:numId w:val="20"/>
        </w:numPr>
        <w:rPr>
          <w:rFonts w:asciiTheme="majorHAnsi" w:hAnsiTheme="majorHAnsi" w:cstheme="majorHAnsi"/>
        </w:rPr>
      </w:pPr>
      <w:r w:rsidRPr="00695272">
        <w:rPr>
          <w:rFonts w:asciiTheme="majorHAnsi" w:hAnsiTheme="majorHAnsi" w:cstheme="majorHAnsi"/>
          <w:b/>
          <w:bCs/>
        </w:rPr>
        <w:t>Upgradeable Contract Risks</w:t>
      </w:r>
      <w:r w:rsidRPr="00695272">
        <w:rPr>
          <w:rFonts w:asciiTheme="majorHAnsi" w:hAnsiTheme="majorHAnsi" w:cstheme="majorHAnsi"/>
        </w:rPr>
        <w:t>: As the contract is upgradeable, it carries the inherent risk of upgrade mismanagement. If the upgrade process is not properly controlled, the contract could be upgraded to a malicious version or rendered inoperable.</w:t>
      </w:r>
    </w:p>
    <w:p w14:paraId="204ADCDF" w14:textId="77777777" w:rsidR="0009462E" w:rsidRPr="006D7EA9" w:rsidRDefault="0009462E" w:rsidP="006D7EA9">
      <w:pPr>
        <w:rPr>
          <w:rFonts w:asciiTheme="majorHAnsi" w:hAnsiTheme="majorHAnsi" w:cstheme="majorHAnsi"/>
        </w:rPr>
      </w:pPr>
    </w:p>
    <w:p w14:paraId="72D1BC99" w14:textId="4C242E28" w:rsidR="006D7EA9" w:rsidRDefault="006D7EA9" w:rsidP="006D7EA9">
      <w:pPr>
        <w:rPr>
          <w:rFonts w:asciiTheme="majorHAnsi" w:hAnsiTheme="majorHAnsi" w:cstheme="majorHAnsi"/>
        </w:rPr>
      </w:pPr>
    </w:p>
    <w:p w14:paraId="230B914B" w14:textId="0DD1BF25" w:rsidR="0012518D" w:rsidRDefault="0012518D" w:rsidP="006D7EA9">
      <w:pPr>
        <w:rPr>
          <w:rFonts w:asciiTheme="majorHAnsi" w:hAnsiTheme="majorHAnsi" w:cstheme="majorHAnsi"/>
        </w:rPr>
      </w:pPr>
    </w:p>
    <w:p w14:paraId="429E9A33" w14:textId="598E735D" w:rsidR="0012518D" w:rsidRDefault="0012518D" w:rsidP="006D7EA9">
      <w:pPr>
        <w:rPr>
          <w:rFonts w:asciiTheme="majorHAnsi" w:hAnsiTheme="majorHAnsi" w:cstheme="majorHAnsi"/>
        </w:rPr>
      </w:pPr>
    </w:p>
    <w:p w14:paraId="48EC92A6" w14:textId="36C2B84E" w:rsidR="0012518D" w:rsidRDefault="0012518D" w:rsidP="006D7EA9">
      <w:pPr>
        <w:rPr>
          <w:rFonts w:asciiTheme="majorHAnsi" w:hAnsiTheme="majorHAnsi" w:cstheme="majorHAnsi"/>
        </w:rPr>
      </w:pPr>
    </w:p>
    <w:p w14:paraId="6725658B" w14:textId="20B58434" w:rsidR="0012518D" w:rsidRDefault="0012518D" w:rsidP="006D7EA9">
      <w:pPr>
        <w:rPr>
          <w:rFonts w:asciiTheme="majorHAnsi" w:hAnsiTheme="majorHAnsi" w:cstheme="majorHAnsi"/>
        </w:rPr>
      </w:pPr>
    </w:p>
    <w:p w14:paraId="6E9D7848" w14:textId="2A1C679B" w:rsidR="0012518D" w:rsidRDefault="0012518D" w:rsidP="006D7EA9">
      <w:pPr>
        <w:rPr>
          <w:rFonts w:asciiTheme="majorHAnsi" w:hAnsiTheme="majorHAnsi" w:cstheme="majorHAnsi"/>
        </w:rPr>
      </w:pPr>
    </w:p>
    <w:p w14:paraId="1EBF6C1E" w14:textId="30A38754" w:rsidR="0012518D" w:rsidRDefault="0012518D" w:rsidP="006D7EA9">
      <w:pPr>
        <w:rPr>
          <w:rFonts w:asciiTheme="majorHAnsi" w:hAnsiTheme="majorHAnsi" w:cstheme="majorHAnsi"/>
        </w:rPr>
      </w:pPr>
    </w:p>
    <w:p w14:paraId="0C8B5F7C" w14:textId="59DAD3D7" w:rsidR="0012518D" w:rsidRDefault="0012518D" w:rsidP="006D7EA9">
      <w:pPr>
        <w:rPr>
          <w:rFonts w:asciiTheme="majorHAnsi" w:hAnsiTheme="majorHAnsi" w:cstheme="majorHAnsi"/>
        </w:rPr>
      </w:pPr>
    </w:p>
    <w:p w14:paraId="3AFDB6FF" w14:textId="326230F3" w:rsidR="0012518D" w:rsidRDefault="0012518D" w:rsidP="006D7EA9">
      <w:pPr>
        <w:rPr>
          <w:rFonts w:asciiTheme="majorHAnsi" w:hAnsiTheme="majorHAnsi" w:cstheme="majorHAnsi"/>
        </w:rPr>
      </w:pPr>
    </w:p>
    <w:p w14:paraId="7BFCABB9" w14:textId="2754C30E" w:rsidR="0012518D" w:rsidRDefault="0012518D" w:rsidP="006D7EA9">
      <w:pPr>
        <w:rPr>
          <w:rFonts w:asciiTheme="majorHAnsi" w:hAnsiTheme="majorHAnsi" w:cstheme="majorHAnsi"/>
        </w:rPr>
      </w:pPr>
    </w:p>
    <w:p w14:paraId="79CBCAD2" w14:textId="1A30D938" w:rsidR="0012518D" w:rsidRDefault="0012518D" w:rsidP="006D7EA9">
      <w:pPr>
        <w:rPr>
          <w:rFonts w:asciiTheme="majorHAnsi" w:hAnsiTheme="majorHAnsi" w:cstheme="majorHAnsi"/>
        </w:rPr>
      </w:pPr>
    </w:p>
    <w:p w14:paraId="5F0A07CB" w14:textId="1ED9D768" w:rsidR="0012518D" w:rsidRDefault="0012518D" w:rsidP="006D7EA9">
      <w:pPr>
        <w:rPr>
          <w:rFonts w:asciiTheme="majorHAnsi" w:hAnsiTheme="majorHAnsi" w:cstheme="majorHAnsi"/>
        </w:rPr>
      </w:pPr>
    </w:p>
    <w:p w14:paraId="26297066" w14:textId="1EC9B4B3" w:rsidR="0012518D" w:rsidRDefault="0012518D" w:rsidP="006D7EA9">
      <w:pPr>
        <w:rPr>
          <w:rFonts w:asciiTheme="majorHAnsi" w:hAnsiTheme="majorHAnsi" w:cstheme="majorHAnsi"/>
        </w:rPr>
      </w:pPr>
    </w:p>
    <w:p w14:paraId="3B2600FB" w14:textId="3C0081BD" w:rsidR="0012518D" w:rsidRDefault="0012518D" w:rsidP="006D7EA9">
      <w:pPr>
        <w:rPr>
          <w:rFonts w:asciiTheme="majorHAnsi" w:hAnsiTheme="majorHAnsi" w:cstheme="majorHAnsi"/>
        </w:rPr>
      </w:pPr>
    </w:p>
    <w:p w14:paraId="7A7E005B" w14:textId="4EE094F3" w:rsidR="0012518D" w:rsidRDefault="0012518D" w:rsidP="006D7EA9">
      <w:pPr>
        <w:rPr>
          <w:rFonts w:asciiTheme="majorHAnsi" w:hAnsiTheme="majorHAnsi" w:cstheme="majorHAnsi"/>
        </w:rPr>
      </w:pPr>
    </w:p>
    <w:p w14:paraId="18BF0BB7" w14:textId="7431325C" w:rsidR="0012518D" w:rsidRDefault="0012518D" w:rsidP="006D7EA9">
      <w:pPr>
        <w:rPr>
          <w:rFonts w:asciiTheme="majorHAnsi" w:hAnsiTheme="majorHAnsi" w:cstheme="majorHAnsi"/>
        </w:rPr>
      </w:pPr>
    </w:p>
    <w:p w14:paraId="1E65ED2F" w14:textId="4748DDFE" w:rsidR="0012518D" w:rsidRDefault="0012518D" w:rsidP="006D7EA9">
      <w:pPr>
        <w:rPr>
          <w:rFonts w:asciiTheme="majorHAnsi" w:hAnsiTheme="majorHAnsi" w:cstheme="majorHAnsi"/>
        </w:rPr>
      </w:pPr>
    </w:p>
    <w:p w14:paraId="08977E4E" w14:textId="77777777" w:rsidR="0012518D" w:rsidRDefault="0012518D" w:rsidP="00695272">
      <w:pPr>
        <w:rPr>
          <w:rFonts w:asciiTheme="majorHAnsi" w:hAnsiTheme="majorHAnsi" w:cstheme="majorHAnsi"/>
          <w:b/>
          <w:bCs/>
        </w:rPr>
      </w:pPr>
    </w:p>
    <w:p w14:paraId="652B4D60" w14:textId="6AF65E96" w:rsidR="00695272" w:rsidRPr="00695272" w:rsidRDefault="00695272" w:rsidP="00695272">
      <w:pPr>
        <w:rPr>
          <w:rFonts w:asciiTheme="majorHAnsi" w:hAnsiTheme="majorHAnsi" w:cstheme="majorHAnsi"/>
          <w:b/>
          <w:bCs/>
        </w:rPr>
      </w:pPr>
      <w:r w:rsidRPr="00695272">
        <w:rPr>
          <w:rFonts w:asciiTheme="majorHAnsi" w:hAnsiTheme="majorHAnsi" w:cstheme="majorHAnsi"/>
          <w:b/>
          <w:bCs/>
        </w:rPr>
        <w:lastRenderedPageBreak/>
        <w:t>Audit Findings and Recommendations</w:t>
      </w:r>
    </w:p>
    <w:p w14:paraId="494450B0" w14:textId="77777777" w:rsidR="00695272" w:rsidRPr="00695272" w:rsidRDefault="00695272" w:rsidP="00695272">
      <w:pPr>
        <w:rPr>
          <w:rFonts w:asciiTheme="majorHAnsi" w:hAnsiTheme="majorHAnsi" w:cstheme="majorHAnsi"/>
          <w:b/>
          <w:bCs/>
        </w:rPr>
      </w:pPr>
      <w:r w:rsidRPr="00695272">
        <w:rPr>
          <w:rFonts w:asciiTheme="majorHAnsi" w:hAnsiTheme="majorHAnsi" w:cstheme="majorHAnsi"/>
          <w:b/>
          <w:bCs/>
        </w:rPr>
        <w:t>1. Secure Ownership</w:t>
      </w:r>
    </w:p>
    <w:p w14:paraId="5CD85098" w14:textId="77777777" w:rsidR="00695272" w:rsidRPr="00695272" w:rsidRDefault="00695272" w:rsidP="00695272">
      <w:pPr>
        <w:rPr>
          <w:rFonts w:asciiTheme="majorHAnsi" w:hAnsiTheme="majorHAnsi" w:cstheme="majorHAnsi"/>
        </w:rPr>
      </w:pPr>
      <w:r w:rsidRPr="00695272">
        <w:rPr>
          <w:rFonts w:asciiTheme="majorHAnsi" w:hAnsiTheme="majorHAnsi" w:cstheme="majorHAnsi"/>
        </w:rPr>
        <w:t xml:space="preserve">The current </w:t>
      </w:r>
      <w:r w:rsidRPr="00695272">
        <w:rPr>
          <w:rFonts w:asciiTheme="majorHAnsi" w:hAnsiTheme="majorHAnsi" w:cstheme="majorHAnsi"/>
          <w:b/>
          <w:bCs/>
        </w:rPr>
        <w:t>AaryaV1</w:t>
      </w:r>
      <w:r w:rsidRPr="00695272">
        <w:rPr>
          <w:rFonts w:asciiTheme="majorHAnsi" w:hAnsiTheme="majorHAnsi" w:cstheme="majorHAnsi"/>
        </w:rPr>
        <w:t xml:space="preserve"> contract centralizes control in a single owner account, which is a significant security concern, especially when using a basic MetaMask wallet for ownership. A single point of failure leaves the entire token system vulnerable to compromise, whether through phishing, social engineering, or a key compromise.</w:t>
      </w:r>
    </w:p>
    <w:p w14:paraId="7198BD32" w14:textId="77777777" w:rsidR="00695272" w:rsidRPr="00695272" w:rsidRDefault="00695272" w:rsidP="00695272">
      <w:pPr>
        <w:rPr>
          <w:rFonts w:asciiTheme="majorHAnsi" w:hAnsiTheme="majorHAnsi" w:cstheme="majorHAnsi"/>
        </w:rPr>
      </w:pPr>
      <w:r w:rsidRPr="00695272">
        <w:rPr>
          <w:rFonts w:asciiTheme="majorHAnsi" w:hAnsiTheme="majorHAnsi" w:cstheme="majorHAnsi"/>
          <w:b/>
          <w:bCs/>
        </w:rPr>
        <w:t>Recommendation</w:t>
      </w:r>
      <w:r w:rsidRPr="00695272">
        <w:rPr>
          <w:rFonts w:asciiTheme="majorHAnsi" w:hAnsiTheme="majorHAnsi" w:cstheme="majorHAnsi"/>
        </w:rPr>
        <w:t>:</w:t>
      </w:r>
    </w:p>
    <w:p w14:paraId="0B9F092C" w14:textId="77777777" w:rsidR="00695272" w:rsidRPr="00695272" w:rsidRDefault="00695272" w:rsidP="00695272">
      <w:pPr>
        <w:numPr>
          <w:ilvl w:val="0"/>
          <w:numId w:val="21"/>
        </w:numPr>
        <w:rPr>
          <w:rFonts w:asciiTheme="majorHAnsi" w:hAnsiTheme="majorHAnsi" w:cstheme="majorHAnsi"/>
        </w:rPr>
      </w:pPr>
      <w:r w:rsidRPr="00695272">
        <w:rPr>
          <w:rFonts w:asciiTheme="majorHAnsi" w:hAnsiTheme="majorHAnsi" w:cstheme="majorHAnsi"/>
          <w:b/>
          <w:bCs/>
        </w:rPr>
        <w:t>Multi-Signature Wallet</w:t>
      </w:r>
      <w:r w:rsidRPr="00695272">
        <w:rPr>
          <w:rFonts w:asciiTheme="majorHAnsi" w:hAnsiTheme="majorHAnsi" w:cstheme="majorHAnsi"/>
        </w:rPr>
        <w:t xml:space="preserve">: It is highly recommended to transfer ownership to a </w:t>
      </w:r>
      <w:r w:rsidRPr="00695272">
        <w:rPr>
          <w:rFonts w:asciiTheme="majorHAnsi" w:hAnsiTheme="majorHAnsi" w:cstheme="majorHAnsi"/>
          <w:b/>
          <w:bCs/>
        </w:rPr>
        <w:t>multi-signature wallet</w:t>
      </w:r>
      <w:r w:rsidRPr="00695272">
        <w:rPr>
          <w:rFonts w:asciiTheme="majorHAnsi" w:hAnsiTheme="majorHAnsi" w:cstheme="majorHAnsi"/>
        </w:rPr>
        <w:t xml:space="preserve"> (e.g., Gnosis Safe) to reduce the risk associated with a single private key. A multi-signature wallet requires multiple trusted parties to approve critical actions like minting, pausing, or upgrading the contract, drastically lowering the risk of unauthorized control. This approach also enhances accountability by ensuring consensus among trusted parties.</w:t>
      </w:r>
    </w:p>
    <w:p w14:paraId="6F2FA6F0" w14:textId="77777777" w:rsidR="00695272" w:rsidRPr="00695272" w:rsidRDefault="00695272" w:rsidP="00695272">
      <w:pPr>
        <w:numPr>
          <w:ilvl w:val="0"/>
          <w:numId w:val="21"/>
        </w:numPr>
        <w:rPr>
          <w:rFonts w:asciiTheme="majorHAnsi" w:hAnsiTheme="majorHAnsi" w:cstheme="majorHAnsi"/>
        </w:rPr>
      </w:pPr>
      <w:r w:rsidRPr="00695272">
        <w:rPr>
          <w:rFonts w:asciiTheme="majorHAnsi" w:hAnsiTheme="majorHAnsi" w:cstheme="majorHAnsi"/>
          <w:b/>
          <w:bCs/>
        </w:rPr>
        <w:t>Hardware Wallets</w:t>
      </w:r>
      <w:r w:rsidRPr="00695272">
        <w:rPr>
          <w:rFonts w:asciiTheme="majorHAnsi" w:hAnsiTheme="majorHAnsi" w:cstheme="majorHAnsi"/>
        </w:rPr>
        <w:t xml:space="preserve">: For individual or testing purposes, using a </w:t>
      </w:r>
      <w:r w:rsidRPr="00695272">
        <w:rPr>
          <w:rFonts w:asciiTheme="majorHAnsi" w:hAnsiTheme="majorHAnsi" w:cstheme="majorHAnsi"/>
          <w:b/>
          <w:bCs/>
        </w:rPr>
        <w:t>hardware wallet</w:t>
      </w:r>
      <w:r w:rsidRPr="00695272">
        <w:rPr>
          <w:rFonts w:asciiTheme="majorHAnsi" w:hAnsiTheme="majorHAnsi" w:cstheme="majorHAnsi"/>
        </w:rPr>
        <w:t xml:space="preserve"> (e.g., Ledger, Trezor) for the owner account is essential for enhanced security. Hardware wallets provide an additional layer of protection by keeping private keys offline.</w:t>
      </w:r>
    </w:p>
    <w:p w14:paraId="122429BF" w14:textId="77777777" w:rsidR="00695272" w:rsidRPr="00695272" w:rsidRDefault="00695272" w:rsidP="00695272">
      <w:pPr>
        <w:numPr>
          <w:ilvl w:val="0"/>
          <w:numId w:val="21"/>
        </w:numPr>
        <w:rPr>
          <w:rFonts w:asciiTheme="majorHAnsi" w:hAnsiTheme="majorHAnsi" w:cstheme="majorHAnsi"/>
        </w:rPr>
      </w:pPr>
      <w:r w:rsidRPr="00695272">
        <w:rPr>
          <w:rFonts w:asciiTheme="majorHAnsi" w:hAnsiTheme="majorHAnsi" w:cstheme="majorHAnsi"/>
          <w:b/>
          <w:bCs/>
        </w:rPr>
        <w:t>Key Rotation</w:t>
      </w:r>
      <w:r w:rsidRPr="00695272">
        <w:rPr>
          <w:rFonts w:asciiTheme="majorHAnsi" w:hAnsiTheme="majorHAnsi" w:cstheme="majorHAnsi"/>
        </w:rPr>
        <w:t>: Periodic rotation of private keys, along with a well-defined process for replacing compromised keys, is a best practice for ownership security.</w:t>
      </w:r>
    </w:p>
    <w:p w14:paraId="10622EE0" w14:textId="77777777" w:rsidR="00695272" w:rsidRPr="00695272" w:rsidRDefault="00695272" w:rsidP="00695272">
      <w:pPr>
        <w:rPr>
          <w:rFonts w:asciiTheme="majorHAnsi" w:hAnsiTheme="majorHAnsi" w:cstheme="majorHAnsi"/>
          <w:b/>
          <w:bCs/>
        </w:rPr>
      </w:pPr>
      <w:r w:rsidRPr="00695272">
        <w:rPr>
          <w:rFonts w:asciiTheme="majorHAnsi" w:hAnsiTheme="majorHAnsi" w:cstheme="majorHAnsi"/>
          <w:b/>
          <w:bCs/>
        </w:rPr>
        <w:t>2. Upgradable Contract Security</w:t>
      </w:r>
    </w:p>
    <w:p w14:paraId="21ACFA7A" w14:textId="77777777" w:rsidR="00695272" w:rsidRPr="00695272" w:rsidRDefault="00695272" w:rsidP="00695272">
      <w:pPr>
        <w:rPr>
          <w:rFonts w:asciiTheme="majorHAnsi" w:hAnsiTheme="majorHAnsi" w:cstheme="majorHAnsi"/>
        </w:rPr>
      </w:pPr>
      <w:r w:rsidRPr="00695272">
        <w:rPr>
          <w:rFonts w:asciiTheme="majorHAnsi" w:hAnsiTheme="majorHAnsi" w:cstheme="majorHAnsi"/>
        </w:rPr>
        <w:t xml:space="preserve">The </w:t>
      </w:r>
      <w:r w:rsidRPr="00695272">
        <w:rPr>
          <w:rFonts w:asciiTheme="majorHAnsi" w:hAnsiTheme="majorHAnsi" w:cstheme="majorHAnsi"/>
          <w:b/>
          <w:bCs/>
        </w:rPr>
        <w:t>AaryaV1</w:t>
      </w:r>
      <w:r w:rsidRPr="00695272">
        <w:rPr>
          <w:rFonts w:asciiTheme="majorHAnsi" w:hAnsiTheme="majorHAnsi" w:cstheme="majorHAnsi"/>
        </w:rPr>
        <w:t xml:space="preserve"> contract is designed to be upgradeable using the UUPS proxy pattern. While this offers flexibility, it also introduces risks if upgrades are not properly audited or controlled.</w:t>
      </w:r>
    </w:p>
    <w:p w14:paraId="0411EF85" w14:textId="77777777" w:rsidR="00695272" w:rsidRPr="00695272" w:rsidRDefault="00695272" w:rsidP="00695272">
      <w:pPr>
        <w:rPr>
          <w:rFonts w:asciiTheme="majorHAnsi" w:hAnsiTheme="majorHAnsi" w:cstheme="majorHAnsi"/>
        </w:rPr>
      </w:pPr>
      <w:r w:rsidRPr="00695272">
        <w:rPr>
          <w:rFonts w:asciiTheme="majorHAnsi" w:hAnsiTheme="majorHAnsi" w:cstheme="majorHAnsi"/>
          <w:b/>
          <w:bCs/>
        </w:rPr>
        <w:t>Recommendation</w:t>
      </w:r>
      <w:r w:rsidRPr="00695272">
        <w:rPr>
          <w:rFonts w:asciiTheme="majorHAnsi" w:hAnsiTheme="majorHAnsi" w:cstheme="majorHAnsi"/>
        </w:rPr>
        <w:t>:</w:t>
      </w:r>
    </w:p>
    <w:p w14:paraId="3F1E6296" w14:textId="77777777" w:rsidR="00695272" w:rsidRPr="00695272" w:rsidRDefault="00695272" w:rsidP="00695272">
      <w:pPr>
        <w:numPr>
          <w:ilvl w:val="0"/>
          <w:numId w:val="22"/>
        </w:numPr>
        <w:rPr>
          <w:rFonts w:asciiTheme="majorHAnsi" w:hAnsiTheme="majorHAnsi" w:cstheme="majorHAnsi"/>
        </w:rPr>
      </w:pPr>
      <w:r w:rsidRPr="00695272">
        <w:rPr>
          <w:rFonts w:asciiTheme="majorHAnsi" w:hAnsiTheme="majorHAnsi" w:cstheme="majorHAnsi"/>
          <w:b/>
          <w:bCs/>
        </w:rPr>
        <w:t>Thorough Audits</w:t>
      </w:r>
      <w:r w:rsidRPr="00695272">
        <w:rPr>
          <w:rFonts w:asciiTheme="majorHAnsi" w:hAnsiTheme="majorHAnsi" w:cstheme="majorHAnsi"/>
        </w:rPr>
        <w:t xml:space="preserve">: Every new contract implementation or upgrade must undergo a </w:t>
      </w:r>
      <w:r w:rsidRPr="00695272">
        <w:rPr>
          <w:rFonts w:asciiTheme="majorHAnsi" w:hAnsiTheme="majorHAnsi" w:cstheme="majorHAnsi"/>
          <w:b/>
          <w:bCs/>
        </w:rPr>
        <w:t>full security audit</w:t>
      </w:r>
      <w:r w:rsidRPr="00695272">
        <w:rPr>
          <w:rFonts w:asciiTheme="majorHAnsi" w:hAnsiTheme="majorHAnsi" w:cstheme="majorHAnsi"/>
        </w:rPr>
        <w:t xml:space="preserve"> before deployment. This ensures that any potential vulnerabilities or logic errors in new versions are identified and mitigated before they affect the production environment.</w:t>
      </w:r>
    </w:p>
    <w:p w14:paraId="0BB8E0D9" w14:textId="77777777" w:rsidR="00695272" w:rsidRPr="00695272" w:rsidRDefault="00695272" w:rsidP="00695272">
      <w:pPr>
        <w:numPr>
          <w:ilvl w:val="0"/>
          <w:numId w:val="22"/>
        </w:numPr>
        <w:rPr>
          <w:rFonts w:asciiTheme="majorHAnsi" w:hAnsiTheme="majorHAnsi" w:cstheme="majorHAnsi"/>
        </w:rPr>
      </w:pPr>
      <w:r w:rsidRPr="00695272">
        <w:rPr>
          <w:rFonts w:asciiTheme="majorHAnsi" w:hAnsiTheme="majorHAnsi" w:cstheme="majorHAnsi"/>
          <w:b/>
          <w:bCs/>
        </w:rPr>
        <w:t>Upgrade Authorization</w:t>
      </w:r>
      <w:r w:rsidRPr="00695272">
        <w:rPr>
          <w:rFonts w:asciiTheme="majorHAnsi" w:hAnsiTheme="majorHAnsi" w:cstheme="majorHAnsi"/>
        </w:rPr>
        <w:t xml:space="preserve">: Consider introducing </w:t>
      </w:r>
      <w:r w:rsidRPr="00695272">
        <w:rPr>
          <w:rFonts w:asciiTheme="majorHAnsi" w:hAnsiTheme="majorHAnsi" w:cstheme="majorHAnsi"/>
          <w:b/>
          <w:bCs/>
        </w:rPr>
        <w:t>governance</w:t>
      </w:r>
      <w:r w:rsidRPr="00695272">
        <w:rPr>
          <w:rFonts w:asciiTheme="majorHAnsi" w:hAnsiTheme="majorHAnsi" w:cstheme="majorHAnsi"/>
        </w:rPr>
        <w:t xml:space="preserve"> or multi-signature mechanisms for authorizing contract upgrades, ensuring that any future upgrades are carefully vetted by multiple parties. This mitigates the risk of malicious or accidental upgrades.</w:t>
      </w:r>
    </w:p>
    <w:p w14:paraId="4E969BD4" w14:textId="77777777" w:rsidR="00695272" w:rsidRPr="00695272" w:rsidRDefault="00695272" w:rsidP="00695272">
      <w:pPr>
        <w:rPr>
          <w:rFonts w:asciiTheme="majorHAnsi" w:hAnsiTheme="majorHAnsi" w:cstheme="majorHAnsi"/>
          <w:b/>
          <w:bCs/>
        </w:rPr>
      </w:pPr>
      <w:r w:rsidRPr="00695272">
        <w:rPr>
          <w:rFonts w:asciiTheme="majorHAnsi" w:hAnsiTheme="majorHAnsi" w:cstheme="majorHAnsi"/>
          <w:b/>
          <w:bCs/>
        </w:rPr>
        <w:t>3. Minting Control</w:t>
      </w:r>
    </w:p>
    <w:p w14:paraId="02E4FA4C" w14:textId="77777777" w:rsidR="00695272" w:rsidRPr="00695272" w:rsidRDefault="00695272" w:rsidP="00695272">
      <w:pPr>
        <w:rPr>
          <w:rFonts w:asciiTheme="majorHAnsi" w:hAnsiTheme="majorHAnsi" w:cstheme="majorHAnsi"/>
        </w:rPr>
      </w:pPr>
      <w:r w:rsidRPr="00695272">
        <w:rPr>
          <w:rFonts w:asciiTheme="majorHAnsi" w:hAnsiTheme="majorHAnsi" w:cstheme="majorHAnsi"/>
        </w:rPr>
        <w:t>The contract allows the owner to mint tokens without restrictions, which, while offering flexibility, poses a significant inflationary risk if misused.</w:t>
      </w:r>
    </w:p>
    <w:p w14:paraId="2562E6C4" w14:textId="77777777" w:rsidR="00695272" w:rsidRPr="00695272" w:rsidRDefault="00695272" w:rsidP="00695272">
      <w:pPr>
        <w:rPr>
          <w:rFonts w:asciiTheme="majorHAnsi" w:hAnsiTheme="majorHAnsi" w:cstheme="majorHAnsi"/>
        </w:rPr>
      </w:pPr>
      <w:r w:rsidRPr="00695272">
        <w:rPr>
          <w:rFonts w:asciiTheme="majorHAnsi" w:hAnsiTheme="majorHAnsi" w:cstheme="majorHAnsi"/>
          <w:b/>
          <w:bCs/>
        </w:rPr>
        <w:t>Recommendation</w:t>
      </w:r>
      <w:r w:rsidRPr="00695272">
        <w:rPr>
          <w:rFonts w:asciiTheme="majorHAnsi" w:hAnsiTheme="majorHAnsi" w:cstheme="majorHAnsi"/>
        </w:rPr>
        <w:t>:</w:t>
      </w:r>
    </w:p>
    <w:p w14:paraId="5E3BA6AD" w14:textId="77777777" w:rsidR="00695272" w:rsidRPr="00695272" w:rsidRDefault="00695272" w:rsidP="00695272">
      <w:pPr>
        <w:numPr>
          <w:ilvl w:val="0"/>
          <w:numId w:val="23"/>
        </w:numPr>
        <w:rPr>
          <w:rFonts w:asciiTheme="majorHAnsi" w:hAnsiTheme="majorHAnsi" w:cstheme="majorHAnsi"/>
        </w:rPr>
      </w:pPr>
      <w:r w:rsidRPr="00695272">
        <w:rPr>
          <w:rFonts w:asciiTheme="majorHAnsi" w:hAnsiTheme="majorHAnsi" w:cstheme="majorHAnsi"/>
          <w:b/>
          <w:bCs/>
        </w:rPr>
        <w:t>Supply Cap</w:t>
      </w:r>
      <w:r w:rsidRPr="00695272">
        <w:rPr>
          <w:rFonts w:asciiTheme="majorHAnsi" w:hAnsiTheme="majorHAnsi" w:cstheme="majorHAnsi"/>
        </w:rPr>
        <w:t xml:space="preserve">: To prevent unchecked inflation, consider implementing a </w:t>
      </w:r>
      <w:r w:rsidRPr="00695272">
        <w:rPr>
          <w:rFonts w:asciiTheme="majorHAnsi" w:hAnsiTheme="majorHAnsi" w:cstheme="majorHAnsi"/>
          <w:b/>
          <w:bCs/>
        </w:rPr>
        <w:t>maximum supply cap</w:t>
      </w:r>
      <w:r w:rsidRPr="00695272">
        <w:rPr>
          <w:rFonts w:asciiTheme="majorHAnsi" w:hAnsiTheme="majorHAnsi" w:cstheme="majorHAnsi"/>
        </w:rPr>
        <w:t xml:space="preserve"> that limits the total number of tokens that can be minted. This would protect the token's value and foster trust among users and investors.</w:t>
      </w:r>
    </w:p>
    <w:p w14:paraId="3176118A" w14:textId="77777777" w:rsidR="00695272" w:rsidRPr="00695272" w:rsidRDefault="00695272" w:rsidP="00695272">
      <w:pPr>
        <w:numPr>
          <w:ilvl w:val="0"/>
          <w:numId w:val="23"/>
        </w:numPr>
        <w:rPr>
          <w:rFonts w:asciiTheme="majorHAnsi" w:hAnsiTheme="majorHAnsi" w:cstheme="majorHAnsi"/>
        </w:rPr>
      </w:pPr>
      <w:r w:rsidRPr="00695272">
        <w:rPr>
          <w:rFonts w:asciiTheme="majorHAnsi" w:hAnsiTheme="majorHAnsi" w:cstheme="majorHAnsi"/>
          <w:b/>
          <w:bCs/>
        </w:rPr>
        <w:t>Governance on Minting</w:t>
      </w:r>
      <w:r w:rsidRPr="00695272">
        <w:rPr>
          <w:rFonts w:asciiTheme="majorHAnsi" w:hAnsiTheme="majorHAnsi" w:cstheme="majorHAnsi"/>
        </w:rPr>
        <w:t xml:space="preserve">: Introduce a </w:t>
      </w:r>
      <w:r w:rsidRPr="00695272">
        <w:rPr>
          <w:rFonts w:asciiTheme="majorHAnsi" w:hAnsiTheme="majorHAnsi" w:cstheme="majorHAnsi"/>
          <w:b/>
          <w:bCs/>
        </w:rPr>
        <w:t>community governance</w:t>
      </w:r>
      <w:r w:rsidRPr="00695272">
        <w:rPr>
          <w:rFonts w:asciiTheme="majorHAnsi" w:hAnsiTheme="majorHAnsi" w:cstheme="majorHAnsi"/>
        </w:rPr>
        <w:t xml:space="preserve"> mechanism or require multi-signature approval for minting operations to ensure transparency and prevent arbitrary minting by the owner.</w:t>
      </w:r>
    </w:p>
    <w:p w14:paraId="198BBB0B" w14:textId="77777777" w:rsidR="00695272" w:rsidRPr="00695272" w:rsidRDefault="00695272" w:rsidP="00695272">
      <w:pPr>
        <w:numPr>
          <w:ilvl w:val="0"/>
          <w:numId w:val="23"/>
        </w:numPr>
        <w:rPr>
          <w:rFonts w:asciiTheme="majorHAnsi" w:hAnsiTheme="majorHAnsi" w:cstheme="majorHAnsi"/>
        </w:rPr>
      </w:pPr>
      <w:r w:rsidRPr="00695272">
        <w:rPr>
          <w:rFonts w:asciiTheme="majorHAnsi" w:hAnsiTheme="majorHAnsi" w:cstheme="majorHAnsi"/>
          <w:b/>
          <w:bCs/>
        </w:rPr>
        <w:lastRenderedPageBreak/>
        <w:t>Minting Timelocks</w:t>
      </w:r>
      <w:r w:rsidRPr="00695272">
        <w:rPr>
          <w:rFonts w:asciiTheme="majorHAnsi" w:hAnsiTheme="majorHAnsi" w:cstheme="majorHAnsi"/>
        </w:rPr>
        <w:t xml:space="preserve">: Implement a </w:t>
      </w:r>
      <w:r w:rsidRPr="00695272">
        <w:rPr>
          <w:rFonts w:asciiTheme="majorHAnsi" w:hAnsiTheme="majorHAnsi" w:cstheme="majorHAnsi"/>
          <w:b/>
          <w:bCs/>
        </w:rPr>
        <w:t>timelock</w:t>
      </w:r>
      <w:r w:rsidRPr="00695272">
        <w:rPr>
          <w:rFonts w:asciiTheme="majorHAnsi" w:hAnsiTheme="majorHAnsi" w:cstheme="majorHAnsi"/>
        </w:rPr>
        <w:t xml:space="preserve"> on minting, which delays mint operations and provides the community or trusted parties time to intervene or object if unexpected minting is attempted.</w:t>
      </w:r>
    </w:p>
    <w:p w14:paraId="20935BA8" w14:textId="77777777" w:rsidR="00695272" w:rsidRPr="00695272" w:rsidRDefault="00695272" w:rsidP="00695272">
      <w:pPr>
        <w:rPr>
          <w:rFonts w:asciiTheme="majorHAnsi" w:hAnsiTheme="majorHAnsi" w:cstheme="majorHAnsi"/>
          <w:b/>
          <w:bCs/>
        </w:rPr>
      </w:pPr>
      <w:r w:rsidRPr="00695272">
        <w:rPr>
          <w:rFonts w:asciiTheme="majorHAnsi" w:hAnsiTheme="majorHAnsi" w:cstheme="majorHAnsi"/>
          <w:b/>
          <w:bCs/>
        </w:rPr>
        <w:t>4. Role-Based Access Control</w:t>
      </w:r>
    </w:p>
    <w:p w14:paraId="502FFA85" w14:textId="77777777" w:rsidR="00695272" w:rsidRPr="00695272" w:rsidRDefault="00695272" w:rsidP="00695272">
      <w:pPr>
        <w:rPr>
          <w:rFonts w:asciiTheme="majorHAnsi" w:hAnsiTheme="majorHAnsi" w:cstheme="majorHAnsi"/>
        </w:rPr>
      </w:pPr>
      <w:r w:rsidRPr="00695272">
        <w:rPr>
          <w:rFonts w:asciiTheme="majorHAnsi" w:hAnsiTheme="majorHAnsi" w:cstheme="majorHAnsi"/>
        </w:rPr>
        <w:t>Currently, all privileged actions (minting, pausing, upgrading) are centralized in the owner role. This concentration of power increases the risk of misuse or compromise.</w:t>
      </w:r>
    </w:p>
    <w:p w14:paraId="5BAAACE3" w14:textId="77777777" w:rsidR="00695272" w:rsidRPr="00695272" w:rsidRDefault="00695272" w:rsidP="00695272">
      <w:pPr>
        <w:rPr>
          <w:rFonts w:asciiTheme="majorHAnsi" w:hAnsiTheme="majorHAnsi" w:cstheme="majorHAnsi"/>
        </w:rPr>
      </w:pPr>
      <w:r w:rsidRPr="00695272">
        <w:rPr>
          <w:rFonts w:asciiTheme="majorHAnsi" w:hAnsiTheme="majorHAnsi" w:cstheme="majorHAnsi"/>
          <w:b/>
          <w:bCs/>
        </w:rPr>
        <w:t>Recommendation</w:t>
      </w:r>
      <w:r w:rsidRPr="00695272">
        <w:rPr>
          <w:rFonts w:asciiTheme="majorHAnsi" w:hAnsiTheme="majorHAnsi" w:cstheme="majorHAnsi"/>
        </w:rPr>
        <w:t>:</w:t>
      </w:r>
    </w:p>
    <w:p w14:paraId="3DB761DF" w14:textId="77777777" w:rsidR="00695272" w:rsidRPr="00695272" w:rsidRDefault="00695272" w:rsidP="00695272">
      <w:pPr>
        <w:numPr>
          <w:ilvl w:val="0"/>
          <w:numId w:val="24"/>
        </w:numPr>
        <w:rPr>
          <w:rFonts w:asciiTheme="majorHAnsi" w:hAnsiTheme="majorHAnsi" w:cstheme="majorHAnsi"/>
        </w:rPr>
      </w:pPr>
      <w:r w:rsidRPr="00695272">
        <w:rPr>
          <w:rFonts w:asciiTheme="majorHAnsi" w:hAnsiTheme="majorHAnsi" w:cstheme="majorHAnsi"/>
          <w:b/>
          <w:bCs/>
        </w:rPr>
        <w:t>Role-Based Access Control (RBAC)</w:t>
      </w:r>
      <w:r w:rsidRPr="00695272">
        <w:rPr>
          <w:rFonts w:asciiTheme="majorHAnsi" w:hAnsiTheme="majorHAnsi" w:cstheme="majorHAnsi"/>
        </w:rPr>
        <w:t xml:space="preserve">: In future iterations, introduce </w:t>
      </w:r>
      <w:r w:rsidRPr="00695272">
        <w:rPr>
          <w:rFonts w:asciiTheme="majorHAnsi" w:hAnsiTheme="majorHAnsi" w:cstheme="majorHAnsi"/>
          <w:b/>
          <w:bCs/>
        </w:rPr>
        <w:t>RBAC</w:t>
      </w:r>
      <w:r w:rsidRPr="00695272">
        <w:rPr>
          <w:rFonts w:asciiTheme="majorHAnsi" w:hAnsiTheme="majorHAnsi" w:cstheme="majorHAnsi"/>
        </w:rPr>
        <w:t xml:space="preserve"> to distribute responsibilities across different roles. For example:</w:t>
      </w:r>
    </w:p>
    <w:p w14:paraId="3F3286F2" w14:textId="77777777" w:rsidR="00695272" w:rsidRPr="00695272" w:rsidRDefault="00695272" w:rsidP="00695272">
      <w:pPr>
        <w:numPr>
          <w:ilvl w:val="1"/>
          <w:numId w:val="24"/>
        </w:numPr>
        <w:rPr>
          <w:rFonts w:asciiTheme="majorHAnsi" w:hAnsiTheme="majorHAnsi" w:cstheme="majorHAnsi"/>
        </w:rPr>
      </w:pPr>
      <w:r w:rsidRPr="00695272">
        <w:rPr>
          <w:rFonts w:asciiTheme="majorHAnsi" w:hAnsiTheme="majorHAnsi" w:cstheme="majorHAnsi"/>
          <w:b/>
          <w:bCs/>
        </w:rPr>
        <w:t>Minting Manager</w:t>
      </w:r>
      <w:r w:rsidRPr="00695272">
        <w:rPr>
          <w:rFonts w:asciiTheme="majorHAnsi" w:hAnsiTheme="majorHAnsi" w:cstheme="majorHAnsi"/>
        </w:rPr>
        <w:t>: A dedicated role for minting tokens.</w:t>
      </w:r>
    </w:p>
    <w:p w14:paraId="106FD114" w14:textId="77777777" w:rsidR="00695272" w:rsidRPr="00695272" w:rsidRDefault="00695272" w:rsidP="00695272">
      <w:pPr>
        <w:numPr>
          <w:ilvl w:val="1"/>
          <w:numId w:val="24"/>
        </w:numPr>
        <w:rPr>
          <w:rFonts w:asciiTheme="majorHAnsi" w:hAnsiTheme="majorHAnsi" w:cstheme="majorHAnsi"/>
        </w:rPr>
      </w:pPr>
      <w:r w:rsidRPr="00695272">
        <w:rPr>
          <w:rFonts w:asciiTheme="majorHAnsi" w:hAnsiTheme="majorHAnsi" w:cstheme="majorHAnsi"/>
          <w:b/>
          <w:bCs/>
        </w:rPr>
        <w:t>Pauser Role</w:t>
      </w:r>
      <w:r w:rsidRPr="00695272">
        <w:rPr>
          <w:rFonts w:asciiTheme="majorHAnsi" w:hAnsiTheme="majorHAnsi" w:cstheme="majorHAnsi"/>
        </w:rPr>
        <w:t>: A separate role with permissions to pause or unpause the contract.</w:t>
      </w:r>
    </w:p>
    <w:p w14:paraId="2CB4939B" w14:textId="77777777" w:rsidR="00695272" w:rsidRPr="00695272" w:rsidRDefault="00695272" w:rsidP="00695272">
      <w:pPr>
        <w:numPr>
          <w:ilvl w:val="1"/>
          <w:numId w:val="24"/>
        </w:numPr>
        <w:rPr>
          <w:rFonts w:asciiTheme="majorHAnsi" w:hAnsiTheme="majorHAnsi" w:cstheme="majorHAnsi"/>
        </w:rPr>
      </w:pPr>
      <w:r w:rsidRPr="00695272">
        <w:rPr>
          <w:rFonts w:asciiTheme="majorHAnsi" w:hAnsiTheme="majorHAnsi" w:cstheme="majorHAnsi"/>
          <w:b/>
          <w:bCs/>
        </w:rPr>
        <w:t>Upgrader Role</w:t>
      </w:r>
      <w:r w:rsidRPr="00695272">
        <w:rPr>
          <w:rFonts w:asciiTheme="majorHAnsi" w:hAnsiTheme="majorHAnsi" w:cstheme="majorHAnsi"/>
        </w:rPr>
        <w:t>: A role limited to contract upgrades.</w:t>
      </w:r>
    </w:p>
    <w:p w14:paraId="268F62A6" w14:textId="77777777" w:rsidR="00695272" w:rsidRPr="00695272" w:rsidRDefault="00695272" w:rsidP="00695272">
      <w:pPr>
        <w:rPr>
          <w:rFonts w:asciiTheme="majorHAnsi" w:hAnsiTheme="majorHAnsi" w:cstheme="majorHAnsi"/>
        </w:rPr>
      </w:pPr>
      <w:r w:rsidRPr="00695272">
        <w:rPr>
          <w:rFonts w:asciiTheme="majorHAnsi" w:hAnsiTheme="majorHAnsi" w:cstheme="majorHAnsi"/>
        </w:rPr>
        <w:t>This division of responsibilities can minimize the risk of compromise or mismanagement by a single individual.</w:t>
      </w:r>
    </w:p>
    <w:p w14:paraId="65C83CC4" w14:textId="77777777" w:rsidR="00695272" w:rsidRPr="00695272" w:rsidRDefault="00695272" w:rsidP="00695272">
      <w:pPr>
        <w:rPr>
          <w:rFonts w:asciiTheme="majorHAnsi" w:hAnsiTheme="majorHAnsi" w:cstheme="majorHAnsi"/>
          <w:b/>
          <w:bCs/>
        </w:rPr>
      </w:pPr>
      <w:r w:rsidRPr="00695272">
        <w:rPr>
          <w:rFonts w:asciiTheme="majorHAnsi" w:hAnsiTheme="majorHAnsi" w:cstheme="majorHAnsi"/>
          <w:b/>
          <w:bCs/>
        </w:rPr>
        <w:t>5. Initial Supply Holder Security</w:t>
      </w:r>
    </w:p>
    <w:p w14:paraId="4DD00976" w14:textId="77777777" w:rsidR="00695272" w:rsidRPr="00695272" w:rsidRDefault="00695272" w:rsidP="00695272">
      <w:pPr>
        <w:rPr>
          <w:rFonts w:asciiTheme="majorHAnsi" w:hAnsiTheme="majorHAnsi" w:cstheme="majorHAnsi"/>
        </w:rPr>
      </w:pPr>
      <w:r w:rsidRPr="00695272">
        <w:rPr>
          <w:rFonts w:asciiTheme="majorHAnsi" w:hAnsiTheme="majorHAnsi" w:cstheme="majorHAnsi"/>
        </w:rPr>
        <w:t>During testing, the owner and initial token supply are controlled by a simple MetaMask wallet, which is not secure enough for long-term use or production environments. This setup leaves the initial token holder vulnerable to theft or key loss.</w:t>
      </w:r>
    </w:p>
    <w:p w14:paraId="4107E10A" w14:textId="77777777" w:rsidR="00695272" w:rsidRPr="00695272" w:rsidRDefault="00695272" w:rsidP="00695272">
      <w:pPr>
        <w:rPr>
          <w:rFonts w:asciiTheme="majorHAnsi" w:hAnsiTheme="majorHAnsi" w:cstheme="majorHAnsi"/>
        </w:rPr>
      </w:pPr>
      <w:r w:rsidRPr="00695272">
        <w:rPr>
          <w:rFonts w:asciiTheme="majorHAnsi" w:hAnsiTheme="majorHAnsi" w:cstheme="majorHAnsi"/>
          <w:b/>
          <w:bCs/>
        </w:rPr>
        <w:t>Recommendation</w:t>
      </w:r>
      <w:r w:rsidRPr="00695272">
        <w:rPr>
          <w:rFonts w:asciiTheme="majorHAnsi" w:hAnsiTheme="majorHAnsi" w:cstheme="majorHAnsi"/>
        </w:rPr>
        <w:t>:</w:t>
      </w:r>
    </w:p>
    <w:p w14:paraId="6651090F" w14:textId="77777777" w:rsidR="00695272" w:rsidRPr="00695272" w:rsidRDefault="00695272" w:rsidP="00695272">
      <w:pPr>
        <w:numPr>
          <w:ilvl w:val="0"/>
          <w:numId w:val="25"/>
        </w:numPr>
        <w:rPr>
          <w:rFonts w:asciiTheme="majorHAnsi" w:hAnsiTheme="majorHAnsi" w:cstheme="majorHAnsi"/>
        </w:rPr>
      </w:pPr>
      <w:r w:rsidRPr="00695272">
        <w:rPr>
          <w:rFonts w:asciiTheme="majorHAnsi" w:hAnsiTheme="majorHAnsi" w:cstheme="majorHAnsi"/>
          <w:b/>
          <w:bCs/>
        </w:rPr>
        <w:t>Cold Wallet Storage</w:t>
      </w:r>
      <w:r w:rsidRPr="00695272">
        <w:rPr>
          <w:rFonts w:asciiTheme="majorHAnsi" w:hAnsiTheme="majorHAnsi" w:cstheme="majorHAnsi"/>
        </w:rPr>
        <w:t xml:space="preserve">: For long-term storage of the initial supply, consider transferring the tokens to a </w:t>
      </w:r>
      <w:r w:rsidRPr="00695272">
        <w:rPr>
          <w:rFonts w:asciiTheme="majorHAnsi" w:hAnsiTheme="majorHAnsi" w:cstheme="majorHAnsi"/>
          <w:b/>
          <w:bCs/>
        </w:rPr>
        <w:t>cold wallet</w:t>
      </w:r>
      <w:r w:rsidRPr="00695272">
        <w:rPr>
          <w:rFonts w:asciiTheme="majorHAnsi" w:hAnsiTheme="majorHAnsi" w:cstheme="majorHAnsi"/>
        </w:rPr>
        <w:t xml:space="preserve"> (offline storage). Cold wallets are not connected to the internet, making them immune to online attacks.</w:t>
      </w:r>
    </w:p>
    <w:p w14:paraId="4DD568C7" w14:textId="77777777" w:rsidR="00695272" w:rsidRPr="00695272" w:rsidRDefault="00695272" w:rsidP="00695272">
      <w:pPr>
        <w:numPr>
          <w:ilvl w:val="0"/>
          <w:numId w:val="25"/>
        </w:numPr>
        <w:rPr>
          <w:rFonts w:asciiTheme="majorHAnsi" w:hAnsiTheme="majorHAnsi" w:cstheme="majorHAnsi"/>
        </w:rPr>
      </w:pPr>
      <w:r w:rsidRPr="00695272">
        <w:rPr>
          <w:rFonts w:asciiTheme="majorHAnsi" w:hAnsiTheme="majorHAnsi" w:cstheme="majorHAnsi"/>
          <w:b/>
          <w:bCs/>
        </w:rPr>
        <w:t>Vesting Contracts</w:t>
      </w:r>
      <w:r w:rsidRPr="00695272">
        <w:rPr>
          <w:rFonts w:asciiTheme="majorHAnsi" w:hAnsiTheme="majorHAnsi" w:cstheme="majorHAnsi"/>
        </w:rPr>
        <w:t xml:space="preserve">: For additional security and control over token distribution, consider using </w:t>
      </w:r>
      <w:r w:rsidRPr="00695272">
        <w:rPr>
          <w:rFonts w:asciiTheme="majorHAnsi" w:hAnsiTheme="majorHAnsi" w:cstheme="majorHAnsi"/>
          <w:b/>
          <w:bCs/>
        </w:rPr>
        <w:t>vesting contracts</w:t>
      </w:r>
      <w:r w:rsidRPr="00695272">
        <w:rPr>
          <w:rFonts w:asciiTheme="majorHAnsi" w:hAnsiTheme="majorHAnsi" w:cstheme="majorHAnsi"/>
        </w:rPr>
        <w:t>. These smart contracts release the tokens gradually over time, ensuring that large amounts of the initial supply are not accessible all at once. This strategy is particularly useful for preventing the immediate liquidation of a large token supply.</w:t>
      </w:r>
    </w:p>
    <w:p w14:paraId="0F217C74" w14:textId="77777777" w:rsidR="00695272" w:rsidRPr="00695272" w:rsidRDefault="00695272" w:rsidP="00695272">
      <w:pPr>
        <w:numPr>
          <w:ilvl w:val="0"/>
          <w:numId w:val="25"/>
        </w:numPr>
        <w:rPr>
          <w:rFonts w:asciiTheme="majorHAnsi" w:hAnsiTheme="majorHAnsi" w:cstheme="majorHAnsi"/>
        </w:rPr>
      </w:pPr>
      <w:r w:rsidRPr="00695272">
        <w:rPr>
          <w:rFonts w:asciiTheme="majorHAnsi" w:hAnsiTheme="majorHAnsi" w:cstheme="majorHAnsi"/>
          <w:b/>
          <w:bCs/>
        </w:rPr>
        <w:t>Delegation of Owner Rights</w:t>
      </w:r>
      <w:r w:rsidRPr="00695272">
        <w:rPr>
          <w:rFonts w:asciiTheme="majorHAnsi" w:hAnsiTheme="majorHAnsi" w:cstheme="majorHAnsi"/>
        </w:rPr>
        <w:t xml:space="preserve">: If using a single account for testing is necessary, consider implementing </w:t>
      </w:r>
      <w:r w:rsidRPr="00695272">
        <w:rPr>
          <w:rFonts w:asciiTheme="majorHAnsi" w:hAnsiTheme="majorHAnsi" w:cstheme="majorHAnsi"/>
          <w:b/>
          <w:bCs/>
        </w:rPr>
        <w:t>delegate ownership</w:t>
      </w:r>
      <w:r w:rsidRPr="00695272">
        <w:rPr>
          <w:rFonts w:asciiTheme="majorHAnsi" w:hAnsiTheme="majorHAnsi" w:cstheme="majorHAnsi"/>
        </w:rPr>
        <w:t xml:space="preserve"> mechanisms, where ownership can be temporarily delegated to more secure addresses during testing or transition phases.</w:t>
      </w:r>
    </w:p>
    <w:p w14:paraId="12B01FAC" w14:textId="77777777" w:rsidR="00695272" w:rsidRPr="00695272" w:rsidRDefault="00695272" w:rsidP="00695272">
      <w:pPr>
        <w:rPr>
          <w:rFonts w:asciiTheme="majorHAnsi" w:hAnsiTheme="majorHAnsi" w:cstheme="majorHAnsi"/>
          <w:b/>
          <w:bCs/>
        </w:rPr>
      </w:pPr>
      <w:r w:rsidRPr="00695272">
        <w:rPr>
          <w:rFonts w:asciiTheme="majorHAnsi" w:hAnsiTheme="majorHAnsi" w:cstheme="majorHAnsi"/>
          <w:b/>
          <w:bCs/>
        </w:rPr>
        <w:t>Additional Security Measures:</w:t>
      </w:r>
    </w:p>
    <w:p w14:paraId="09BBBF70" w14:textId="77777777" w:rsidR="00695272" w:rsidRPr="00695272" w:rsidRDefault="00695272" w:rsidP="00695272">
      <w:pPr>
        <w:numPr>
          <w:ilvl w:val="0"/>
          <w:numId w:val="26"/>
        </w:numPr>
        <w:rPr>
          <w:rFonts w:asciiTheme="majorHAnsi" w:hAnsiTheme="majorHAnsi" w:cstheme="majorHAnsi"/>
        </w:rPr>
      </w:pPr>
      <w:r w:rsidRPr="00695272">
        <w:rPr>
          <w:rFonts w:asciiTheme="majorHAnsi" w:hAnsiTheme="majorHAnsi" w:cstheme="majorHAnsi"/>
          <w:b/>
          <w:bCs/>
        </w:rPr>
        <w:t>Account Monitoring</w:t>
      </w:r>
      <w:r w:rsidRPr="00695272">
        <w:rPr>
          <w:rFonts w:asciiTheme="majorHAnsi" w:hAnsiTheme="majorHAnsi" w:cstheme="majorHAnsi"/>
        </w:rPr>
        <w:t xml:space="preserve">: Set up monitoring tools like </w:t>
      </w:r>
      <w:r w:rsidRPr="00695272">
        <w:rPr>
          <w:rFonts w:asciiTheme="majorHAnsi" w:hAnsiTheme="majorHAnsi" w:cstheme="majorHAnsi"/>
          <w:b/>
          <w:bCs/>
        </w:rPr>
        <w:t>OpenZeppelin Defender</w:t>
      </w:r>
      <w:r w:rsidRPr="00695272">
        <w:rPr>
          <w:rFonts w:asciiTheme="majorHAnsi" w:hAnsiTheme="majorHAnsi" w:cstheme="majorHAnsi"/>
        </w:rPr>
        <w:t xml:space="preserve"> or </w:t>
      </w:r>
      <w:r w:rsidRPr="00695272">
        <w:rPr>
          <w:rFonts w:asciiTheme="majorHAnsi" w:hAnsiTheme="majorHAnsi" w:cstheme="majorHAnsi"/>
          <w:b/>
          <w:bCs/>
        </w:rPr>
        <w:t>Etherscan alerts</w:t>
      </w:r>
      <w:r w:rsidRPr="00695272">
        <w:rPr>
          <w:rFonts w:asciiTheme="majorHAnsi" w:hAnsiTheme="majorHAnsi" w:cstheme="majorHAnsi"/>
        </w:rPr>
        <w:t xml:space="preserve"> to notify you in real-time if critical actions (e.g., minting, transfers, upgrades) are performed on the owner account.</w:t>
      </w:r>
    </w:p>
    <w:p w14:paraId="02ABD6C6" w14:textId="77777777" w:rsidR="00695272" w:rsidRPr="00695272" w:rsidRDefault="00695272" w:rsidP="00695272">
      <w:pPr>
        <w:numPr>
          <w:ilvl w:val="0"/>
          <w:numId w:val="26"/>
        </w:numPr>
        <w:rPr>
          <w:rFonts w:asciiTheme="majorHAnsi" w:hAnsiTheme="majorHAnsi" w:cstheme="majorHAnsi"/>
        </w:rPr>
      </w:pPr>
      <w:r w:rsidRPr="00695272">
        <w:rPr>
          <w:rFonts w:asciiTheme="majorHAnsi" w:hAnsiTheme="majorHAnsi" w:cstheme="majorHAnsi"/>
          <w:b/>
          <w:bCs/>
        </w:rPr>
        <w:t>Private Key Management</w:t>
      </w:r>
      <w:r w:rsidRPr="00695272">
        <w:rPr>
          <w:rFonts w:asciiTheme="majorHAnsi" w:hAnsiTheme="majorHAnsi" w:cstheme="majorHAnsi"/>
        </w:rPr>
        <w:t xml:space="preserve">: Use </w:t>
      </w:r>
      <w:r w:rsidRPr="00695272">
        <w:rPr>
          <w:rFonts w:asciiTheme="majorHAnsi" w:hAnsiTheme="majorHAnsi" w:cstheme="majorHAnsi"/>
          <w:b/>
          <w:bCs/>
        </w:rPr>
        <w:t>secret management solutions</w:t>
      </w:r>
      <w:r w:rsidRPr="00695272">
        <w:rPr>
          <w:rFonts w:asciiTheme="majorHAnsi" w:hAnsiTheme="majorHAnsi" w:cstheme="majorHAnsi"/>
        </w:rPr>
        <w:t xml:space="preserve"> such as AWS Secrets Manager or HashiCorp Vault to securely store the private keys used for the owner account, especially in production environments.</w:t>
      </w:r>
    </w:p>
    <w:p w14:paraId="155B2E6B" w14:textId="77777777" w:rsidR="00695272" w:rsidRPr="00695272" w:rsidRDefault="00695272" w:rsidP="00695272">
      <w:pPr>
        <w:numPr>
          <w:ilvl w:val="0"/>
          <w:numId w:val="26"/>
        </w:numPr>
        <w:rPr>
          <w:rFonts w:asciiTheme="majorHAnsi" w:hAnsiTheme="majorHAnsi" w:cstheme="majorHAnsi"/>
        </w:rPr>
      </w:pPr>
      <w:r w:rsidRPr="00695272">
        <w:rPr>
          <w:rFonts w:asciiTheme="majorHAnsi" w:hAnsiTheme="majorHAnsi" w:cstheme="majorHAnsi"/>
          <w:b/>
          <w:bCs/>
        </w:rPr>
        <w:t>Emergency Backup</w:t>
      </w:r>
      <w:r w:rsidRPr="00695272">
        <w:rPr>
          <w:rFonts w:asciiTheme="majorHAnsi" w:hAnsiTheme="majorHAnsi" w:cstheme="majorHAnsi"/>
        </w:rPr>
        <w:t xml:space="preserve">: Maintain a well-documented </w:t>
      </w:r>
      <w:r w:rsidRPr="00695272">
        <w:rPr>
          <w:rFonts w:asciiTheme="majorHAnsi" w:hAnsiTheme="majorHAnsi" w:cstheme="majorHAnsi"/>
          <w:b/>
          <w:bCs/>
        </w:rPr>
        <w:t>emergency procedure</w:t>
      </w:r>
      <w:r w:rsidRPr="00695272">
        <w:rPr>
          <w:rFonts w:asciiTheme="majorHAnsi" w:hAnsiTheme="majorHAnsi" w:cstheme="majorHAnsi"/>
        </w:rPr>
        <w:t xml:space="preserve"> to recover or transfer ownership if the owner account is compromised or lost.</w:t>
      </w:r>
    </w:p>
    <w:p w14:paraId="66107319" w14:textId="77777777" w:rsidR="00695272" w:rsidRPr="00695272" w:rsidRDefault="00695272" w:rsidP="00695272">
      <w:pPr>
        <w:rPr>
          <w:rFonts w:asciiTheme="majorHAnsi" w:hAnsiTheme="majorHAnsi" w:cstheme="majorHAnsi"/>
        </w:rPr>
      </w:pPr>
      <w:r w:rsidRPr="00695272">
        <w:rPr>
          <w:rFonts w:asciiTheme="majorHAnsi" w:hAnsiTheme="majorHAnsi" w:cstheme="majorHAnsi"/>
        </w:rPr>
        <w:lastRenderedPageBreak/>
        <w:pict w14:anchorId="77F74BFE">
          <v:rect id="_x0000_i1043" style="width:0;height:1.5pt" o:hralign="center" o:hrstd="t" o:hr="t" fillcolor="#a0a0a0" stroked="f"/>
        </w:pict>
      </w:r>
    </w:p>
    <w:p w14:paraId="201C67B7" w14:textId="77777777" w:rsidR="00695272" w:rsidRPr="00695272" w:rsidRDefault="00695272" w:rsidP="00695272">
      <w:pPr>
        <w:rPr>
          <w:rFonts w:asciiTheme="majorHAnsi" w:hAnsiTheme="majorHAnsi" w:cstheme="majorHAnsi"/>
          <w:b/>
          <w:bCs/>
        </w:rPr>
      </w:pPr>
      <w:r w:rsidRPr="00695272">
        <w:rPr>
          <w:rFonts w:asciiTheme="majorHAnsi" w:hAnsiTheme="majorHAnsi" w:cstheme="majorHAnsi"/>
          <w:b/>
          <w:bCs/>
        </w:rPr>
        <w:t>Conclusion</w:t>
      </w:r>
    </w:p>
    <w:p w14:paraId="7CC3A4F4" w14:textId="77777777" w:rsidR="00695272" w:rsidRPr="00695272" w:rsidRDefault="00695272" w:rsidP="00695272">
      <w:pPr>
        <w:rPr>
          <w:rFonts w:asciiTheme="majorHAnsi" w:hAnsiTheme="majorHAnsi" w:cstheme="majorHAnsi"/>
        </w:rPr>
      </w:pPr>
      <w:r w:rsidRPr="00695272">
        <w:rPr>
          <w:rFonts w:asciiTheme="majorHAnsi" w:hAnsiTheme="majorHAnsi" w:cstheme="majorHAnsi"/>
        </w:rPr>
        <w:t xml:space="preserve">The </w:t>
      </w:r>
      <w:r w:rsidRPr="00695272">
        <w:rPr>
          <w:rFonts w:asciiTheme="majorHAnsi" w:hAnsiTheme="majorHAnsi" w:cstheme="majorHAnsi"/>
          <w:b/>
          <w:bCs/>
        </w:rPr>
        <w:t>AaryaV1</w:t>
      </w:r>
      <w:r w:rsidRPr="00695272">
        <w:rPr>
          <w:rFonts w:asciiTheme="majorHAnsi" w:hAnsiTheme="majorHAnsi" w:cstheme="majorHAnsi"/>
        </w:rPr>
        <w:t xml:space="preserve"> contract demonstrates a solid foundation in terms of functionality and security. However, due to the inherent risks associated with upgradeability and centralized ownership, it is crucial to implement robust access control mechanisms, multi-signature governance, and secure key management practices. By adopting these recommendations, the contract can maintain a higher level of trust, security, and long-term viability in production environments.</w:t>
      </w:r>
    </w:p>
    <w:p w14:paraId="321DF40C" w14:textId="77777777" w:rsidR="00AD25CB" w:rsidRPr="006D7EA9" w:rsidRDefault="00AD25CB">
      <w:pPr>
        <w:rPr>
          <w:rFonts w:asciiTheme="majorHAnsi" w:hAnsiTheme="majorHAnsi" w:cstheme="majorHAnsi"/>
        </w:rPr>
      </w:pPr>
    </w:p>
    <w:sectPr w:rsidR="00AD25CB" w:rsidRPr="006D7E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3D12"/>
    <w:multiLevelType w:val="multilevel"/>
    <w:tmpl w:val="419A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E385C"/>
    <w:multiLevelType w:val="multilevel"/>
    <w:tmpl w:val="B13E2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B22376"/>
    <w:multiLevelType w:val="multilevel"/>
    <w:tmpl w:val="59A0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90A00"/>
    <w:multiLevelType w:val="multilevel"/>
    <w:tmpl w:val="B7BC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4064C"/>
    <w:multiLevelType w:val="multilevel"/>
    <w:tmpl w:val="9B00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8B4AE4"/>
    <w:multiLevelType w:val="multilevel"/>
    <w:tmpl w:val="B944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5E06E9"/>
    <w:multiLevelType w:val="multilevel"/>
    <w:tmpl w:val="9FFA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D67915"/>
    <w:multiLevelType w:val="multilevel"/>
    <w:tmpl w:val="FAC6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236BF2"/>
    <w:multiLevelType w:val="multilevel"/>
    <w:tmpl w:val="E10A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0125E8"/>
    <w:multiLevelType w:val="multilevel"/>
    <w:tmpl w:val="C0DE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C32BBD"/>
    <w:multiLevelType w:val="multilevel"/>
    <w:tmpl w:val="5656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AB45F4"/>
    <w:multiLevelType w:val="multilevel"/>
    <w:tmpl w:val="EB40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0273E7"/>
    <w:multiLevelType w:val="multilevel"/>
    <w:tmpl w:val="5AE0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0A42D9"/>
    <w:multiLevelType w:val="multilevel"/>
    <w:tmpl w:val="6396F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8D7F9B"/>
    <w:multiLevelType w:val="multilevel"/>
    <w:tmpl w:val="4B101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EB63B5"/>
    <w:multiLevelType w:val="multilevel"/>
    <w:tmpl w:val="AFA6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796230"/>
    <w:multiLevelType w:val="multilevel"/>
    <w:tmpl w:val="2AFE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5667AC"/>
    <w:multiLevelType w:val="multilevel"/>
    <w:tmpl w:val="01045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490536"/>
    <w:multiLevelType w:val="multilevel"/>
    <w:tmpl w:val="21FAC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BB4168"/>
    <w:multiLevelType w:val="multilevel"/>
    <w:tmpl w:val="F724E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7625FD"/>
    <w:multiLevelType w:val="multilevel"/>
    <w:tmpl w:val="46A2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F82B7C"/>
    <w:multiLevelType w:val="multilevel"/>
    <w:tmpl w:val="ED9C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BC1FD8"/>
    <w:multiLevelType w:val="multilevel"/>
    <w:tmpl w:val="914A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CF6E77"/>
    <w:multiLevelType w:val="multilevel"/>
    <w:tmpl w:val="4F84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002875"/>
    <w:multiLevelType w:val="multilevel"/>
    <w:tmpl w:val="9DCA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59605E"/>
    <w:multiLevelType w:val="multilevel"/>
    <w:tmpl w:val="8E40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4"/>
  </w:num>
  <w:num w:numId="3">
    <w:abstractNumId w:val="3"/>
  </w:num>
  <w:num w:numId="4">
    <w:abstractNumId w:val="19"/>
  </w:num>
  <w:num w:numId="5">
    <w:abstractNumId w:val="2"/>
  </w:num>
  <w:num w:numId="6">
    <w:abstractNumId w:val="1"/>
  </w:num>
  <w:num w:numId="7">
    <w:abstractNumId w:val="17"/>
  </w:num>
  <w:num w:numId="8">
    <w:abstractNumId w:val="7"/>
  </w:num>
  <w:num w:numId="9">
    <w:abstractNumId w:val="4"/>
  </w:num>
  <w:num w:numId="10">
    <w:abstractNumId w:val="21"/>
  </w:num>
  <w:num w:numId="11">
    <w:abstractNumId w:val="24"/>
  </w:num>
  <w:num w:numId="12">
    <w:abstractNumId w:val="16"/>
  </w:num>
  <w:num w:numId="13">
    <w:abstractNumId w:val="15"/>
  </w:num>
  <w:num w:numId="14">
    <w:abstractNumId w:val="5"/>
  </w:num>
  <w:num w:numId="15">
    <w:abstractNumId w:val="0"/>
  </w:num>
  <w:num w:numId="16">
    <w:abstractNumId w:val="23"/>
  </w:num>
  <w:num w:numId="17">
    <w:abstractNumId w:val="22"/>
  </w:num>
  <w:num w:numId="18">
    <w:abstractNumId w:val="9"/>
  </w:num>
  <w:num w:numId="19">
    <w:abstractNumId w:val="12"/>
  </w:num>
  <w:num w:numId="20">
    <w:abstractNumId w:val="10"/>
  </w:num>
  <w:num w:numId="21">
    <w:abstractNumId w:val="11"/>
  </w:num>
  <w:num w:numId="22">
    <w:abstractNumId w:val="25"/>
  </w:num>
  <w:num w:numId="23">
    <w:abstractNumId w:val="20"/>
  </w:num>
  <w:num w:numId="24">
    <w:abstractNumId w:val="18"/>
  </w:num>
  <w:num w:numId="25">
    <w:abstractNumId w:val="6"/>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3FB"/>
    <w:rsid w:val="0009462E"/>
    <w:rsid w:val="0012518D"/>
    <w:rsid w:val="002933FB"/>
    <w:rsid w:val="00387372"/>
    <w:rsid w:val="00695272"/>
    <w:rsid w:val="006D7EA9"/>
    <w:rsid w:val="00AD25CB"/>
    <w:rsid w:val="00C456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847F2"/>
  <w15:chartTrackingRefBased/>
  <w15:docId w15:val="{46EB08C1-DFA7-4457-82F6-A76A56C13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4561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C4561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D25C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5619"/>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C456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45619"/>
    <w:rPr>
      <w:b/>
      <w:bCs/>
    </w:rPr>
  </w:style>
  <w:style w:type="character" w:styleId="HTMLCode">
    <w:name w:val="HTML Code"/>
    <w:basedOn w:val="DefaultParagraphFont"/>
    <w:uiPriority w:val="99"/>
    <w:semiHidden/>
    <w:unhideWhenUsed/>
    <w:rsid w:val="00C4561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4561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D25C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4142">
      <w:bodyDiv w:val="1"/>
      <w:marLeft w:val="0"/>
      <w:marRight w:val="0"/>
      <w:marTop w:val="0"/>
      <w:marBottom w:val="0"/>
      <w:divBdr>
        <w:top w:val="none" w:sz="0" w:space="0" w:color="auto"/>
        <w:left w:val="none" w:sz="0" w:space="0" w:color="auto"/>
        <w:bottom w:val="none" w:sz="0" w:space="0" w:color="auto"/>
        <w:right w:val="none" w:sz="0" w:space="0" w:color="auto"/>
      </w:divBdr>
    </w:div>
    <w:div w:id="47189513">
      <w:bodyDiv w:val="1"/>
      <w:marLeft w:val="0"/>
      <w:marRight w:val="0"/>
      <w:marTop w:val="0"/>
      <w:marBottom w:val="0"/>
      <w:divBdr>
        <w:top w:val="none" w:sz="0" w:space="0" w:color="auto"/>
        <w:left w:val="none" w:sz="0" w:space="0" w:color="auto"/>
        <w:bottom w:val="none" w:sz="0" w:space="0" w:color="auto"/>
        <w:right w:val="none" w:sz="0" w:space="0" w:color="auto"/>
      </w:divBdr>
    </w:div>
    <w:div w:id="78404313">
      <w:bodyDiv w:val="1"/>
      <w:marLeft w:val="0"/>
      <w:marRight w:val="0"/>
      <w:marTop w:val="0"/>
      <w:marBottom w:val="0"/>
      <w:divBdr>
        <w:top w:val="none" w:sz="0" w:space="0" w:color="auto"/>
        <w:left w:val="none" w:sz="0" w:space="0" w:color="auto"/>
        <w:bottom w:val="none" w:sz="0" w:space="0" w:color="auto"/>
        <w:right w:val="none" w:sz="0" w:space="0" w:color="auto"/>
      </w:divBdr>
      <w:divsChild>
        <w:div w:id="2031105302">
          <w:marLeft w:val="0"/>
          <w:marRight w:val="0"/>
          <w:marTop w:val="0"/>
          <w:marBottom w:val="0"/>
          <w:divBdr>
            <w:top w:val="none" w:sz="0" w:space="0" w:color="auto"/>
            <w:left w:val="none" w:sz="0" w:space="0" w:color="auto"/>
            <w:bottom w:val="none" w:sz="0" w:space="0" w:color="auto"/>
            <w:right w:val="none" w:sz="0" w:space="0" w:color="auto"/>
          </w:divBdr>
          <w:divsChild>
            <w:div w:id="1558589133">
              <w:marLeft w:val="0"/>
              <w:marRight w:val="0"/>
              <w:marTop w:val="0"/>
              <w:marBottom w:val="0"/>
              <w:divBdr>
                <w:top w:val="none" w:sz="0" w:space="0" w:color="auto"/>
                <w:left w:val="none" w:sz="0" w:space="0" w:color="auto"/>
                <w:bottom w:val="none" w:sz="0" w:space="0" w:color="auto"/>
                <w:right w:val="none" w:sz="0" w:space="0" w:color="auto"/>
              </w:divBdr>
              <w:divsChild>
                <w:div w:id="1942490896">
                  <w:marLeft w:val="0"/>
                  <w:marRight w:val="0"/>
                  <w:marTop w:val="0"/>
                  <w:marBottom w:val="0"/>
                  <w:divBdr>
                    <w:top w:val="none" w:sz="0" w:space="0" w:color="auto"/>
                    <w:left w:val="none" w:sz="0" w:space="0" w:color="auto"/>
                    <w:bottom w:val="none" w:sz="0" w:space="0" w:color="auto"/>
                    <w:right w:val="none" w:sz="0" w:space="0" w:color="auto"/>
                  </w:divBdr>
                  <w:divsChild>
                    <w:div w:id="96281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671486">
          <w:marLeft w:val="0"/>
          <w:marRight w:val="0"/>
          <w:marTop w:val="0"/>
          <w:marBottom w:val="0"/>
          <w:divBdr>
            <w:top w:val="none" w:sz="0" w:space="0" w:color="auto"/>
            <w:left w:val="none" w:sz="0" w:space="0" w:color="auto"/>
            <w:bottom w:val="none" w:sz="0" w:space="0" w:color="auto"/>
            <w:right w:val="none" w:sz="0" w:space="0" w:color="auto"/>
          </w:divBdr>
          <w:divsChild>
            <w:div w:id="1813673109">
              <w:marLeft w:val="0"/>
              <w:marRight w:val="0"/>
              <w:marTop w:val="0"/>
              <w:marBottom w:val="0"/>
              <w:divBdr>
                <w:top w:val="none" w:sz="0" w:space="0" w:color="auto"/>
                <w:left w:val="none" w:sz="0" w:space="0" w:color="auto"/>
                <w:bottom w:val="none" w:sz="0" w:space="0" w:color="auto"/>
                <w:right w:val="none" w:sz="0" w:space="0" w:color="auto"/>
              </w:divBdr>
              <w:divsChild>
                <w:div w:id="1137528323">
                  <w:marLeft w:val="0"/>
                  <w:marRight w:val="0"/>
                  <w:marTop w:val="0"/>
                  <w:marBottom w:val="0"/>
                  <w:divBdr>
                    <w:top w:val="none" w:sz="0" w:space="0" w:color="auto"/>
                    <w:left w:val="none" w:sz="0" w:space="0" w:color="auto"/>
                    <w:bottom w:val="none" w:sz="0" w:space="0" w:color="auto"/>
                    <w:right w:val="none" w:sz="0" w:space="0" w:color="auto"/>
                  </w:divBdr>
                  <w:divsChild>
                    <w:div w:id="58341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49119">
      <w:bodyDiv w:val="1"/>
      <w:marLeft w:val="0"/>
      <w:marRight w:val="0"/>
      <w:marTop w:val="0"/>
      <w:marBottom w:val="0"/>
      <w:divBdr>
        <w:top w:val="none" w:sz="0" w:space="0" w:color="auto"/>
        <w:left w:val="none" w:sz="0" w:space="0" w:color="auto"/>
        <w:bottom w:val="none" w:sz="0" w:space="0" w:color="auto"/>
        <w:right w:val="none" w:sz="0" w:space="0" w:color="auto"/>
      </w:divBdr>
    </w:div>
    <w:div w:id="144205201">
      <w:bodyDiv w:val="1"/>
      <w:marLeft w:val="0"/>
      <w:marRight w:val="0"/>
      <w:marTop w:val="0"/>
      <w:marBottom w:val="0"/>
      <w:divBdr>
        <w:top w:val="none" w:sz="0" w:space="0" w:color="auto"/>
        <w:left w:val="none" w:sz="0" w:space="0" w:color="auto"/>
        <w:bottom w:val="none" w:sz="0" w:space="0" w:color="auto"/>
        <w:right w:val="none" w:sz="0" w:space="0" w:color="auto"/>
      </w:divBdr>
    </w:div>
    <w:div w:id="205879180">
      <w:bodyDiv w:val="1"/>
      <w:marLeft w:val="0"/>
      <w:marRight w:val="0"/>
      <w:marTop w:val="0"/>
      <w:marBottom w:val="0"/>
      <w:divBdr>
        <w:top w:val="none" w:sz="0" w:space="0" w:color="auto"/>
        <w:left w:val="none" w:sz="0" w:space="0" w:color="auto"/>
        <w:bottom w:val="none" w:sz="0" w:space="0" w:color="auto"/>
        <w:right w:val="none" w:sz="0" w:space="0" w:color="auto"/>
      </w:divBdr>
    </w:div>
    <w:div w:id="243951224">
      <w:bodyDiv w:val="1"/>
      <w:marLeft w:val="0"/>
      <w:marRight w:val="0"/>
      <w:marTop w:val="0"/>
      <w:marBottom w:val="0"/>
      <w:divBdr>
        <w:top w:val="none" w:sz="0" w:space="0" w:color="auto"/>
        <w:left w:val="none" w:sz="0" w:space="0" w:color="auto"/>
        <w:bottom w:val="none" w:sz="0" w:space="0" w:color="auto"/>
        <w:right w:val="none" w:sz="0" w:space="0" w:color="auto"/>
      </w:divBdr>
    </w:div>
    <w:div w:id="451166925">
      <w:bodyDiv w:val="1"/>
      <w:marLeft w:val="0"/>
      <w:marRight w:val="0"/>
      <w:marTop w:val="0"/>
      <w:marBottom w:val="0"/>
      <w:divBdr>
        <w:top w:val="none" w:sz="0" w:space="0" w:color="auto"/>
        <w:left w:val="none" w:sz="0" w:space="0" w:color="auto"/>
        <w:bottom w:val="none" w:sz="0" w:space="0" w:color="auto"/>
        <w:right w:val="none" w:sz="0" w:space="0" w:color="auto"/>
      </w:divBdr>
    </w:div>
    <w:div w:id="634137700">
      <w:bodyDiv w:val="1"/>
      <w:marLeft w:val="0"/>
      <w:marRight w:val="0"/>
      <w:marTop w:val="0"/>
      <w:marBottom w:val="0"/>
      <w:divBdr>
        <w:top w:val="none" w:sz="0" w:space="0" w:color="auto"/>
        <w:left w:val="none" w:sz="0" w:space="0" w:color="auto"/>
        <w:bottom w:val="none" w:sz="0" w:space="0" w:color="auto"/>
        <w:right w:val="none" w:sz="0" w:space="0" w:color="auto"/>
      </w:divBdr>
    </w:div>
    <w:div w:id="638416216">
      <w:bodyDiv w:val="1"/>
      <w:marLeft w:val="0"/>
      <w:marRight w:val="0"/>
      <w:marTop w:val="0"/>
      <w:marBottom w:val="0"/>
      <w:divBdr>
        <w:top w:val="none" w:sz="0" w:space="0" w:color="auto"/>
        <w:left w:val="none" w:sz="0" w:space="0" w:color="auto"/>
        <w:bottom w:val="none" w:sz="0" w:space="0" w:color="auto"/>
        <w:right w:val="none" w:sz="0" w:space="0" w:color="auto"/>
      </w:divBdr>
    </w:div>
    <w:div w:id="651183439">
      <w:bodyDiv w:val="1"/>
      <w:marLeft w:val="0"/>
      <w:marRight w:val="0"/>
      <w:marTop w:val="0"/>
      <w:marBottom w:val="0"/>
      <w:divBdr>
        <w:top w:val="none" w:sz="0" w:space="0" w:color="auto"/>
        <w:left w:val="none" w:sz="0" w:space="0" w:color="auto"/>
        <w:bottom w:val="none" w:sz="0" w:space="0" w:color="auto"/>
        <w:right w:val="none" w:sz="0" w:space="0" w:color="auto"/>
      </w:divBdr>
    </w:div>
    <w:div w:id="691808348">
      <w:bodyDiv w:val="1"/>
      <w:marLeft w:val="0"/>
      <w:marRight w:val="0"/>
      <w:marTop w:val="0"/>
      <w:marBottom w:val="0"/>
      <w:divBdr>
        <w:top w:val="none" w:sz="0" w:space="0" w:color="auto"/>
        <w:left w:val="none" w:sz="0" w:space="0" w:color="auto"/>
        <w:bottom w:val="none" w:sz="0" w:space="0" w:color="auto"/>
        <w:right w:val="none" w:sz="0" w:space="0" w:color="auto"/>
      </w:divBdr>
    </w:div>
    <w:div w:id="769931396">
      <w:bodyDiv w:val="1"/>
      <w:marLeft w:val="0"/>
      <w:marRight w:val="0"/>
      <w:marTop w:val="0"/>
      <w:marBottom w:val="0"/>
      <w:divBdr>
        <w:top w:val="none" w:sz="0" w:space="0" w:color="auto"/>
        <w:left w:val="none" w:sz="0" w:space="0" w:color="auto"/>
        <w:bottom w:val="none" w:sz="0" w:space="0" w:color="auto"/>
        <w:right w:val="none" w:sz="0" w:space="0" w:color="auto"/>
      </w:divBdr>
    </w:div>
    <w:div w:id="977801847">
      <w:bodyDiv w:val="1"/>
      <w:marLeft w:val="0"/>
      <w:marRight w:val="0"/>
      <w:marTop w:val="0"/>
      <w:marBottom w:val="0"/>
      <w:divBdr>
        <w:top w:val="none" w:sz="0" w:space="0" w:color="auto"/>
        <w:left w:val="none" w:sz="0" w:space="0" w:color="auto"/>
        <w:bottom w:val="none" w:sz="0" w:space="0" w:color="auto"/>
        <w:right w:val="none" w:sz="0" w:space="0" w:color="auto"/>
      </w:divBdr>
    </w:div>
    <w:div w:id="1002127732">
      <w:bodyDiv w:val="1"/>
      <w:marLeft w:val="0"/>
      <w:marRight w:val="0"/>
      <w:marTop w:val="0"/>
      <w:marBottom w:val="0"/>
      <w:divBdr>
        <w:top w:val="none" w:sz="0" w:space="0" w:color="auto"/>
        <w:left w:val="none" w:sz="0" w:space="0" w:color="auto"/>
        <w:bottom w:val="none" w:sz="0" w:space="0" w:color="auto"/>
        <w:right w:val="none" w:sz="0" w:space="0" w:color="auto"/>
      </w:divBdr>
    </w:div>
    <w:div w:id="1020547292">
      <w:bodyDiv w:val="1"/>
      <w:marLeft w:val="0"/>
      <w:marRight w:val="0"/>
      <w:marTop w:val="0"/>
      <w:marBottom w:val="0"/>
      <w:divBdr>
        <w:top w:val="none" w:sz="0" w:space="0" w:color="auto"/>
        <w:left w:val="none" w:sz="0" w:space="0" w:color="auto"/>
        <w:bottom w:val="none" w:sz="0" w:space="0" w:color="auto"/>
        <w:right w:val="none" w:sz="0" w:space="0" w:color="auto"/>
      </w:divBdr>
    </w:div>
    <w:div w:id="1089547873">
      <w:bodyDiv w:val="1"/>
      <w:marLeft w:val="0"/>
      <w:marRight w:val="0"/>
      <w:marTop w:val="0"/>
      <w:marBottom w:val="0"/>
      <w:divBdr>
        <w:top w:val="none" w:sz="0" w:space="0" w:color="auto"/>
        <w:left w:val="none" w:sz="0" w:space="0" w:color="auto"/>
        <w:bottom w:val="none" w:sz="0" w:space="0" w:color="auto"/>
        <w:right w:val="none" w:sz="0" w:space="0" w:color="auto"/>
      </w:divBdr>
    </w:div>
    <w:div w:id="1128161949">
      <w:bodyDiv w:val="1"/>
      <w:marLeft w:val="0"/>
      <w:marRight w:val="0"/>
      <w:marTop w:val="0"/>
      <w:marBottom w:val="0"/>
      <w:divBdr>
        <w:top w:val="none" w:sz="0" w:space="0" w:color="auto"/>
        <w:left w:val="none" w:sz="0" w:space="0" w:color="auto"/>
        <w:bottom w:val="none" w:sz="0" w:space="0" w:color="auto"/>
        <w:right w:val="none" w:sz="0" w:space="0" w:color="auto"/>
      </w:divBdr>
    </w:div>
    <w:div w:id="1140222527">
      <w:bodyDiv w:val="1"/>
      <w:marLeft w:val="0"/>
      <w:marRight w:val="0"/>
      <w:marTop w:val="0"/>
      <w:marBottom w:val="0"/>
      <w:divBdr>
        <w:top w:val="none" w:sz="0" w:space="0" w:color="auto"/>
        <w:left w:val="none" w:sz="0" w:space="0" w:color="auto"/>
        <w:bottom w:val="none" w:sz="0" w:space="0" w:color="auto"/>
        <w:right w:val="none" w:sz="0" w:space="0" w:color="auto"/>
      </w:divBdr>
    </w:div>
    <w:div w:id="1162163707">
      <w:bodyDiv w:val="1"/>
      <w:marLeft w:val="0"/>
      <w:marRight w:val="0"/>
      <w:marTop w:val="0"/>
      <w:marBottom w:val="0"/>
      <w:divBdr>
        <w:top w:val="none" w:sz="0" w:space="0" w:color="auto"/>
        <w:left w:val="none" w:sz="0" w:space="0" w:color="auto"/>
        <w:bottom w:val="none" w:sz="0" w:space="0" w:color="auto"/>
        <w:right w:val="none" w:sz="0" w:space="0" w:color="auto"/>
      </w:divBdr>
    </w:div>
    <w:div w:id="1368605672">
      <w:bodyDiv w:val="1"/>
      <w:marLeft w:val="0"/>
      <w:marRight w:val="0"/>
      <w:marTop w:val="0"/>
      <w:marBottom w:val="0"/>
      <w:divBdr>
        <w:top w:val="none" w:sz="0" w:space="0" w:color="auto"/>
        <w:left w:val="none" w:sz="0" w:space="0" w:color="auto"/>
        <w:bottom w:val="none" w:sz="0" w:space="0" w:color="auto"/>
        <w:right w:val="none" w:sz="0" w:space="0" w:color="auto"/>
      </w:divBdr>
    </w:div>
    <w:div w:id="1403215724">
      <w:bodyDiv w:val="1"/>
      <w:marLeft w:val="0"/>
      <w:marRight w:val="0"/>
      <w:marTop w:val="0"/>
      <w:marBottom w:val="0"/>
      <w:divBdr>
        <w:top w:val="none" w:sz="0" w:space="0" w:color="auto"/>
        <w:left w:val="none" w:sz="0" w:space="0" w:color="auto"/>
        <w:bottom w:val="none" w:sz="0" w:space="0" w:color="auto"/>
        <w:right w:val="none" w:sz="0" w:space="0" w:color="auto"/>
      </w:divBdr>
    </w:div>
    <w:div w:id="1410805255">
      <w:bodyDiv w:val="1"/>
      <w:marLeft w:val="0"/>
      <w:marRight w:val="0"/>
      <w:marTop w:val="0"/>
      <w:marBottom w:val="0"/>
      <w:divBdr>
        <w:top w:val="none" w:sz="0" w:space="0" w:color="auto"/>
        <w:left w:val="none" w:sz="0" w:space="0" w:color="auto"/>
        <w:bottom w:val="none" w:sz="0" w:space="0" w:color="auto"/>
        <w:right w:val="none" w:sz="0" w:space="0" w:color="auto"/>
      </w:divBdr>
    </w:div>
    <w:div w:id="1559708490">
      <w:bodyDiv w:val="1"/>
      <w:marLeft w:val="0"/>
      <w:marRight w:val="0"/>
      <w:marTop w:val="0"/>
      <w:marBottom w:val="0"/>
      <w:divBdr>
        <w:top w:val="none" w:sz="0" w:space="0" w:color="auto"/>
        <w:left w:val="none" w:sz="0" w:space="0" w:color="auto"/>
        <w:bottom w:val="none" w:sz="0" w:space="0" w:color="auto"/>
        <w:right w:val="none" w:sz="0" w:space="0" w:color="auto"/>
      </w:divBdr>
      <w:divsChild>
        <w:div w:id="677654944">
          <w:marLeft w:val="0"/>
          <w:marRight w:val="0"/>
          <w:marTop w:val="0"/>
          <w:marBottom w:val="0"/>
          <w:divBdr>
            <w:top w:val="none" w:sz="0" w:space="0" w:color="auto"/>
            <w:left w:val="none" w:sz="0" w:space="0" w:color="auto"/>
            <w:bottom w:val="none" w:sz="0" w:space="0" w:color="auto"/>
            <w:right w:val="none" w:sz="0" w:space="0" w:color="auto"/>
          </w:divBdr>
          <w:divsChild>
            <w:div w:id="279000696">
              <w:marLeft w:val="0"/>
              <w:marRight w:val="0"/>
              <w:marTop w:val="0"/>
              <w:marBottom w:val="0"/>
              <w:divBdr>
                <w:top w:val="none" w:sz="0" w:space="0" w:color="auto"/>
                <w:left w:val="none" w:sz="0" w:space="0" w:color="auto"/>
                <w:bottom w:val="none" w:sz="0" w:space="0" w:color="auto"/>
                <w:right w:val="none" w:sz="0" w:space="0" w:color="auto"/>
              </w:divBdr>
              <w:divsChild>
                <w:div w:id="232812108">
                  <w:marLeft w:val="0"/>
                  <w:marRight w:val="0"/>
                  <w:marTop w:val="0"/>
                  <w:marBottom w:val="0"/>
                  <w:divBdr>
                    <w:top w:val="none" w:sz="0" w:space="0" w:color="auto"/>
                    <w:left w:val="none" w:sz="0" w:space="0" w:color="auto"/>
                    <w:bottom w:val="none" w:sz="0" w:space="0" w:color="auto"/>
                    <w:right w:val="none" w:sz="0" w:space="0" w:color="auto"/>
                  </w:divBdr>
                  <w:divsChild>
                    <w:div w:id="82316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032023">
      <w:bodyDiv w:val="1"/>
      <w:marLeft w:val="0"/>
      <w:marRight w:val="0"/>
      <w:marTop w:val="0"/>
      <w:marBottom w:val="0"/>
      <w:divBdr>
        <w:top w:val="none" w:sz="0" w:space="0" w:color="auto"/>
        <w:left w:val="none" w:sz="0" w:space="0" w:color="auto"/>
        <w:bottom w:val="none" w:sz="0" w:space="0" w:color="auto"/>
        <w:right w:val="none" w:sz="0" w:space="0" w:color="auto"/>
      </w:divBdr>
    </w:div>
    <w:div w:id="1961036102">
      <w:bodyDiv w:val="1"/>
      <w:marLeft w:val="0"/>
      <w:marRight w:val="0"/>
      <w:marTop w:val="0"/>
      <w:marBottom w:val="0"/>
      <w:divBdr>
        <w:top w:val="none" w:sz="0" w:space="0" w:color="auto"/>
        <w:left w:val="none" w:sz="0" w:space="0" w:color="auto"/>
        <w:bottom w:val="none" w:sz="0" w:space="0" w:color="auto"/>
        <w:right w:val="none" w:sz="0" w:space="0" w:color="auto"/>
      </w:divBdr>
    </w:div>
    <w:div w:id="208437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16</Pages>
  <Words>4504</Words>
  <Characters>25675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Jeet Pattani</dc:creator>
  <cp:keywords/>
  <dc:description/>
  <cp:lastModifiedBy>Jeet Pattani</cp:lastModifiedBy>
  <cp:revision>7</cp:revision>
  <dcterms:created xsi:type="dcterms:W3CDTF">2024-10-11T22:47:00Z</dcterms:created>
  <dcterms:modified xsi:type="dcterms:W3CDTF">2024-10-12T04:32:00Z</dcterms:modified>
</cp:coreProperties>
</file>