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888888"/>
          <w:sz w:val="24"/>
          <w:szCs w:val="24"/>
        </w:rPr>
        <w:t xml:space="preserve">U.S. Department of Homeland Security</w:t>
      </w:r>
    </w:p>
    <w:p>
      <w:pPr>
        <w:spacing w:after="80"/>
        <w:jc w:val="center"/>
      </w:pPr>
      <w:r>
        <w:rPr>
          <w:rFonts w:ascii="Arial" w:cs="Arial" w:eastAsia="Arial" w:hAnsi="Arial"/>
          <w:b/>
          <w:bCs/>
          <w:color w:val="1a3a6b"/>
          <w:sz w:val="56"/>
          <w:szCs w:val="56"/>
        </w:rPr>
        <w:t xml:space="preserve">Voter Eligibility &amp;</w:t>
      </w:r>
    </w:p>
    <w:p>
      <w:pPr>
        <w:spacing w:after="80"/>
        <w:jc w:val="center"/>
      </w:pPr>
      <w:r>
        <w:rPr>
          <w:rFonts w:ascii="Arial" w:cs="Arial" w:eastAsia="Arial" w:hAnsi="Arial"/>
          <w:b/>
          <w:bCs/>
          <w:color w:val="1a3a6b"/>
          <w:sz w:val="56"/>
          <w:szCs w:val="56"/>
        </w:rPr>
        <w:t xml:space="preserve">Citizenship Verification System</w:t>
      </w:r>
    </w:p>
    <w:p>
      <w:pPr>
        <w:spacing w:after="200"/>
        <w:jc w:val="center"/>
      </w:pPr>
      <w:r>
        <w:rPr>
          <w:rFonts w:ascii="Arial" w:cs="Arial" w:eastAsia="Arial" w:hAnsi="Arial"/>
          <w:color w:val="2d6a9f"/>
          <w:sz w:val="28"/>
          <w:szCs w:val="28"/>
        </w:rPr>
        <w:t xml:space="preserve">Prototype Documentation &amp; Technical README</w:t>
      </w:r>
    </w:p>
    <w:p>
      <w:pPr>
        <w:spacing w:after="80"/>
        <w:jc w:val="center"/>
      </w:pPr>
      <w:r>
        <w:rPr>
          <w:rFonts w:ascii="Arial" w:cs="Arial" w:eastAsia="Arial" w:hAnsi="Arial"/>
          <w:color w:val="888888"/>
          <w:sz w:val="20"/>
          <w:szCs w:val="20"/>
        </w:rPr>
        <w:t xml:space="preserve">Version 0.1  |  April 2026  |  Executive Order Implementation</w:t>
      </w:r>
    </w:p>
    <w:p>
      <w:pPr>
        <w:pBdr>
          <w:top w:val="single" w:color="CCCCCC" w:sz="1"/>
          <w:bottom w:val="single" w:color="CCCCCC" w:sz="1"/>
          <w:left w:val="single" w:color="CCCCCC" w:sz="1"/>
          <w:right w:val="single" w:color="CCCCCC" w:sz="1"/>
        </w:pBdr>
        <w:shd w:fill="FFF8E1" w:val="clear"/>
        <w:spacing w:after="480"/>
        <w:jc w:val="center"/>
      </w:pPr>
      <w:r>
        <w:rPr>
          <w:rFonts w:ascii="Arial" w:cs="Arial" w:eastAsia="Arial" w:hAnsi="Arial"/>
          <w:b/>
          <w:bCs/>
          <w:color w:val="B8860B"/>
          <w:sz w:val="20"/>
          <w:szCs w:val="20"/>
        </w:rPr>
        <w:t xml:space="preserve">⚠  PROTOTYPE — SYNTHETIC TEST DATA ONLY — NOT FOR OPERATIONAL USE</w:t>
      </w:r>
    </w:p>
    <w:p>
      <w:pPr>
        <w:pBdr>
          <w:bottom w:val="single" w:color="1a3a6b" w:sz="4" w:space="1"/>
        </w:pBdr>
        <w:spacing w:after="200"/>
      </w:pPr>
    </w:p>
    <w:p>
      <w:pPr>
        <w:pStyle w:val="Heading1"/>
      </w:pPr>
      <w:r>
        <w:rPr>
          <w:rFonts w:ascii="Arial" w:cs="Arial" w:eastAsia="Arial" w:hAnsi="Arial"/>
        </w:rPr>
        <w:t xml:space="preserve">1. Purpose &amp; Background</w:t>
      </w:r>
    </w:p>
    <w:p>
      <w:pPr>
        <w:spacing w:after="120"/>
      </w:pPr>
      <w:r>
        <w:rPr>
          <w:rFonts w:ascii="Arial" w:cs="Arial" w:eastAsia="Arial" w:hAnsi="Arial"/>
          <w:sz w:val="22"/>
          <w:szCs w:val="22"/>
        </w:rPr>
        <w:t xml:space="preserve">This document describes the architecture, data flows, and operational design of the DHS Voter Eligibility &amp; Citizenship Verification System prototype, submitted for DHS evaluation in accordance with the Executive Order signed March 31, 2026, titled Ensuring Citizenship Verification and Integrity in Federal Elections.</w:t>
      </w:r>
    </w:p>
    <w:p>
      <w:pPr>
        <w:spacing w:after="120"/>
      </w:pPr>
    </w:p>
    <w:p>
      <w:pPr>
        <w:spacing w:after="120"/>
      </w:pPr>
      <w:r>
        <w:rPr>
          <w:rFonts w:ascii="Arial" w:cs="Arial" w:eastAsia="Arial" w:hAnsi="Arial"/>
          <w:sz w:val="22"/>
          <w:szCs w:val="22"/>
        </w:rPr>
        <w:t xml:space="preserve">The prototype demonstrates how federal agencies — specifically DHS, SSA, USCIS/SAVE, and the USPS — can be integrated with state election offices to fulfill the executive order's core directives:</w:t>
      </w:r>
    </w:p>
    <w:p>
      <w:pPr>
        <w:pStyle w:val="ListParagraph"/>
        <w:numPr>
          <w:ilvl w:val="0"/>
          <w:numId w:val="2"/>
        </w:numPr>
        <w:spacing w:after="80"/>
      </w:pPr>
      <w:r>
        <w:rPr>
          <w:rFonts w:ascii="Arial" w:cs="Arial" w:eastAsia="Arial" w:hAnsi="Arial"/>
          <w:sz w:val="22"/>
          <w:szCs w:val="22"/>
        </w:rPr>
        <w:t xml:space="preserve">Compile a State Citizenship List for each state identifying confirmed U.S. citizens who are 18+ and reside in that state</w:t>
      </w:r>
    </w:p>
    <w:p>
      <w:pPr>
        <w:pStyle w:val="ListParagraph"/>
        <w:numPr>
          <w:ilvl w:val="0"/>
          <w:numId w:val="2"/>
        </w:numPr>
        <w:spacing w:after="80"/>
      </w:pPr>
      <w:r>
        <w:rPr>
          <w:rFonts w:ascii="Arial" w:cs="Arial" w:eastAsia="Arial" w:hAnsi="Arial"/>
          <w:sz w:val="22"/>
          <w:szCs w:val="22"/>
        </w:rPr>
        <w:t xml:space="preserve">Restrict USPS mail ballot transmission to individuals enrolled on a State Mail-in and Absentee Participation List</w:t>
      </w:r>
    </w:p>
    <w:p>
      <w:pPr>
        <w:pStyle w:val="ListParagraph"/>
        <w:numPr>
          <w:ilvl w:val="0"/>
          <w:numId w:val="2"/>
        </w:numPr>
        <w:spacing w:after="80"/>
      </w:pPr>
      <w:r>
        <w:rPr>
          <w:rFonts w:ascii="Arial" w:cs="Arial" w:eastAsia="Arial" w:hAnsi="Arial"/>
          <w:sz w:val="22"/>
          <w:szCs w:val="22"/>
        </w:rPr>
        <w:t xml:space="preserve">Enable citizens to look up and correct their eligibility status</w:t>
      </w:r>
    </w:p>
    <w:p>
      <w:pPr>
        <w:pStyle w:val="ListParagraph"/>
        <w:numPr>
          <w:ilvl w:val="0"/>
          <w:numId w:val="2"/>
        </w:numPr>
        <w:spacing w:after="80"/>
      </w:pPr>
      <w:r>
        <w:rPr>
          <w:rFonts w:ascii="Arial" w:cs="Arial" w:eastAsia="Arial" w:hAnsi="Arial"/>
          <w:sz w:val="22"/>
          <w:szCs w:val="22"/>
        </w:rPr>
        <w:t xml:space="preserve">Provide state election officials with a secure API to pull and cross-reference citizenship lists</w:t>
      </w:r>
    </w:p>
    <w:p>
      <w:pPr>
        <w:pStyle w:val="ListParagraph"/>
        <w:numPr>
          <w:ilvl w:val="0"/>
          <w:numId w:val="2"/>
        </w:numPr>
        <w:spacing w:after="80"/>
      </w:pPr>
      <w:r>
        <w:rPr>
          <w:rFonts w:ascii="Arial" w:cs="Arial" w:eastAsia="Arial" w:hAnsi="Arial"/>
          <w:sz w:val="22"/>
          <w:szCs w:val="22"/>
        </w:rPr>
        <w:t xml:space="preserve">Maintain full audit logging for all system actions per federal records requirements</w:t>
      </w:r>
    </w:p>
    <w:p>
      <w:pPr>
        <w:spacing w:after="120"/>
      </w:pPr>
    </w:p>
    <w:p>
      <w:pPr>
        <w:pStyle w:val="Heading1"/>
      </w:pPr>
      <w:r>
        <w:rPr>
          <w:rFonts w:ascii="Arial" w:cs="Arial" w:eastAsia="Arial" w:hAnsi="Arial"/>
        </w:rPr>
        <w:t xml:space="preserve">2. System Architecture</w:t>
      </w:r>
    </w:p>
    <w:p>
      <w:pPr>
        <w:spacing w:after="120"/>
      </w:pPr>
      <w:r>
        <w:rPr>
          <w:rFonts w:ascii="Arial" w:cs="Arial" w:eastAsia="Arial" w:hAnsi="Arial"/>
          <w:sz w:val="22"/>
          <w:szCs w:val="22"/>
        </w:rPr>
        <w:t xml:space="preserve">The system is designed as a secure, web-based federal platform hosted on FedRAMP-authorized infrastructure. It consists of three primary modules serving three distinct user classes.</w:t>
      </w:r>
    </w:p>
    <w:p>
      <w:pPr>
        <w:spacing w:after="120"/>
      </w:pPr>
    </w:p>
    <w:p>
      <w:pPr>
        <w:pStyle w:val="Heading2"/>
      </w:pPr>
      <w:r>
        <w:rPr>
          <w:rFonts w:ascii="Arial" w:cs="Arial" w:eastAsia="Arial" w:hAnsi="Arial"/>
        </w:rPr>
        <w:t xml:space="preserve">2.1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Primary Users</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DHS Administration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DHS analysts, supervisors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Data ingest, list management, reconciliation, audit</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State Election Officials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Secretary of State offices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Citizenship list pull, mail ballot coordination, status review</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Citizen Lookup Portal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General public</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Self-service eligibility lookup and correction requests</w:t>
            </w:r>
          </w:p>
        </w:tc>
      </w:tr>
    </w:tbl>
    <w:p>
      <w:pPr>
        <w:spacing w:after="120"/>
      </w:pPr>
    </w:p>
    <w:p>
      <w:pPr>
        <w:pStyle w:val="Heading2"/>
      </w:pPr>
      <w:r>
        <w:rPr>
          <w:rFonts w:ascii="Arial" w:cs="Arial" w:eastAsia="Arial" w:hAnsi="Arial"/>
        </w:rPr>
        <w:t xml:space="preserve">2.2 Agency Data Flow</w:t>
      </w:r>
    </w:p>
    <w:p>
      <w:pPr>
        <w:spacing w:after="120"/>
      </w:pPr>
      <w:r>
        <w:rPr>
          <w:rFonts w:ascii="Arial" w:cs="Arial" w:eastAsia="Arial" w:hAnsi="Arial"/>
          <w:sz w:val="22"/>
          <w:szCs w:val="22"/>
        </w:rPr>
        <w:t xml:space="preserve">The following describes the end-to-end flow from raw agency data to state-level citizenship lists, as implemented in the prototype and proposed for production:</w:t>
      </w:r>
    </w:p>
    <w:p>
      <w:pPr>
        <w:spacing w:after="120"/>
      </w:pPr>
    </w:p>
    <w:p>
      <w:pPr>
        <w:spacing w:after="120"/>
      </w:pPr>
      <w:r>
        <w:rPr>
          <w:rFonts w:ascii="Arial" w:cs="Arial" w:eastAsia="Arial" w:hAnsi="Arial"/>
          <w:b/>
          <w:bCs/>
          <w:sz w:val="22"/>
          <w:szCs w:val="22"/>
        </w:rPr>
        <w:t xml:space="preserve">Step 1 — Agency data submission</w:t>
      </w:r>
    </w:p>
    <w:p>
      <w:pPr>
        <w:spacing w:after="120"/>
      </w:pPr>
      <w:r>
        <w:rPr>
          <w:rFonts w:ascii="Arial" w:cs="Arial" w:eastAsia="Arial" w:hAnsi="Arial"/>
          <w:sz w:val="22"/>
          <w:szCs w:val="22"/>
        </w:rPr>
        <w:t xml:space="preserve">SSA, USCIS/SAVE, and state DMV systems transmit encrypted data batches to the DHS ingest pipeline via SFTP over FedRAMP-approved channels. Each batch is assigned a unique Batch ID, SHA-256 checksum verified, decrypted, and queued for processing.</w:t>
      </w:r>
    </w:p>
    <w:p>
      <w:pPr>
        <w:spacing w:after="120"/>
      </w:pPr>
    </w:p>
    <w:p>
      <w:pPr>
        <w:spacing w:after="120"/>
      </w:pPr>
      <w:r>
        <w:rPr>
          <w:rFonts w:ascii="Arial" w:cs="Arial" w:eastAsia="Arial" w:hAnsi="Arial"/>
          <w:b/>
          <w:bCs/>
          <w:sz w:val="22"/>
          <w:szCs w:val="22"/>
        </w:rPr>
        <w:t xml:space="preserve">Step 2 — Cross-agency matching</w:t>
      </w:r>
    </w:p>
    <w:p>
      <w:pPr>
        <w:spacing w:after="120"/>
      </w:pPr>
      <w:r>
        <w:rPr>
          <w:rFonts w:ascii="Arial" w:cs="Arial" w:eastAsia="Arial" w:hAnsi="Arial"/>
          <w:sz w:val="22"/>
          <w:szCs w:val="22"/>
        </w:rPr>
        <w:t xml:space="preserve">DHS's matching engine cross-references records across the three source datasets to confirm citizenship status, resolve duplicate records, flag discrepancies (name mismatches, DOB conflicts, multiple records), and assign a verification status: Verified, Pending, Flagged, or Unmatched.</w:t>
      </w:r>
    </w:p>
    <w:p>
      <w:pPr>
        <w:spacing w:after="120"/>
      </w:pPr>
    </w:p>
    <w:p>
      <w:pPr>
        <w:spacing w:after="120"/>
      </w:pPr>
      <w:r>
        <w:rPr>
          <w:rFonts w:ascii="Arial" w:cs="Arial" w:eastAsia="Arial" w:hAnsi="Arial"/>
          <w:b/>
          <w:bCs/>
          <w:sz w:val="22"/>
          <w:szCs w:val="22"/>
        </w:rPr>
        <w:t xml:space="preserve">Step 3 — State Citizenship List compilation</w:t>
      </w:r>
    </w:p>
    <w:p>
      <w:pPr>
        <w:spacing w:after="120"/>
      </w:pPr>
      <w:r>
        <w:rPr>
          <w:rFonts w:ascii="Arial" w:cs="Arial" w:eastAsia="Arial" w:hAnsi="Arial"/>
          <w:sz w:val="22"/>
          <w:szCs w:val="22"/>
        </w:rPr>
        <w:t xml:space="preserve">Verified records are compiled into per-state citizenship lists, keyed to the upcoming federal election cycle. Lists are transmitted to state chief election officials via the secure API, encrypted with state-specific keys.</w:t>
      </w:r>
    </w:p>
    <w:p>
      <w:pPr>
        <w:spacing w:after="120"/>
      </w:pPr>
    </w:p>
    <w:p>
      <w:pPr>
        <w:spacing w:after="120"/>
      </w:pPr>
      <w:r>
        <w:rPr>
          <w:rFonts w:ascii="Arial" w:cs="Arial" w:eastAsia="Arial" w:hAnsi="Arial"/>
          <w:b/>
          <w:bCs/>
          <w:sz w:val="22"/>
          <w:szCs w:val="22"/>
        </w:rPr>
        <w:t xml:space="preserve">Step 4 — Mail ballot gating</w:t>
      </w:r>
    </w:p>
    <w:p>
      <w:pPr>
        <w:spacing w:after="120"/>
      </w:pPr>
      <w:r>
        <w:rPr>
          <w:rFonts w:ascii="Arial" w:cs="Arial" w:eastAsia="Arial" w:hAnsi="Arial"/>
          <w:sz w:val="22"/>
          <w:szCs w:val="22"/>
        </w:rPr>
        <w:t xml:space="preserve">Citizens who opt into mail ballot voting are placed on a State Mail-in and Absentee Participation List. This list is transmitted to USPS, which uses it to gate ballot printing and delivery — only enrolled citizens on the list receive mail ballots.</w:t>
      </w:r>
    </w:p>
    <w:p>
      <w:pPr>
        <w:spacing w:after="120"/>
      </w:pPr>
    </w:p>
    <w:p>
      <w:pPr>
        <w:spacing w:after="120"/>
      </w:pPr>
      <w:r>
        <w:rPr>
          <w:rFonts w:ascii="Arial" w:cs="Arial" w:eastAsia="Arial" w:hAnsi="Arial"/>
          <w:b/>
          <w:bCs/>
          <w:sz w:val="22"/>
          <w:szCs w:val="22"/>
        </w:rPr>
        <w:t xml:space="preserve">Step 5 — Citizen correction</w:t>
      </w:r>
    </w:p>
    <w:p>
      <w:pPr>
        <w:spacing w:after="120"/>
      </w:pPr>
      <w:r>
        <w:rPr>
          <w:rFonts w:ascii="Arial" w:cs="Arial" w:eastAsia="Arial" w:hAnsi="Arial"/>
          <w:sz w:val="22"/>
          <w:szCs w:val="22"/>
        </w:rPr>
        <w:t xml:space="preserve">Citizens can access the public-facing Citizen Lookup Portal to verify their status and submit correction requests if their record is missing or flagged. Corrections trigger a review workflow routed to the relevant agency.</w:t>
      </w:r>
    </w:p>
    <w:p>
      <w:pPr>
        <w:spacing w:after="120"/>
      </w:pPr>
    </w:p>
    <w:p>
      <w:pPr>
        <w:pStyle w:val="Heading2"/>
      </w:pPr>
      <w:r>
        <w:rPr>
          <w:rFonts w:ascii="Arial" w:cs="Arial" w:eastAsia="Arial" w:hAnsi="Arial"/>
        </w:rPr>
        <w:t xml:space="preserve">2.3 Verification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Citizenship confirmed across two or more federal data sources. Citizen appears on the State Citizenship List and is eligible to receive a mail ballot if enrolled.</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Pending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Cross-agency verification in progress. Record will resolve within 5 business days under normal processing.</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Flagged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Discrepancy detected (e.g., name mismatch, DOB conflict). Requires DHS analyst review before status can be updated.</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Unmatched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No matching record found in federal datasets. May indicate data lag, spelling variation, or missing agency data.</w:t>
            </w:r>
          </w:p>
        </w:tc>
      </w:tr>
    </w:tbl>
    <w:p>
      <w:pPr>
        <w:spacing w:after="120"/>
      </w:pPr>
    </w:p>
    <w:p>
      <w:pPr>
        <w:pStyle w:val="Heading1"/>
      </w:pPr>
      <w:r>
        <w:rPr>
          <w:rFonts w:ascii="Arial" w:cs="Arial" w:eastAsia="Arial" w:hAnsi="Arial"/>
        </w:rPr>
        <w:t xml:space="preserve">3. Prototype — What Is Included</w:t>
      </w:r>
    </w:p>
    <w:p>
      <w:pPr>
        <w:spacing w:after="120"/>
      </w:pPr>
      <w:r>
        <w:rPr>
          <w:rFonts w:ascii="Arial" w:cs="Arial" w:eastAsia="Arial" w:hAnsi="Arial"/>
          <w:sz w:val="22"/>
          <w:szCs w:val="22"/>
        </w:rPr>
        <w:t xml:space="preserve">The prototype is delivered as a single self-contained HTML file (DHS_Voter_Eligibility_System.html) that runs in any modern browser with no installation required. It includes:</w:t>
      </w:r>
    </w:p>
    <w:p>
      <w:pPr>
        <w:spacing w:after="120"/>
      </w:pPr>
    </w:p>
    <w:p>
      <w:pPr>
        <w:pStyle w:val="Heading2"/>
      </w:pPr>
      <w:r>
        <w:rPr>
          <w:rFonts w:ascii="Arial" w:cs="Arial" w:eastAsia="Arial" w:hAnsi="Arial"/>
        </w:rPr>
        <w:t xml:space="preserve">3.1 Screens &amp;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Functionality</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Dashboard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System-wide metrics: total records, verified count, flagged count, mail ballot enrollment. Ingest pipeline status table. State transmission status. Recent activity feed.</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Data Ingest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Simulates the agency batch ingest pipeline. User selects source agency and state, uploads (simulated) encrypted file, and watches the 5-step processing pipeline run in real time.</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Citizenship List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Searchable, filterable table of 300 synthetic citizen records with pagination. Filter by name, status, and state. Click any row to open a full detail panel.</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Reconciliation Queue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All flagged records isolated for DHS reviewer action. Resolve or escalate workflows stubbed in.</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State Dashboard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Per-state verification progress, list transmission status, mail ballot enrollment counts, and last sync timestamps for all 10 pilot states.</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Mail Ballot List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USPS coordination module. Shows enrolled citizens and USPS address match status. Address mismatch flagging included.</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Citizen Lookup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Public portal: citizen enters name, DOB, state, and last 4 of SSN to retrieve their status. Returns one of four statuses with plain-language explanations.</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Audit Log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Full system action log with timestamp, user, action code, and detail. Required for federal records compliance.</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API Reference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All 8 API endpoints documented with method, path, authentication requirement, and description.</w:t>
            </w:r>
          </w:p>
        </w:tc>
      </w:tr>
    </w:tbl>
    <w:p>
      <w:pPr>
        <w:spacing w:after="120"/>
      </w:pPr>
    </w:p>
    <w:p>
      <w:pPr>
        <w:pStyle w:val="Heading2"/>
      </w:pPr>
      <w:r>
        <w:rPr>
          <w:rFonts w:ascii="Arial" w:cs="Arial" w:eastAsia="Arial" w:hAnsi="Arial"/>
        </w:rPr>
        <w:t xml:space="preserve">3.2 Test Data</w:t>
      </w:r>
    </w:p>
    <w:p>
      <w:pPr>
        <w:spacing w:after="120"/>
      </w:pPr>
      <w:r>
        <w:rPr>
          <w:rFonts w:ascii="Arial" w:cs="Arial" w:eastAsia="Arial" w:hAnsi="Arial"/>
          <w:sz w:val="22"/>
          <w:szCs w:val="22"/>
        </w:rPr>
        <w:t xml:space="preserve">The prototype ships with 300 synthetic citizen records distributed across 10 pilot states (TX, CA, FL, NY, AZ, GA, PA, MI, NC, NV). All data is procedurally generated — no real PII is present. The test dataset reflects realistic status distributions:</w:t>
      </w:r>
    </w:p>
    <w:p>
      <w:pPr>
        <w:spacing w:after="12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Approximate share</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72%</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Pending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Flagged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Unmatched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bl>
    <w:p>
      <w:pPr>
        <w:spacing w:after="120"/>
      </w:pPr>
    </w:p>
    <w:p>
      <w:pPr>
        <w:spacing w:after="120"/>
      </w:pPr>
      <w:r>
        <w:rPr>
          <w:rFonts w:ascii="Arial" w:cs="Arial" w:eastAsia="Arial" w:hAnsi="Arial"/>
          <w:sz w:val="22"/>
          <w:szCs w:val="22"/>
        </w:rPr>
        <w:t xml:space="preserve">Five ingest batches spanning three agencies are pre-loaded into the ingest history, with realistic record counts, match rates, and processing dates.</w:t>
      </w:r>
    </w:p>
    <w:p>
      <w:pPr>
        <w:spacing w:after="120"/>
      </w:pPr>
    </w:p>
    <w:p>
      <w:pPr>
        <w:pStyle w:val="Heading1"/>
      </w:pPr>
      <w:r>
        <w:rPr>
          <w:rFonts w:ascii="Arial" w:cs="Arial" w:eastAsia="Arial" w:hAnsi="Arial"/>
        </w:rPr>
        <w:t xml:space="preserve">4. API Specification</w:t>
      </w:r>
    </w:p>
    <w:p>
      <w:pPr>
        <w:spacing w:after="120"/>
      </w:pPr>
      <w:r>
        <w:rPr>
          <w:rFonts w:ascii="Arial" w:cs="Arial" w:eastAsia="Arial" w:hAnsi="Arial"/>
          <w:sz w:val="22"/>
          <w:szCs w:val="22"/>
        </w:rPr>
        <w:t xml:space="preserve">The production system exposes a RESTful API secured by JWT, with role-scoped tokens issued to DHS administrators, state election officials, and USPS system accounts. All endpoints use TLS 1.3. The prototype documents but does not execute live API calls.</w:t>
      </w:r>
    </w:p>
    <w:p>
      <w:pPr>
        <w:spacing w:after="120"/>
      </w:pPr>
    </w:p>
    <w:p>
      <w:pPr>
        <w:pStyle w:val="Heading2"/>
      </w:pPr>
      <w:r>
        <w:rPr>
          <w:rFonts w:ascii="Arial" w:cs="Arial" w:eastAsia="Arial" w:hAnsi="Arial"/>
        </w:rPr>
        <w:t xml:space="preserve">4.1 Base URL</w:t>
      </w:r>
    </w:p>
    <w:p>
      <w:pPr>
        <w:shd w:fill="F0F4F8" w:val="clear"/>
        <w:spacing w:after="80"/>
      </w:pPr>
      <w:r>
        <w:rPr>
          <w:rFonts w:ascii="Courier New" w:cs="Courier New" w:eastAsia="Courier New" w:hAnsi="Courier New"/>
          <w:color w:val="1a3a6b"/>
          <w:sz w:val="18"/>
          <w:szCs w:val="18"/>
        </w:rPr>
        <w:t xml:space="preserve">https://voter-eligibility.dhs.gov/api/v1</w:t>
      </w:r>
    </w:p>
    <w:p>
      <w:pPr>
        <w:spacing w:after="120"/>
      </w:pPr>
    </w:p>
    <w:p>
      <w:pPr>
        <w:pStyle w:val="Heading2"/>
      </w:pPr>
      <w:r>
        <w:rPr>
          <w:rFonts w:ascii="Arial" w:cs="Arial" w:eastAsia="Arial" w:hAnsi="Arial"/>
        </w:rPr>
        <w:t xml:space="preserve">4.2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2100"/>
        <w:gridCol w:w="330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/states/{state}/citizenship-list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State JWT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Full citizenship list for the state, encrypted and paginated</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/ingest/batch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Agency API key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Submit new data batch with encrypted payload and SHA-256 checksum</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/citizens/{id}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DHS admin JWT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Single citizen record by DHS record ID</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PATCH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/citizens/{id}/status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DHS admin JWT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Update verification status; triggers audit log entry</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/mailballot/{state}/list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USPS system key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Mail-in and Absentee Participation List for USPS ballot gating</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/citizens/{id}/correction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Public (rate-limited)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Citizen-initiated correction request with identity challenge</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/states/{state}/stats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State JWT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Summary statistics: verified, pending, flagged counts</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/audit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DHS admin JWT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Full audit log with date range and user filters</w:t>
            </w:r>
          </w:p>
        </w:tc>
      </w:tr>
    </w:tbl>
    <w:p>
      <w:pPr>
        <w:spacing w:after="120"/>
      </w:pPr>
    </w:p>
    <w:p>
      <w:pPr>
        <w:pStyle w:val="Heading1"/>
      </w:pPr>
      <w:r>
        <w:rPr>
          <w:rFonts w:ascii="Arial" w:cs="Arial" w:eastAsia="Arial" w:hAnsi="Arial"/>
        </w:rPr>
        <w:t xml:space="preserve">5. Security &amp; Compliance Considerations</w:t>
      </w:r>
    </w:p>
    <w:p>
      <w:pPr>
        <w:spacing w:after="120"/>
      </w:pPr>
      <w:r>
        <w:rPr>
          <w:rFonts w:ascii="Arial" w:cs="Arial" w:eastAsia="Arial" w:hAnsi="Arial"/>
          <w:sz w:val="22"/>
          <w:szCs w:val="22"/>
        </w:rPr>
        <w:t xml:space="preserve">The following security requirements are designed for the production implementation and are reflected in the prototype's architecture:</w:t>
      </w:r>
    </w:p>
    <w:p>
      <w:pPr>
        <w:spacing w:after="120"/>
      </w:pPr>
    </w:p>
    <w:p>
      <w:pPr>
        <w:pStyle w:val="ListParagraph"/>
        <w:numPr>
          <w:ilvl w:val="0"/>
          <w:numId w:val="2"/>
        </w:numPr>
        <w:spacing w:after="80"/>
      </w:pPr>
      <w:r>
        <w:rPr>
          <w:rFonts w:ascii="Arial" w:cs="Arial" w:eastAsia="Arial" w:hAnsi="Arial"/>
          <w:sz w:val="22"/>
          <w:szCs w:val="22"/>
        </w:rPr>
        <w:t xml:space="preserve">FedRAMP High authorization required for hosting environment</w:t>
      </w:r>
    </w:p>
    <w:p>
      <w:pPr>
        <w:pStyle w:val="ListParagraph"/>
        <w:numPr>
          <w:ilvl w:val="0"/>
          <w:numId w:val="2"/>
        </w:numPr>
        <w:spacing w:after="80"/>
      </w:pPr>
      <w:r>
        <w:rPr>
          <w:rFonts w:ascii="Arial" w:cs="Arial" w:eastAsia="Arial" w:hAnsi="Arial"/>
          <w:sz w:val="22"/>
          <w:szCs w:val="22"/>
        </w:rPr>
        <w:t xml:space="preserve">All data in transit encrypted with TLS 1.3</w:t>
      </w:r>
    </w:p>
    <w:p>
      <w:pPr>
        <w:pStyle w:val="ListParagraph"/>
        <w:numPr>
          <w:ilvl w:val="0"/>
          <w:numId w:val="2"/>
        </w:numPr>
        <w:spacing w:after="80"/>
      </w:pPr>
      <w:r>
        <w:rPr>
          <w:rFonts w:ascii="Arial" w:cs="Arial" w:eastAsia="Arial" w:hAnsi="Arial"/>
          <w:sz w:val="22"/>
          <w:szCs w:val="22"/>
        </w:rPr>
        <w:t xml:space="preserve">All data at rest encrypted with AES-256</w:t>
      </w:r>
    </w:p>
    <w:p>
      <w:pPr>
        <w:pStyle w:val="ListParagraph"/>
        <w:numPr>
          <w:ilvl w:val="0"/>
          <w:numId w:val="2"/>
        </w:numPr>
        <w:spacing w:after="80"/>
      </w:pPr>
      <w:r>
        <w:rPr>
          <w:rFonts w:ascii="Arial" w:cs="Arial" w:eastAsia="Arial" w:hAnsi="Arial"/>
          <w:sz w:val="22"/>
          <w:szCs w:val="22"/>
        </w:rPr>
        <w:t xml:space="preserve">Agency data batches transmitted via encrypted SFTP with SHA-256 checksum verification</w:t>
      </w:r>
    </w:p>
    <w:p>
      <w:pPr>
        <w:pStyle w:val="ListParagraph"/>
        <w:numPr>
          <w:ilvl w:val="0"/>
          <w:numId w:val="2"/>
        </w:numPr>
        <w:spacing w:after="80"/>
      </w:pPr>
      <w:r>
        <w:rPr>
          <w:rFonts w:ascii="Arial" w:cs="Arial" w:eastAsia="Arial" w:hAnsi="Arial"/>
          <w:sz w:val="22"/>
          <w:szCs w:val="22"/>
        </w:rPr>
        <w:t xml:space="preserve">State-specific API tokens with role-based access control (RBAC)</w:t>
      </w:r>
    </w:p>
    <w:p>
      <w:pPr>
        <w:pStyle w:val="ListParagraph"/>
        <w:numPr>
          <w:ilvl w:val="0"/>
          <w:numId w:val="2"/>
        </w:numPr>
        <w:spacing w:after="80"/>
      </w:pPr>
      <w:r>
        <w:rPr>
          <w:rFonts w:ascii="Arial" w:cs="Arial" w:eastAsia="Arial" w:hAnsi="Arial"/>
          <w:sz w:val="22"/>
          <w:szCs w:val="22"/>
        </w:rPr>
        <w:t xml:space="preserve">All system actions logged to immutable audit trail per 44 U.S.C. § 3301 (Federal Records Act)</w:t>
      </w:r>
    </w:p>
    <w:p>
      <w:pPr>
        <w:pStyle w:val="ListParagraph"/>
        <w:numPr>
          <w:ilvl w:val="0"/>
          <w:numId w:val="2"/>
        </w:numPr>
        <w:spacing w:after="80"/>
      </w:pPr>
      <w:r>
        <w:rPr>
          <w:rFonts w:ascii="Arial" w:cs="Arial" w:eastAsia="Arial" w:hAnsi="Arial"/>
          <w:sz w:val="22"/>
          <w:szCs w:val="22"/>
        </w:rPr>
        <w:t xml:space="preserve">Citizen records stored without full SSN — last 4 digits only for lookup matching</w:t>
      </w:r>
    </w:p>
    <w:p>
      <w:pPr>
        <w:pStyle w:val="ListParagraph"/>
        <w:numPr>
          <w:ilvl w:val="0"/>
          <w:numId w:val="2"/>
        </w:numPr>
        <w:spacing w:after="80"/>
      </w:pPr>
      <w:r>
        <w:rPr>
          <w:rFonts w:ascii="Arial" w:cs="Arial" w:eastAsia="Arial" w:hAnsi="Arial"/>
          <w:sz w:val="22"/>
          <w:szCs w:val="22"/>
        </w:rPr>
        <w:t xml:space="preserve">Privacy Act compliance review required before production deployment</w:t>
      </w:r>
    </w:p>
    <w:p>
      <w:pPr>
        <w:pStyle w:val="ListParagraph"/>
        <w:numPr>
          <w:ilvl w:val="0"/>
          <w:numId w:val="2"/>
        </w:numPr>
        <w:spacing w:after="80"/>
      </w:pPr>
      <w:r>
        <w:rPr>
          <w:rFonts w:ascii="Arial" w:cs="Arial" w:eastAsia="Arial" w:hAnsi="Arial"/>
          <w:sz w:val="22"/>
          <w:szCs w:val="22"/>
        </w:rPr>
        <w:t xml:space="preserve">Citizen correction requests require identity proofing challenge before processing</w:t>
      </w:r>
    </w:p>
    <w:p>
      <w:pPr>
        <w:pStyle w:val="ListParagraph"/>
        <w:numPr>
          <w:ilvl w:val="0"/>
          <w:numId w:val="2"/>
        </w:numPr>
        <w:spacing w:after="80"/>
      </w:pPr>
      <w:r>
        <w:rPr>
          <w:rFonts w:ascii="Arial" w:cs="Arial" w:eastAsia="Arial" w:hAnsi="Arial"/>
          <w:sz w:val="22"/>
          <w:szCs w:val="22"/>
        </w:rPr>
        <w:t xml:space="preserve">No DOGE or unauthorized third-party system access to raw voter data</w:t>
      </w:r>
    </w:p>
    <w:p>
      <w:pPr>
        <w:spacing w:after="120"/>
      </w:pPr>
    </w:p>
    <w:p>
      <w:pPr>
        <w:pStyle w:val="Heading1"/>
      </w:pPr>
      <w:r>
        <w:rPr>
          <w:rFonts w:ascii="Arial" w:cs="Arial" w:eastAsia="Arial" w:hAnsi="Arial"/>
        </w:rPr>
        <w:t xml:space="preserve">6. Known Limitations of This Prototype</w:t>
      </w:r>
    </w:p>
    <w:p>
      <w:pPr>
        <w:spacing w:after="120"/>
      </w:pPr>
      <w:r>
        <w:rPr>
          <w:rFonts w:ascii="Arial" w:cs="Arial" w:eastAsia="Arial" w:hAnsi="Arial"/>
          <w:sz w:val="22"/>
          <w:szCs w:val="22"/>
        </w:rPr>
        <w:t xml:space="preserve">The following are acknowledged limitations of the v0.1 prototype that would be addressed in production development:</w:t>
      </w:r>
    </w:p>
    <w:p>
      <w:pPr>
        <w:spacing w:after="120"/>
      </w:pPr>
    </w:p>
    <w:p>
      <w:pPr>
        <w:pStyle w:val="ListParagraph"/>
        <w:numPr>
          <w:ilvl w:val="0"/>
          <w:numId w:val="2"/>
        </w:numPr>
        <w:spacing w:after="80"/>
      </w:pPr>
      <w:r>
        <w:rPr>
          <w:rFonts w:ascii="Arial" w:cs="Arial" w:eastAsia="Arial" w:hAnsi="Arial"/>
          <w:sz w:val="22"/>
          <w:szCs w:val="22"/>
        </w:rPr>
        <w:t xml:space="preserve">All data is synthetic — no live agency API connections are implemented</w:t>
      </w:r>
    </w:p>
    <w:p>
      <w:pPr>
        <w:pStyle w:val="ListParagraph"/>
        <w:numPr>
          <w:ilvl w:val="0"/>
          <w:numId w:val="2"/>
        </w:numPr>
        <w:spacing w:after="80"/>
      </w:pPr>
      <w:r>
        <w:rPr>
          <w:rFonts w:ascii="Arial" w:cs="Arial" w:eastAsia="Arial" w:hAnsi="Arial"/>
          <w:sz w:val="22"/>
          <w:szCs w:val="22"/>
        </w:rPr>
        <w:t xml:space="preserve">Authentication is simulated — no real JWT issuance or session management</w:t>
      </w:r>
    </w:p>
    <w:p>
      <w:pPr>
        <w:pStyle w:val="ListParagraph"/>
        <w:numPr>
          <w:ilvl w:val="0"/>
          <w:numId w:val="2"/>
        </w:numPr>
        <w:spacing w:after="80"/>
      </w:pPr>
      <w:r>
        <w:rPr>
          <w:rFonts w:ascii="Arial" w:cs="Arial" w:eastAsia="Arial" w:hAnsi="Arial"/>
          <w:sz w:val="22"/>
          <w:szCs w:val="22"/>
        </w:rPr>
        <w:t xml:space="preserve">File upload is visual only — no actual encrypted file processing</w:t>
      </w:r>
    </w:p>
    <w:p>
      <w:pPr>
        <w:pStyle w:val="ListParagraph"/>
        <w:numPr>
          <w:ilvl w:val="0"/>
          <w:numId w:val="2"/>
        </w:numPr>
        <w:spacing w:after="80"/>
      </w:pPr>
      <w:r>
        <w:rPr>
          <w:rFonts w:ascii="Arial" w:cs="Arial" w:eastAsia="Arial" w:hAnsi="Arial"/>
          <w:sz w:val="22"/>
          <w:szCs w:val="22"/>
        </w:rPr>
        <w:t xml:space="preserve">Correction request workflow is stubbed — no backend routing</w:t>
      </w:r>
    </w:p>
    <w:p>
      <w:pPr>
        <w:pStyle w:val="ListParagraph"/>
        <w:numPr>
          <w:ilvl w:val="0"/>
          <w:numId w:val="2"/>
        </w:numPr>
        <w:spacing w:after="80"/>
      </w:pPr>
      <w:r>
        <w:rPr>
          <w:rFonts w:ascii="Arial" w:cs="Arial" w:eastAsia="Arial" w:hAnsi="Arial"/>
          <w:sz w:val="22"/>
          <w:szCs w:val="22"/>
        </w:rPr>
        <w:t xml:space="preserve">10 pilot states only — production would cover all 50 states and territories</w:t>
      </w:r>
    </w:p>
    <w:p>
      <w:pPr>
        <w:pStyle w:val="ListParagraph"/>
        <w:numPr>
          <w:ilvl w:val="0"/>
          <w:numId w:val="2"/>
        </w:numPr>
        <w:spacing w:after="80"/>
      </w:pPr>
      <w:r>
        <w:rPr>
          <w:rFonts w:ascii="Arial" w:cs="Arial" w:eastAsia="Arial" w:hAnsi="Arial"/>
          <w:sz w:val="22"/>
          <w:szCs w:val="22"/>
        </w:rPr>
        <w:t xml:space="preserve">Performance at scale (tens of millions of records per state) requires database optimization not reflected in the browser-based prototype</w:t>
      </w:r>
    </w:p>
    <w:p>
      <w:pPr>
        <w:spacing w:after="120"/>
      </w:pPr>
    </w:p>
    <w:p>
      <w:pPr>
        <w:pStyle w:val="Heading1"/>
      </w:pPr>
      <w:r>
        <w:rPr>
          <w:rFonts w:ascii="Arial" w:cs="Arial" w:eastAsia="Arial" w:hAnsi="Arial"/>
        </w:rPr>
        <w:t xml:space="preserve">7. Proposed Deployment Timeline</w:t>
      </w:r>
    </w:p>
    <w:p>
      <w:pPr>
        <w:spacing w:after="120"/>
      </w:pPr>
      <w:r>
        <w:rPr>
          <w:rFonts w:ascii="Arial" w:cs="Arial" w:eastAsia="Arial" w:hAnsi="Arial"/>
          <w:sz w:val="22"/>
          <w:szCs w:val="22"/>
        </w:rPr>
        <w:t xml:space="preserve">The 2026 midterm elections are November 3, 2026 — approximately 213 days from the date of this submission. A conventional multi-phase government IT rollout is not compatible with that deadline. The timeline below is structured as an emergency sprint, modeled on precedents such as the 2020 rapid COVID relief portal deployments and DoD emergency procurement authority.</w:t>
      </w:r>
    </w:p>
    <w:p>
      <w:pPr>
        <w:spacing w:after="120"/>
      </w:pPr>
    </w:p>
    <w:p>
      <w:pPr>
        <w:spacing w:after="120"/>
      </w:pPr>
      <w:r>
        <w:rPr>
          <w:rFonts w:ascii="Arial" w:cs="Arial" w:eastAsia="Arial" w:hAnsi="Arial"/>
          <w:sz w:val="22"/>
          <w:szCs w:val="22"/>
        </w:rPr>
        <w:t xml:space="preserve">This timeline assumes DHS issues an emergency acquisition directive, AWS GovCloud or Azure Government is provisioned under existing DHS enterprise agreements (no new procurement required), and agency data sharing agreements with SSA and USCIS are executed under existing interagency MOU authority.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Sprint 1 — Environment &amp; auth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Day 7 — Apr 12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FedRAMP-authorized cloud environment live. PostgreSQL schema deployed. JWT auth with RBAC roles for DHS admin, state official, USPS. CI/CD pipeline configured. This prototype promoted to staging.</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Sprint 2 — Agency data ingest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Day 21 — Apr 26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Live encrypted SFTP ingestion from SSA test environment. USCIS/SAVE API integration active. DMV flat-file import pipeline operational. Matching engine processing real test records.</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Sprint 3 — State API pilot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Day 45 — May 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State API live. 3 pilot states (TX, FL, GA) pulling citizenship lists via authenticated API. State dashboard operational with real data. Audit logging active and immutable.</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Sprint 4 — USPS integration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Day 60 — Jun 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USPS mail ballot participation list feed operational. Address verification cross-check live. Ballot gating logic confirmed with USPS technical team.</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Sprint 5 — Citizen portal &amp; all states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Day 90 — Jul 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Citizen lookup portal live with Login.gov identity proofing. Correction request workflow active. All 50 states onboarded to API. Reconciliation queue operational.</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Sprint 6 — Hardening &amp; audit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Day 150 — Sep 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Independent security assessment complete. Penetration testing resolved. Full load testing at scale (200M+ records). State election officials trained. USPS ballot run confirmed against final lists.</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Election day readiness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Nov 3, 2026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System in read-only election-day mode. All lists locked 30 days prior per state deadlines. Real-time monitoring dashboard active for DHS and state officials.</w:t>
            </w:r>
          </w:p>
        </w:tc>
      </w:tr>
    </w:tbl>
    <w:p>
      <w:pPr>
        <w:spacing w:after="120"/>
      </w:pPr>
    </w:p>
    <w:p>
      <w:pPr>
        <w:spacing w:after="120"/>
      </w:pPr>
      <w:r>
        <w:rPr>
          <w:rFonts w:ascii="Arial" w:cs="Arial" w:eastAsia="Arial" w:hAnsi="Arial"/>
          <w:sz w:val="22"/>
          <w:szCs w:val="22"/>
        </w:rPr>
        <w:t xml:space="preserve">Note on FedRAMP: Full FedRAMP High authorization typically takes 12-18 months. Under this timeline the system would operate under a Provisional Authority to Operate (P-ATO) issued by the DHS Chief Information Security Officer, with full authorization pursued in parallel. This approach is consistent with how emergency federal systems have been stood up under prior administrations.</w:t>
      </w:r>
    </w:p>
    <w:p>
      <w:pPr>
        <w:spacing w:after="120"/>
      </w:pPr>
    </w:p>
    <w:p>
      <w:pPr>
        <w:pStyle w:val="Heading2"/>
      </w:pPr>
      <w:r>
        <w:rPr>
          <w:rFonts w:ascii="Arial" w:cs="Arial" w:eastAsia="Arial" w:hAnsi="Arial"/>
        </w:rPr>
        <w:t xml:space="preserve">Critical path dependencies</w:t>
      </w:r>
    </w:p>
    <w:p>
      <w:pPr>
        <w:pStyle w:val="ListParagraph"/>
        <w:numPr>
          <w:ilvl w:val="0"/>
          <w:numId w:val="2"/>
        </w:numPr>
        <w:spacing w:after="80"/>
      </w:pPr>
      <w:r>
        <w:rPr>
          <w:rFonts w:ascii="Arial" w:cs="Arial" w:eastAsia="Arial" w:hAnsi="Arial"/>
          <w:sz w:val="22"/>
          <w:szCs w:val="22"/>
        </w:rPr>
        <w:t xml:space="preserve">Day 1 — DHS CISO issues emergency ATO directive and designates system as mission-critical</w:t>
      </w:r>
    </w:p>
    <w:p>
      <w:pPr>
        <w:pStyle w:val="ListParagraph"/>
        <w:numPr>
          <w:ilvl w:val="0"/>
          <w:numId w:val="2"/>
        </w:numPr>
        <w:spacing w:after="80"/>
      </w:pPr>
      <w:r>
        <w:rPr>
          <w:rFonts w:ascii="Arial" w:cs="Arial" w:eastAsia="Arial" w:hAnsi="Arial"/>
          <w:sz w:val="22"/>
          <w:szCs w:val="22"/>
        </w:rPr>
        <w:t xml:space="preserve">Day 1 — SSA and USCIS execute data sharing agreements under existing interagency authority</w:t>
      </w:r>
    </w:p>
    <w:p>
      <w:pPr>
        <w:pStyle w:val="ListParagraph"/>
        <w:numPr>
          <w:ilvl w:val="0"/>
          <w:numId w:val="2"/>
        </w:numPr>
        <w:spacing w:after="80"/>
      </w:pPr>
      <w:r>
        <w:rPr>
          <w:rFonts w:ascii="Arial" w:cs="Arial" w:eastAsia="Arial" w:hAnsi="Arial"/>
          <w:sz w:val="22"/>
          <w:szCs w:val="22"/>
        </w:rPr>
        <w:t xml:space="preserve">Day 7 — USPS designates technical liaison for mail ballot list integration</w:t>
      </w:r>
    </w:p>
    <w:p>
      <w:pPr>
        <w:pStyle w:val="ListParagraph"/>
        <w:numPr>
          <w:ilvl w:val="0"/>
          <w:numId w:val="2"/>
        </w:numPr>
        <w:spacing w:after="80"/>
      </w:pPr>
      <w:r>
        <w:rPr>
          <w:rFonts w:ascii="Arial" w:cs="Arial" w:eastAsia="Arial" w:hAnsi="Arial"/>
          <w:sz w:val="22"/>
          <w:szCs w:val="22"/>
        </w:rPr>
        <w:t xml:space="preserve">Day 21 — Pilot states TX, FL, GA confirm participation and assign technical contacts</w:t>
      </w:r>
    </w:p>
    <w:p>
      <w:pPr>
        <w:pStyle w:val="ListParagraph"/>
        <w:numPr>
          <w:ilvl w:val="0"/>
          <w:numId w:val="2"/>
        </w:numPr>
        <w:spacing w:after="80"/>
      </w:pPr>
      <w:r>
        <w:rPr>
          <w:rFonts w:ascii="Arial" w:cs="Arial" w:eastAsia="Arial" w:hAnsi="Arial"/>
          <w:sz w:val="22"/>
          <w:szCs w:val="22"/>
        </w:rPr>
        <w:t xml:space="preserve">Day 45 — Remaining 47 states notified of mandatory API onboarding schedule</w:t>
      </w:r>
    </w:p>
    <w:p>
      <w:pPr>
        <w:spacing w:after="120"/>
      </w:pPr>
    </w:p>
    <w:p>
      <w:pPr>
        <w:spacing w:after="120"/>
      </w:pPr>
      <w:r>
        <w:rPr>
          <w:rFonts w:ascii="Arial" w:cs="Arial" w:eastAsia="Arial" w:hAnsi="Arial"/>
          <w:sz w:val="22"/>
          <w:szCs w:val="22"/>
        </w:rPr>
        <w:t xml:space="preserve">The engineering work is achievable on this timeline with a dedicated team of 8-12 full-stack engineers, 2 security engineers, and 1 DevOps lead. The prototype demonstrates that the core application logic is already designed and functional. What remains is connecting it to live agency data and hardening it for production scale.</w:t>
      </w:r>
    </w:p>
    <w:p>
      <w:pPr>
        <w:spacing w:after="120"/>
      </w:pPr>
    </w:p>
    <w:p>
      <w:pPr>
        <w:pStyle w:val="Heading1"/>
      </w:pPr>
      <w:r>
        <w:rPr>
          <w:rFonts w:ascii="Arial" w:cs="Arial" w:eastAsia="Arial" w:hAnsi="Arial"/>
        </w:rPr>
        <w:t xml:space="preserve">8. Submission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Document type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Prototype submission — unsolicited</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0.1 — April 2026</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Submitted to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U.S. Department of Homeland Security</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Relevant EO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Ensuring Citizenship Verification and Integrity in Federal Elections (March 31, 2026)</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Prototype file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DHS_Voter_Eligibility_System.html</w:t>
            </w:r>
          </w:p>
        </w:tc>
      </w:tr>
      <w:tr>
        <w:trPr>
          <w:tblHeader w:val="false"/>
        </w:trPr>
        <w:tc>
          <w:tcPr>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Data classification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000000"/>
                <w:sz w:val="20"/>
                <w:szCs w:val="20"/>
              </w:rPr>
              <w:t xml:space="preserve">PROTOTYPE — Synthetic test data only</w:t>
            </w:r>
          </w:p>
        </w:tc>
      </w:tr>
    </w:tbl>
    <w:p>
      <w:pPr>
        <w:spacing w:after="120"/>
      </w:pPr>
    </w:p>
    <w:p>
      <w:pPr>
        <w:pBdr>
          <w:bottom w:val="single" w:color="1a3a6b" w:sz="4" w:space="1"/>
        </w:pBdr>
        <w:spacing w:after="200"/>
      </w:pPr>
    </w:p>
    <w:p>
      <w:pPr>
        <w:spacing w:before="200"/>
        <w:jc w:val="center"/>
      </w:pPr>
      <w:r>
        <w:rPr>
          <w:rFonts w:ascii="Arial" w:cs="Arial" w:eastAsia="Arial" w:hAnsi="Arial"/>
          <w:color w:val="888888"/>
          <w:sz w:val="18"/>
          <w:szCs w:val="18"/>
        </w:rPr>
        <w:t xml:space="preserve">End of Document  |  Prototype v0.1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4"/>
      </w:pBdr>
      <w:tabs>
        <w:tab w:val="right" w:pos="9026"/>
      </w:tabs>
      <w:spacing w:before="80"/>
    </w:pPr>
    <w:r>
      <w:rPr>
        <w:rFonts w:ascii="Arial" w:cs="Arial" w:eastAsia="Arial" w:hAnsi="Arial"/>
        <w:color w:val="888888"/>
        <w:sz w:val="16"/>
        <w:szCs w:val="16"/>
      </w:rPr>
      <w:t xml:space="preserve">Prototype v0.1  |  Submitted to DHS for evaluation  |  April 2026</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4"/>
      </w:pBdr>
      <w:spacing w:after="120"/>
    </w:pPr>
    <w:r>
      <w:rPr>
        <w:rFonts w:ascii="Arial" w:cs="Arial" w:eastAsia="Arial" w:hAnsi="Arial"/>
        <w:b/>
        <w:bCs/>
        <w:color w:val="1a3a6b"/>
        <w:sz w:val="16"/>
        <w:szCs w:val="16"/>
      </w:rPr>
      <w:t xml:space="preserve">DHS VOTER ELIGIBILITY &amp; CITIZENSHIP VERIFICATION SYSTEM</w:t>
    </w:r>
    <w:r>
      <w:rPr>
        <w:rFonts w:ascii="Arial" w:cs="Arial" w:eastAsia="Arial" w:hAnsi="Arial"/>
        <w:color w:val="888888"/>
        <w:sz w:val="16"/>
        <w:szCs w:val="16"/>
      </w:rPr>
      <w:t xml:space="preserve">  |  PROTOTYPE DOCUMENTATION  |  SENSITIVE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6b" w:sz="6" w:space="4"/>
      </w:pBdr>
      <w:spacing w:after="200" w:before="360"/>
      <w:outlineLvl w:val="0"/>
    </w:pPr>
    <w:rPr>
      <w:rFonts w:ascii="Arial" w:cs="Arial" w:eastAsia="Arial" w:hAnsi="Arial"/>
      <w:b/>
      <w:bCs/>
      <w:color w:val="1a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2026-04-06T01:14:30.260Z</dcterms:created>
  <dcterms:modified xsi:type="dcterms:W3CDTF">2026-04-06T01:14:30.261Z</dcterms:modified>
</cp:coreProperties>
</file>

<file path=docProps/custom.xml><?xml version="1.0" encoding="utf-8"?>
<Properties xmlns="http://schemas.openxmlformats.org/officeDocument/2006/custom-properties" xmlns:vt="http://schemas.openxmlformats.org/officeDocument/2006/docPropsVTypes"/>
</file>