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4959" w14:textId="39AEC4BA" w:rsidR="00903E55" w:rsidRPr="008E34FA" w:rsidRDefault="008E34FA">
      <w:pPr>
        <w:rPr>
          <w:b/>
          <w:bCs/>
        </w:rPr>
      </w:pPr>
      <w:r w:rsidRPr="008E34FA">
        <w:rPr>
          <w:b/>
          <w:bCs/>
        </w:rPr>
        <w:t>Setting up Databricks</w:t>
      </w:r>
    </w:p>
    <w:p w14:paraId="00BDEC4A" w14:textId="3DC5EBD5" w:rsidR="008E34FA" w:rsidRDefault="008E34FA">
      <w:r>
        <w:t>To follow the Databricks Quest line, you’ll need to set up your Databricks workspace first.</w:t>
      </w:r>
    </w:p>
    <w:p w14:paraId="6CF52DF5" w14:textId="14F0F935" w:rsidR="008E34FA" w:rsidRDefault="008E34FA"/>
    <w:p w14:paraId="7B951AA0" w14:textId="3CA82A5F" w:rsidR="008E34FA" w:rsidRDefault="008E34FA">
      <w:r>
        <w:t>In the Azure Portal, add a new resource for Azure Databricks:</w:t>
      </w:r>
    </w:p>
    <w:p w14:paraId="1A6E4C84" w14:textId="7D1657B8" w:rsidR="008E34FA" w:rsidRDefault="008E34FA">
      <w:r w:rsidRPr="008E34FA">
        <w:drawing>
          <wp:inline distT="0" distB="0" distL="0" distR="0" wp14:anchorId="0B8206C9" wp14:editId="3D0828E9">
            <wp:extent cx="1393825" cy="218154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589" cy="21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0202" w14:textId="3A2857FC" w:rsidR="008E34FA" w:rsidRDefault="008E34FA">
      <w:r>
        <w:t>Select the subscription and resource group. Give the workspace a name, select West Europe as the region, and select “Premium” as the pricing tier.</w:t>
      </w:r>
    </w:p>
    <w:p w14:paraId="4221FC0E" w14:textId="38C42DAC" w:rsidR="008E34FA" w:rsidRDefault="008E34FA">
      <w:r w:rsidRPr="008E34FA">
        <w:drawing>
          <wp:inline distT="0" distB="0" distL="0" distR="0" wp14:anchorId="45468327" wp14:editId="3D3DDEC2">
            <wp:extent cx="5731510" cy="1824355"/>
            <wp:effectExtent l="0" t="0" r="254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49490"/>
                    <a:stretch/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8F221" w14:textId="05C9865B" w:rsidR="008E34FA" w:rsidRDefault="008E34FA">
      <w:r>
        <w:t>You can get away with Standard pricing for many use cases, however as we will be using AD Passthrough, we’ll need Premium for today’s workshop!</w:t>
      </w:r>
    </w:p>
    <w:p w14:paraId="1F3414CC" w14:textId="11906167" w:rsidR="008E34FA" w:rsidRDefault="008E34FA">
      <w:r>
        <w:t>Click next and keep the defaults for the remaining settings.</w:t>
      </w:r>
    </w:p>
    <w:p w14:paraId="6AF56E6D" w14:textId="45169BDC" w:rsidR="008E34FA" w:rsidRDefault="008E34FA"/>
    <w:p w14:paraId="0F661394" w14:textId="74D6E78C" w:rsidR="0075193F" w:rsidRPr="0075193F" w:rsidRDefault="0075193F">
      <w:pPr>
        <w:rPr>
          <w:b/>
          <w:bCs/>
        </w:rPr>
      </w:pPr>
      <w:r w:rsidRPr="0075193F">
        <w:rPr>
          <w:b/>
          <w:bCs/>
        </w:rPr>
        <w:t>Importing Notebooks</w:t>
      </w:r>
    </w:p>
    <w:p w14:paraId="370C2A76" w14:textId="77777777" w:rsidR="00FD0C1C" w:rsidRDefault="0075193F">
      <w:r>
        <w:t xml:space="preserve">Once your Databricks workspace is up and running, you can import our </w:t>
      </w:r>
      <w:proofErr w:type="spellStart"/>
      <w:r>
        <w:t>hintsheet.</w:t>
      </w:r>
      <w:proofErr w:type="spellEnd"/>
    </w:p>
    <w:p w14:paraId="0346DE3D" w14:textId="42DBC4A1" w:rsidR="00FD0C1C" w:rsidRDefault="00FD0C1C">
      <w:r>
        <w:t>Firstly, d</w:t>
      </w:r>
      <w:r>
        <w:t>ownload the “</w:t>
      </w:r>
      <w:r w:rsidRPr="00FD0C1C">
        <w:t xml:space="preserve">DBX Path </w:t>
      </w:r>
      <w:r>
        <w:t>–</w:t>
      </w:r>
      <w:r w:rsidRPr="00FD0C1C">
        <w:t xml:space="preserve"> </w:t>
      </w:r>
      <w:proofErr w:type="spellStart"/>
      <w:r w:rsidRPr="00FD0C1C">
        <w:t>Requirements</w:t>
      </w:r>
      <w:r>
        <w:t>.dbc</w:t>
      </w:r>
      <w:proofErr w:type="spellEnd"/>
      <w:r>
        <w:t>” file from Storage Explorer</w:t>
      </w:r>
      <w:r>
        <w:t>.</w:t>
      </w:r>
    </w:p>
    <w:p w14:paraId="2DE0B822" w14:textId="68C5B1E7" w:rsidR="0075193F" w:rsidRDefault="0075193F">
      <w:r>
        <w:t xml:space="preserve">Open the Databricks </w:t>
      </w:r>
      <w:proofErr w:type="gramStart"/>
      <w:r>
        <w:t>Workspace, and</w:t>
      </w:r>
      <w:proofErr w:type="gramEnd"/>
      <w:r>
        <w:t xml:space="preserve"> navigate to the “workspace” section. This is where you can create notebooks, scripts etc.</w:t>
      </w:r>
    </w:p>
    <w:p w14:paraId="2CBEFFE7" w14:textId="6F1E3D48" w:rsidR="0075193F" w:rsidRDefault="0075193F">
      <w:r w:rsidRPr="0075193F">
        <w:lastRenderedPageBreak/>
        <w:drawing>
          <wp:inline distT="0" distB="0" distL="0" distR="0" wp14:anchorId="7621D3E3" wp14:editId="66352E35">
            <wp:extent cx="1562100" cy="2979881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796" cy="29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5C85" w14:textId="77777777" w:rsidR="0075193F" w:rsidRDefault="0075193F">
      <w:r>
        <w:t>Right click and select “</w:t>
      </w:r>
      <w:proofErr w:type="gramStart"/>
      <w:r>
        <w:t>import”</w:t>
      </w:r>
      <w:proofErr w:type="gramEnd"/>
    </w:p>
    <w:p w14:paraId="4F82E5D6" w14:textId="213A9015" w:rsidR="0075193F" w:rsidRDefault="0075193F">
      <w:r w:rsidRPr="0075193F">
        <w:drawing>
          <wp:inline distT="0" distB="0" distL="0" distR="0" wp14:anchorId="081587C1" wp14:editId="5096B7C1">
            <wp:extent cx="1863725" cy="1784586"/>
            <wp:effectExtent l="0" t="0" r="3175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009" cy="17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2D86" w14:textId="763FED86" w:rsidR="0075193F" w:rsidRDefault="00FD0C1C">
      <w:r>
        <w:t xml:space="preserve">Select the </w:t>
      </w:r>
      <w:proofErr w:type="spellStart"/>
      <w:r>
        <w:t>hintsheet</w:t>
      </w:r>
      <w:proofErr w:type="spellEnd"/>
      <w:r>
        <w:t xml:space="preserve"> </w:t>
      </w:r>
      <w:proofErr w:type="spellStart"/>
      <w:r>
        <w:t>dbc</w:t>
      </w:r>
      <w:proofErr w:type="spellEnd"/>
      <w:r>
        <w:t xml:space="preserve"> file and click ok. It will take a moment to upload, then you’ll be able to see the notebook and access the hints, suggestions and documentation links inside!</w:t>
      </w:r>
    </w:p>
    <w:sectPr w:rsidR="00751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FA"/>
    <w:rsid w:val="00276B78"/>
    <w:rsid w:val="004E6CE9"/>
    <w:rsid w:val="00595E51"/>
    <w:rsid w:val="0075193F"/>
    <w:rsid w:val="008E34FA"/>
    <w:rsid w:val="00FD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7746"/>
  <w15:chartTrackingRefBased/>
  <w15:docId w15:val="{B5E62882-B139-4DB3-8BF2-7123ED2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Whiteley</dc:creator>
  <cp:keywords/>
  <dc:description/>
  <cp:lastModifiedBy>Simon Whiteley</cp:lastModifiedBy>
  <cp:revision>1</cp:revision>
  <dcterms:created xsi:type="dcterms:W3CDTF">2023-03-13T16:55:00Z</dcterms:created>
  <dcterms:modified xsi:type="dcterms:W3CDTF">2023-03-13T17:18:00Z</dcterms:modified>
</cp:coreProperties>
</file>