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jc w:val="center"/>
      </w:pPr>
      <w:r>
        <w:rPr>
          <w:rFonts w:ascii="Arial" w:cs="Arial" w:eastAsia="Arial" w:hAnsi="Arial"/>
          <w:b/>
          <w:bCs/>
          <w:color w:val="1F4E79"/>
          <w:sz w:val="48"/>
          <w:szCs w:val="48"/>
        </w:rPr>
        <w:t xml:space="preserve">PRODUCT REQUIREMENTS DOCUMENT</w:t>
      </w:r>
    </w:p>
    <w:p>
      <w:pPr>
        <w:spacing w:after="120"/>
        <w:jc w:val="center"/>
      </w:pPr>
      <w:r>
        <w:rPr>
          <w:rFonts w:ascii="Arial" w:cs="Arial" w:eastAsia="Arial" w:hAnsi="Arial"/>
          <w:b/>
          <w:bCs/>
          <w:color w:val="2E75B6"/>
          <w:sz w:val="32"/>
          <w:szCs w:val="32"/>
        </w:rPr>
        <w:t xml:space="preserve">Personal AI Task, Payment, Budget &amp; Statement Analysis Agent</w:t>
      </w:r>
    </w:p>
    <w:p>
      <w:pPr>
        <w:spacing w:after="80"/>
        <w:jc w:val="center"/>
      </w:pPr>
      <w:r>
        <w:rPr>
          <w:rFonts w:ascii="Arial" w:cs="Arial" w:eastAsia="Arial" w:hAnsi="Arial"/>
          <w:color w:val="595959"/>
          <w:sz w:val="22"/>
          <w:szCs w:val="22"/>
        </w:rPr>
        <w:t xml:space="preserve">Version 1.2  |  May 2026  |  Supersedes PRD v1.1</w:t>
      </w:r>
    </w:p>
    <w:p>
      <w:pPr>
        <w:spacing w:after="600"/>
        <w:jc w:val="center"/>
      </w:pPr>
      <w:r>
        <w:rPr>
          <w:rFonts w:ascii="Arial" w:cs="Arial" w:eastAsia="Arial" w:hAnsi="Arial"/>
          <w:i/>
          <w:iCs/>
          <w:color w:val="595959"/>
          <w:sz w:val="22"/>
          <w:szCs w:val="22"/>
        </w:rPr>
        <w:t xml:space="preserve">Prepared for execution by Claude Code</w:t>
      </w:r>
    </w:p>
    <w:p>
      <w:pPr>
        <w:pBdr>
          <w:bottom w:val="single" w:color="1F4E79" w:sz="8" w:space="1"/>
        </w:pBdr>
        <w:spacing w:after="400"/>
      </w:pPr>
    </w:p>
    <w:p>
      <w:pPr>
        <w:spacing w:after="120"/>
        <w:jc w:val="center"/>
      </w:pPr>
      <w:r>
        <w:rPr>
          <w:rFonts w:ascii="Arial" w:cs="Arial" w:eastAsia="Arial" w:hAnsi="Arial"/>
          <w:b/>
          <w:bCs/>
          <w:color w:val="1F4E79"/>
          <w:sz w:val="28"/>
          <w:szCs w:val="28"/>
        </w:rPr>
        <w:t xml:space="preserve">What's New in v1.2</w:t>
      </w:r>
    </w:p>
    <w:p>
      <w:pPr>
        <w:spacing w:after="100"/>
        <w:jc w:val="center"/>
      </w:pPr>
      <w:r>
        <w:rPr>
          <w:rFonts w:ascii="Arial" w:cs="Arial" w:eastAsia="Arial" w:hAnsi="Arial"/>
          <w:color w:val="404040"/>
          <w:sz w:val="22"/>
          <w:szCs w:val="22"/>
        </w:rPr>
        <w:t xml:space="preserve">FR-07: PDF Bank &amp; Credit Card Statement Upload with AI-powered expense detection,</w:t>
      </w:r>
    </w:p>
    <w:p>
      <w:pPr>
        <w:spacing w:after="100"/>
        <w:jc w:val="center"/>
      </w:pPr>
      <w:r>
        <w:rPr>
          <w:rFonts w:ascii="Arial" w:cs="Arial" w:eastAsia="Arial" w:hAnsi="Arial"/>
          <w:color w:val="404040"/>
          <w:sz w:val="22"/>
          <w:szCs w:val="22"/>
        </w:rPr>
        <w:t xml:space="preserve">unnecessary spending alerts, and improvement recommendations.</w:t>
      </w:r>
    </w:p>
    <w:p>
      <w:pPr>
        <w:spacing w:after="100"/>
        <w:jc w:val="center"/>
      </w:pPr>
      <w:r>
        <w:rPr>
          <w:rFonts w:ascii="Arial" w:cs="Arial" w:eastAsia="Arial" w:hAnsi="Arial"/>
          <w:color w:val="404040"/>
          <w:sz w:val="22"/>
          <w:szCs w:val="22"/>
        </w:rPr>
        <w:t xml:space="preserve">FR-08 (Proposed): OpenClaw as the unified notification and conversation layer,</w:t>
      </w:r>
    </w:p>
    <w:p>
      <w:pPr>
        <w:spacing w:after="240"/>
        <w:jc w:val="center"/>
      </w:pPr>
      <w:r>
        <w:rPr>
          <w:rFonts w:ascii="Arial" w:cs="Arial" w:eastAsia="Arial" w:hAnsi="Arial"/>
          <w:color w:val="404040"/>
          <w:sz w:val="22"/>
          <w:szCs w:val="22"/>
        </w:rPr>
        <w:t xml:space="preserve">replacing the standalone Twilio/Telegram/SendGrid dispatcher.</w:t>
      </w:r>
    </w:p>
    <w:p>
      <w:r>
        <w:br w:type="page"/>
      </w:r>
    </w:p>
    <w:p>
      <w:pPr>
        <w:pStyle w:val="Heading1"/>
        <w:spacing w:after="160" w:before="320"/>
      </w:pPr>
      <w:r>
        <w:rPr>
          <w:rFonts w:ascii="Arial" w:cs="Arial" w:eastAsia="Arial" w:hAnsi="Arial"/>
          <w:b/>
          <w:bCs/>
          <w:sz w:val="32"/>
          <w:szCs w:val="32"/>
        </w:rPr>
        <w:t xml:space="preserve">1. Product Overview</w:t>
      </w:r>
    </w:p>
    <w:p>
      <w:pPr>
        <w:pBdr>
          <w:bottom w:val="single" w:color="2E75B6" w:sz="4" w:space="1"/>
        </w:pBdr>
        <w:spacing w:after="160"/>
      </w:pPr>
    </w:p>
    <w:p>
      <w:pPr>
        <w:pStyle w:val="Heading2"/>
        <w:spacing w:after="120" w:before="240"/>
      </w:pPr>
      <w:r>
        <w:rPr>
          <w:rFonts w:ascii="Arial" w:cs="Arial" w:eastAsia="Arial" w:hAnsi="Arial"/>
          <w:b/>
          <w:bCs/>
          <w:sz w:val="26"/>
          <w:szCs w:val="26"/>
        </w:rPr>
        <w:t xml:space="preserve">1.1 Purpose</w:t>
      </w:r>
    </w:p>
    <w:p>
      <w:pPr>
        <w:spacing w:after="120"/>
      </w:pPr>
      <w:r>
        <w:rPr>
          <w:rFonts w:ascii="Arial" w:cs="Arial" w:eastAsia="Arial" w:hAnsi="Arial"/>
          <w:sz w:val="22"/>
          <w:szCs w:val="22"/>
        </w:rPr>
        <w:t xml:space="preserve">Version 1.2 extends the Personal AI Agent with two major additions: an AI-powered PDF statement analysis module that identifies unnecessary expenses and spending improvement opportunities from uploaded bank or credit card statements; and a proposed architecture shift to use OpenClaw as the unified notification gateway, replacing the fragmented Twilio/Telegram/SendGrid dispatcher with a single self-hosted conversational agent layer.</w:t>
      </w:r>
    </w:p>
    <w:p>
      <w:pPr>
        <w:pStyle w:val="Heading2"/>
        <w:spacing w:after="120" w:before="240"/>
      </w:pPr>
      <w:r>
        <w:rPr>
          <w:rFonts w:ascii="Arial" w:cs="Arial" w:eastAsia="Arial" w:hAnsi="Arial"/>
          <w:b/>
          <w:bCs/>
          <w:sz w:val="26"/>
          <w:szCs w:val="26"/>
        </w:rPr>
        <w:t xml:space="preserve">1.2 Cumulative Feature Summary</w:t>
      </w:r>
    </w:p>
    <w:p>
      <w:pPr>
        <w:pStyle w:val="ListParagraph"/>
        <w:numPr>
          <w:ilvl w:val="0"/>
          <w:numId w:val="2"/>
        </w:numPr>
        <w:spacing w:after="80"/>
      </w:pPr>
      <w:r>
        <w:rPr>
          <w:rFonts w:ascii="Arial" w:cs="Arial" w:eastAsia="Arial" w:hAnsi="Arial"/>
          <w:sz w:val="22"/>
          <w:szCs w:val="22"/>
        </w:rPr>
        <w:t xml:space="preserve">FR-01 — Task Management (v1.0)</w:t>
      </w:r>
    </w:p>
    <w:p>
      <w:pPr>
        <w:pStyle w:val="ListParagraph"/>
        <w:numPr>
          <w:ilvl w:val="0"/>
          <w:numId w:val="2"/>
        </w:numPr>
        <w:spacing w:after="80"/>
      </w:pPr>
      <w:r>
        <w:rPr>
          <w:rFonts w:ascii="Arial" w:cs="Arial" w:eastAsia="Arial" w:hAnsi="Arial"/>
          <w:sz w:val="22"/>
          <w:szCs w:val="22"/>
        </w:rPr>
        <w:t xml:space="preserve">FR-02 — Multi-channel Reminder Engine (v1.0)</w:t>
      </w:r>
    </w:p>
    <w:p>
      <w:pPr>
        <w:pStyle w:val="ListParagraph"/>
        <w:numPr>
          <w:ilvl w:val="0"/>
          <w:numId w:val="2"/>
        </w:numPr>
        <w:spacing w:after="80"/>
      </w:pPr>
      <w:r>
        <w:rPr>
          <w:rFonts w:ascii="Arial" w:cs="Arial" w:eastAsia="Arial" w:hAnsi="Arial"/>
          <w:sz w:val="22"/>
          <w:szCs w:val="22"/>
        </w:rPr>
        <w:t xml:space="preserve">FR-03 — Google Calendar Bidirectional Sync (v1.0)</w:t>
      </w:r>
    </w:p>
    <w:p>
      <w:pPr>
        <w:pStyle w:val="ListParagraph"/>
        <w:numPr>
          <w:ilvl w:val="0"/>
          <w:numId w:val="2"/>
        </w:numPr>
        <w:spacing w:after="80"/>
      </w:pPr>
      <w:r>
        <w:rPr>
          <w:rFonts w:ascii="Arial" w:cs="Arial" w:eastAsia="Arial" w:hAnsi="Arial"/>
          <w:sz w:val="22"/>
          <w:szCs w:val="22"/>
        </w:rPr>
        <w:t xml:space="preserve">FR-04 — Conversational Interface (v1.0)</w:t>
      </w:r>
    </w:p>
    <w:p>
      <w:pPr>
        <w:pStyle w:val="ListParagraph"/>
        <w:numPr>
          <w:ilvl w:val="0"/>
          <w:numId w:val="2"/>
        </w:numPr>
        <w:spacing w:after="80"/>
      </w:pPr>
      <w:r>
        <w:rPr>
          <w:rFonts w:ascii="Arial" w:cs="Arial" w:eastAsia="Arial" w:hAnsi="Arial"/>
          <w:sz w:val="22"/>
          <w:szCs w:val="22"/>
        </w:rPr>
        <w:t xml:space="preserve">FR-05 — Task Dashboard (v1.0)</w:t>
      </w:r>
    </w:p>
    <w:p>
      <w:pPr>
        <w:pStyle w:val="ListParagraph"/>
        <w:numPr>
          <w:ilvl w:val="0"/>
          <w:numId w:val="2"/>
        </w:numPr>
        <w:spacing w:after="80"/>
      </w:pPr>
      <w:r>
        <w:rPr>
          <w:rFonts w:ascii="Arial" w:cs="Arial" w:eastAsia="Arial" w:hAnsi="Arial"/>
          <w:sz w:val="22"/>
          <w:szCs w:val="22"/>
        </w:rPr>
        <w:t xml:space="preserve">FR-06 — Personal Budget &amp; Expense Tracking with Over-Budget Alerts (v1.1)</w:t>
      </w:r>
    </w:p>
    <w:p>
      <w:pPr>
        <w:pStyle w:val="ListParagraph"/>
        <w:numPr>
          <w:ilvl w:val="0"/>
          <w:numId w:val="2"/>
        </w:numPr>
        <w:spacing w:after="80"/>
      </w:pPr>
      <w:r>
        <w:rPr>
          <w:rFonts w:ascii="Arial" w:cs="Arial" w:eastAsia="Arial" w:hAnsi="Arial"/>
          <w:sz w:val="22"/>
          <w:szCs w:val="22"/>
        </w:rPr>
        <w:t xml:space="preserve">FR-07 — PDF Statement Upload &amp; AI Analysis [NEW v1.2]</w:t>
      </w:r>
    </w:p>
    <w:p>
      <w:pPr>
        <w:pStyle w:val="ListParagraph"/>
        <w:numPr>
          <w:ilvl w:val="0"/>
          <w:numId w:val="2"/>
        </w:numPr>
        <w:spacing w:after="80"/>
      </w:pPr>
      <w:r>
        <w:rPr>
          <w:rFonts w:ascii="Arial" w:cs="Arial" w:eastAsia="Arial" w:hAnsi="Arial"/>
          <w:sz w:val="22"/>
          <w:szCs w:val="22"/>
        </w:rPr>
        <w:t xml:space="preserve">FR-08 — OpenClaw Notification Layer [PROPOSED v1.2]</w:t>
      </w:r>
    </w:p>
    <w:p>
      <w:pPr>
        <w:pStyle w:val="Heading2"/>
        <w:spacing w:after="120" w:before="240"/>
      </w:pPr>
      <w:r>
        <w:rPr>
          <w:rFonts w:ascii="Arial" w:cs="Arial" w:eastAsia="Arial" w:hAnsi="Arial"/>
          <w:b/>
          <w:bCs/>
          <w:sz w:val="26"/>
          <w:szCs w:val="26"/>
        </w:rPr>
        <w:t xml:space="preserve">1.3 Non-Goals (v1.2)</w:t>
      </w:r>
    </w:p>
    <w:p>
      <w:pPr>
        <w:pStyle w:val="ListParagraph"/>
        <w:numPr>
          <w:ilvl w:val="0"/>
          <w:numId w:val="2"/>
        </w:numPr>
        <w:spacing w:after="80"/>
      </w:pPr>
      <w:r>
        <w:rPr>
          <w:rFonts w:ascii="Arial" w:cs="Arial" w:eastAsia="Arial" w:hAnsi="Arial"/>
          <w:sz w:val="22"/>
          <w:szCs w:val="22"/>
        </w:rPr>
        <w:t xml:space="preserve">No automated bank feed import (Plaid integration remains v2 roadmap).</w:t>
      </w:r>
    </w:p>
    <w:p>
      <w:pPr>
        <w:pStyle w:val="ListParagraph"/>
        <w:numPr>
          <w:ilvl w:val="0"/>
          <w:numId w:val="2"/>
        </w:numPr>
        <w:spacing w:after="80"/>
      </w:pPr>
      <w:r>
        <w:rPr>
          <w:rFonts w:ascii="Arial" w:cs="Arial" w:eastAsia="Arial" w:hAnsi="Arial"/>
          <w:sz w:val="22"/>
          <w:szCs w:val="22"/>
        </w:rPr>
        <w:t xml:space="preserve">PDF parsing does not support scanned/image-only statements without OCR pre-processing.</w:t>
      </w:r>
    </w:p>
    <w:p>
      <w:pPr>
        <w:pStyle w:val="ListParagraph"/>
        <w:numPr>
          <w:ilvl w:val="0"/>
          <w:numId w:val="2"/>
        </w:numPr>
        <w:spacing w:after="80"/>
      </w:pPr>
      <w:r>
        <w:rPr>
          <w:rFonts w:ascii="Arial" w:cs="Arial" w:eastAsia="Arial" w:hAnsi="Arial"/>
          <w:sz w:val="22"/>
          <w:szCs w:val="22"/>
        </w:rPr>
        <w:t xml:space="preserve">OpenClaw integration is proposed — teams may choose to keep the existing dispatcher in v1.2 and migrate to OpenClaw in v1.3.</w:t>
      </w:r>
    </w:p>
    <w:p>
      <w:r>
        <w:br w:type="page"/>
      </w:r>
    </w:p>
    <w:p>
      <w:pPr>
        <w:pStyle w:val="Heading1"/>
        <w:spacing w:after="160" w:before="320"/>
      </w:pPr>
      <w:r>
        <w:rPr>
          <w:rFonts w:ascii="Arial" w:cs="Arial" w:eastAsia="Arial" w:hAnsi="Arial"/>
          <w:b/>
          <w:bCs/>
          <w:sz w:val="32"/>
          <w:szCs w:val="32"/>
        </w:rPr>
        <w:t xml:space="preserve">2. FR-07 — PDF Statement Upload &amp; AI Analysis</w:t>
      </w:r>
    </w:p>
    <w:p>
      <w:pPr>
        <w:pBdr>
          <w:bottom w:val="single" w:color="2E75B6" w:sz="4" w:space="1"/>
        </w:pBdr>
        <w:spacing w:after="160"/>
      </w:pPr>
    </w:p>
    <w:p>
      <w:pPr>
        <w:spacing w:after="120"/>
      </w:pPr>
      <w:r>
        <w:rPr>
          <w:rFonts w:ascii="Arial" w:cs="Arial" w:eastAsia="Arial" w:hAnsi="Arial"/>
          <w:sz w:val="22"/>
          <w:szCs w:val="22"/>
        </w:rPr>
        <w:t xml:space="preserve">This module allows the user to upload bank or credit card statement PDFs. The system extracts all transactions, classifies them, detects unnecessary or recurring expenses, and generates a prioritized improvement report — delivered both in the dashboard and as a notification on the user's preferred channel.</w:t>
      </w:r>
    </w:p>
    <w:p>
      <w:pPr>
        <w:pStyle w:val="Heading2"/>
        <w:spacing w:after="120" w:before="240"/>
      </w:pPr>
      <w:r>
        <w:rPr>
          <w:rFonts w:ascii="Arial" w:cs="Arial" w:eastAsia="Arial" w:hAnsi="Arial"/>
          <w:b/>
          <w:bCs/>
          <w:sz w:val="26"/>
          <w:szCs w:val="26"/>
        </w:rPr>
        <w:t xml:space="preserve">2.1 FR-07.1 — PDF Upload &amp; Ingestion</w:t>
      </w:r>
    </w:p>
    <w:p>
      <w:pPr>
        <w:pStyle w:val="ListParagraph"/>
        <w:numPr>
          <w:ilvl w:val="0"/>
          <w:numId w:val="2"/>
        </w:numPr>
        <w:spacing w:after="80"/>
      </w:pPr>
      <w:r>
        <w:rPr>
          <w:rFonts w:ascii="Arial" w:cs="Arial" w:eastAsia="Arial" w:hAnsi="Arial"/>
          <w:b/>
          <w:bCs/>
          <w:sz w:val="22"/>
          <w:szCs w:val="22"/>
        </w:rPr>
        <w:t xml:space="preserve">FR-07.1.1: </w:t>
      </w:r>
      <w:r>
        <w:rPr>
          <w:rFonts w:ascii="Arial" w:cs="Arial" w:eastAsia="Arial" w:hAnsi="Arial"/>
          <w:sz w:val="22"/>
          <w:szCs w:val="22"/>
        </w:rPr>
        <w:t xml:space="preserve">User uploads a PDF via the dashboard (drag-and-drop or file picker) or sends it as a file attachment through OpenClaw/Telegram/WhatsApp.</w:t>
      </w:r>
    </w:p>
    <w:p>
      <w:pPr>
        <w:pStyle w:val="ListParagraph"/>
        <w:numPr>
          <w:ilvl w:val="0"/>
          <w:numId w:val="2"/>
        </w:numPr>
        <w:spacing w:after="80"/>
      </w:pPr>
      <w:r>
        <w:rPr>
          <w:rFonts w:ascii="Arial" w:cs="Arial" w:eastAsia="Arial" w:hAnsi="Arial"/>
          <w:b/>
          <w:bCs/>
          <w:sz w:val="22"/>
          <w:szCs w:val="22"/>
        </w:rPr>
        <w:t xml:space="preserve">FR-07.1.2: </w:t>
      </w:r>
      <w:r>
        <w:rPr>
          <w:rFonts w:ascii="Arial" w:cs="Arial" w:eastAsia="Arial" w:hAnsi="Arial"/>
          <w:sz w:val="22"/>
          <w:szCs w:val="22"/>
        </w:rPr>
        <w:t xml:space="preserve">Supported statement types: Canadian bank statements (RBC, TD, BMO, Scotiabank, Desjardins), credit card statements (Visa, Mastercard), and generic bank PDFs with tabular transaction data.</w:t>
      </w:r>
    </w:p>
    <w:p>
      <w:pPr>
        <w:pStyle w:val="ListParagraph"/>
        <w:numPr>
          <w:ilvl w:val="0"/>
          <w:numId w:val="2"/>
        </w:numPr>
        <w:spacing w:after="80"/>
      </w:pPr>
      <w:r>
        <w:rPr>
          <w:rFonts w:ascii="Arial" w:cs="Arial" w:eastAsia="Arial" w:hAnsi="Arial"/>
          <w:b/>
          <w:bCs/>
          <w:sz w:val="22"/>
          <w:szCs w:val="22"/>
        </w:rPr>
        <w:t xml:space="preserve">FR-07.1.3: </w:t>
      </w:r>
      <w:r>
        <w:rPr>
          <w:rFonts w:ascii="Arial" w:cs="Arial" w:eastAsia="Arial" w:hAnsi="Arial"/>
          <w:sz w:val="22"/>
          <w:szCs w:val="22"/>
        </w:rPr>
        <w:t xml:space="preserve">PDF text extraction uses pdf-parse (Node.js). If extraction yields less than 50 characters per page, the system flags the file as 'image-based' and returns an error message asking the user to upload a text-based PDF.</w:t>
      </w:r>
    </w:p>
    <w:p>
      <w:pPr>
        <w:pStyle w:val="ListParagraph"/>
        <w:numPr>
          <w:ilvl w:val="0"/>
          <w:numId w:val="2"/>
        </w:numPr>
        <w:spacing w:after="80"/>
      </w:pPr>
      <w:r>
        <w:rPr>
          <w:rFonts w:ascii="Arial" w:cs="Arial" w:eastAsia="Arial" w:hAnsi="Arial"/>
          <w:b/>
          <w:bCs/>
          <w:sz w:val="22"/>
          <w:szCs w:val="22"/>
        </w:rPr>
        <w:t xml:space="preserve">FR-07.1.4: </w:t>
      </w:r>
      <w:r>
        <w:rPr>
          <w:rFonts w:ascii="Arial" w:cs="Arial" w:eastAsia="Arial" w:hAnsi="Arial"/>
          <w:sz w:val="22"/>
          <w:szCs w:val="22"/>
        </w:rPr>
        <w:t xml:space="preserve">Extracted text is passed to Claude API (claude-sonnet-4-20250514) with a structured prompt requesting JSON output: array of transactions with fields: date, merchant, amount, currency, raw_category.</w:t>
      </w:r>
    </w:p>
    <w:p>
      <w:pPr>
        <w:pStyle w:val="ListParagraph"/>
        <w:numPr>
          <w:ilvl w:val="0"/>
          <w:numId w:val="2"/>
        </w:numPr>
        <w:spacing w:after="80"/>
      </w:pPr>
      <w:r>
        <w:rPr>
          <w:rFonts w:ascii="Arial" w:cs="Arial" w:eastAsia="Arial" w:hAnsi="Arial"/>
          <w:b/>
          <w:bCs/>
          <w:sz w:val="22"/>
          <w:szCs w:val="22"/>
        </w:rPr>
        <w:t xml:space="preserve">FR-07.1.5: </w:t>
      </w:r>
      <w:r>
        <w:rPr>
          <w:rFonts w:ascii="Arial" w:cs="Arial" w:eastAsia="Arial" w:hAnsi="Arial"/>
          <w:sz w:val="22"/>
          <w:szCs w:val="22"/>
        </w:rPr>
        <w:t xml:space="preserve">Parsed transactions are stored in a statement_transactions table linked to a statements record (id, filename, statement_type, statement_date, uploaded_at, status).</w:t>
      </w:r>
    </w:p>
    <w:p>
      <w:pPr>
        <w:pStyle w:val="ListParagraph"/>
        <w:numPr>
          <w:ilvl w:val="0"/>
          <w:numId w:val="2"/>
        </w:numPr>
        <w:spacing w:after="80"/>
      </w:pPr>
      <w:r>
        <w:rPr>
          <w:rFonts w:ascii="Arial" w:cs="Arial" w:eastAsia="Arial" w:hAnsi="Arial"/>
          <w:b/>
          <w:bCs/>
          <w:sz w:val="22"/>
          <w:szCs w:val="22"/>
        </w:rPr>
        <w:t xml:space="preserve">FR-07.1.6: </w:t>
      </w:r>
      <w:r>
        <w:rPr>
          <w:rFonts w:ascii="Arial" w:cs="Arial" w:eastAsia="Arial" w:hAnsi="Arial"/>
          <w:sz w:val="22"/>
          <w:szCs w:val="22"/>
        </w:rPr>
        <w:t xml:space="preserve">Duplicate detection: if a statement for the same account and billing period has already been uploaded, the system warns the user before re-importing.</w:t>
      </w:r>
    </w:p>
    <w:p>
      <w:pPr>
        <w:pStyle w:val="Heading2"/>
        <w:spacing w:after="120" w:before="240"/>
      </w:pPr>
      <w:r>
        <w:rPr>
          <w:rFonts w:ascii="Arial" w:cs="Arial" w:eastAsia="Arial" w:hAnsi="Arial"/>
          <w:b/>
          <w:bCs/>
          <w:sz w:val="26"/>
          <w:szCs w:val="26"/>
        </w:rPr>
        <w:t xml:space="preserve">2.2 FR-07.2 — Transaction Classification</w:t>
      </w:r>
    </w:p>
    <w:p>
      <w:pPr>
        <w:pStyle w:val="ListParagraph"/>
        <w:numPr>
          <w:ilvl w:val="0"/>
          <w:numId w:val="2"/>
        </w:numPr>
        <w:spacing w:after="80"/>
      </w:pPr>
      <w:r>
        <w:rPr>
          <w:rFonts w:ascii="Arial" w:cs="Arial" w:eastAsia="Arial" w:hAnsi="Arial"/>
          <w:b/>
          <w:bCs/>
          <w:sz w:val="22"/>
          <w:szCs w:val="22"/>
        </w:rPr>
        <w:t xml:space="preserve">FR-07.2.1: </w:t>
      </w:r>
      <w:r>
        <w:rPr>
          <w:rFonts w:ascii="Arial" w:cs="Arial" w:eastAsia="Arial" w:hAnsi="Arial"/>
          <w:sz w:val="22"/>
          <w:szCs w:val="22"/>
        </w:rPr>
        <w:t xml:space="preserve">Each extracted transaction is automatically mapped to one of the budget categories defined in FR-06: Housing, Food &amp; Groceries, Transport, Insurance, Health, Subscriptions, Entertainment, Remittances, Education, Debt Payments, Savings, Other.</w:t>
      </w:r>
    </w:p>
    <w:p>
      <w:pPr>
        <w:pStyle w:val="ListParagraph"/>
        <w:numPr>
          <w:ilvl w:val="0"/>
          <w:numId w:val="2"/>
        </w:numPr>
        <w:spacing w:after="80"/>
      </w:pPr>
      <w:r>
        <w:rPr>
          <w:rFonts w:ascii="Arial" w:cs="Arial" w:eastAsia="Arial" w:hAnsi="Arial"/>
          <w:b/>
          <w:bCs/>
          <w:sz w:val="22"/>
          <w:szCs w:val="22"/>
        </w:rPr>
        <w:t xml:space="preserve">FR-07.2.2: </w:t>
      </w:r>
      <w:r>
        <w:rPr>
          <w:rFonts w:ascii="Arial" w:cs="Arial" w:eastAsia="Arial" w:hAnsi="Arial"/>
          <w:sz w:val="22"/>
          <w:szCs w:val="22"/>
        </w:rPr>
        <w:t xml:space="preserve">Classification is performed by Claude API with a merchant-name classification prompt. Confidence score is stored per transaction (high/medium/low). Low-confidence transactions are surfaced in the dashboard for manual reclassification.</w:t>
      </w:r>
    </w:p>
    <w:p>
      <w:pPr>
        <w:pStyle w:val="ListParagraph"/>
        <w:numPr>
          <w:ilvl w:val="0"/>
          <w:numId w:val="2"/>
        </w:numPr>
        <w:spacing w:after="80"/>
      </w:pPr>
      <w:r>
        <w:rPr>
          <w:rFonts w:ascii="Arial" w:cs="Arial" w:eastAsia="Arial" w:hAnsi="Arial"/>
          <w:b/>
          <w:bCs/>
          <w:sz w:val="22"/>
          <w:szCs w:val="22"/>
        </w:rPr>
        <w:t xml:space="preserve">FR-07.2.3: </w:t>
      </w:r>
      <w:r>
        <w:rPr>
          <w:rFonts w:ascii="Arial" w:cs="Arial" w:eastAsia="Arial" w:hAnsi="Arial"/>
          <w:sz w:val="22"/>
          <w:szCs w:val="22"/>
        </w:rPr>
        <w:t xml:space="preserve">Transactions classified as 'Subscriptions' are further tagged: streaming, software, fitness, news, other.</w:t>
      </w:r>
    </w:p>
    <w:p>
      <w:pPr>
        <w:pStyle w:val="ListParagraph"/>
        <w:numPr>
          <w:ilvl w:val="0"/>
          <w:numId w:val="2"/>
        </w:numPr>
        <w:spacing w:after="80"/>
      </w:pPr>
      <w:r>
        <w:rPr>
          <w:rFonts w:ascii="Arial" w:cs="Arial" w:eastAsia="Arial" w:hAnsi="Arial"/>
          <w:b/>
          <w:bCs/>
          <w:sz w:val="22"/>
          <w:szCs w:val="22"/>
        </w:rPr>
        <w:t xml:space="preserve">FR-07.2.4: </w:t>
      </w:r>
      <w:r>
        <w:rPr>
          <w:rFonts w:ascii="Arial" w:cs="Arial" w:eastAsia="Arial" w:hAnsi="Arial"/>
          <w:sz w:val="22"/>
          <w:szCs w:val="22"/>
        </w:rPr>
        <w:t xml:space="preserve">User can override any classification from the dashboard. Overrides are saved and used to improve future classifications for the same merchant.</w:t>
      </w:r>
    </w:p>
    <w:p>
      <w:pPr>
        <w:pStyle w:val="Heading2"/>
        <w:spacing w:after="120" w:before="240"/>
      </w:pPr>
      <w:r>
        <w:rPr>
          <w:rFonts w:ascii="Arial" w:cs="Arial" w:eastAsia="Arial" w:hAnsi="Arial"/>
          <w:b/>
          <w:bCs/>
          <w:sz w:val="26"/>
          <w:szCs w:val="26"/>
        </w:rPr>
        <w:t xml:space="preserve">2.3 FR-07.3 — Unnecessary Expense Detection</w:t>
      </w:r>
    </w:p>
    <w:p>
      <w:pPr>
        <w:pStyle w:val="ListParagraph"/>
        <w:numPr>
          <w:ilvl w:val="0"/>
          <w:numId w:val="2"/>
        </w:numPr>
        <w:spacing w:after="80"/>
      </w:pPr>
      <w:r>
        <w:rPr>
          <w:rFonts w:ascii="Arial" w:cs="Arial" w:eastAsia="Arial" w:hAnsi="Arial"/>
          <w:b/>
          <w:bCs/>
          <w:sz w:val="22"/>
          <w:szCs w:val="22"/>
        </w:rPr>
        <w:t xml:space="preserve">FR-07.3.1: </w:t>
      </w:r>
      <w:r>
        <w:rPr>
          <w:rFonts w:ascii="Arial" w:cs="Arial" w:eastAsia="Arial" w:hAnsi="Arial"/>
          <w:sz w:val="22"/>
          <w:szCs w:val="22"/>
        </w:rPr>
        <w:t xml:space="preserve">After classification, Claude API performs a second analysis pass with the full categorized transaction list, applying the following detection rules:</w:t>
      </w:r>
    </w:p>
    <w:p>
      <w:pPr>
        <w:pStyle w:val="ListParagraph"/>
        <w:numPr>
          <w:ilvl w:val="0"/>
          <w:numId w:val="2"/>
        </w:numPr>
        <w:spacing w:after="80"/>
      </w:pPr>
      <w:r>
        <w:rPr>
          <w:rFonts w:ascii="Arial" w:cs="Arial" w:eastAsia="Arial" w:hAnsi="Arial"/>
          <w:sz w:val="22"/>
          <w:szCs w:val="22"/>
        </w:rPr>
        <w:t xml:space="preserve">RULE-01 Duplicate subscriptions: Same service charged more than once in the statement period.</w:t>
      </w:r>
    </w:p>
    <w:p>
      <w:pPr>
        <w:pStyle w:val="ListParagraph"/>
        <w:numPr>
          <w:ilvl w:val="0"/>
          <w:numId w:val="2"/>
        </w:numPr>
        <w:spacing w:after="80"/>
      </w:pPr>
      <w:r>
        <w:rPr>
          <w:rFonts w:ascii="Arial" w:cs="Arial" w:eastAsia="Arial" w:hAnsi="Arial"/>
          <w:sz w:val="22"/>
          <w:szCs w:val="22"/>
        </w:rPr>
        <w:t xml:space="preserve">RULE-02 Unused or low-value subscriptions: Subscription services that appear only once per 60+ days (potential forgotten subscriptions).</w:t>
      </w:r>
    </w:p>
    <w:p>
      <w:pPr>
        <w:pStyle w:val="ListParagraph"/>
        <w:numPr>
          <w:ilvl w:val="0"/>
          <w:numId w:val="2"/>
        </w:numPr>
        <w:spacing w:after="80"/>
      </w:pPr>
      <w:r>
        <w:rPr>
          <w:rFonts w:ascii="Arial" w:cs="Arial" w:eastAsia="Arial" w:hAnsi="Arial"/>
          <w:sz w:val="22"/>
          <w:szCs w:val="22"/>
        </w:rPr>
        <w:t xml:space="preserve">RULE-03 Overlapping services: Multiple subscriptions serving the same purpose (e.g., two streaming services, two cloud storage plans).</w:t>
      </w:r>
    </w:p>
    <w:p>
      <w:pPr>
        <w:pStyle w:val="ListParagraph"/>
        <w:numPr>
          <w:ilvl w:val="0"/>
          <w:numId w:val="2"/>
        </w:numPr>
        <w:spacing w:after="80"/>
      </w:pPr>
      <w:r>
        <w:rPr>
          <w:rFonts w:ascii="Arial" w:cs="Arial" w:eastAsia="Arial" w:hAnsi="Arial"/>
          <w:sz w:val="22"/>
          <w:szCs w:val="22"/>
        </w:rPr>
        <w:t xml:space="preserve">RULE-04 High-frequency discretionary: Food delivery, coffee shops, or convenience store charges appearing more than 8 times per month.</w:t>
      </w:r>
    </w:p>
    <w:p>
      <w:pPr>
        <w:pStyle w:val="ListParagraph"/>
        <w:numPr>
          <w:ilvl w:val="0"/>
          <w:numId w:val="2"/>
        </w:numPr>
        <w:spacing w:after="80"/>
      </w:pPr>
      <w:r>
        <w:rPr>
          <w:rFonts w:ascii="Arial" w:cs="Arial" w:eastAsia="Arial" w:hAnsi="Arial"/>
          <w:sz w:val="22"/>
          <w:szCs w:val="22"/>
        </w:rPr>
        <w:t xml:space="preserve">RULE-05 Above-average category spend: Any category where statement spend is more than 20% above the user's defined monthly budget limit for that category.</w:t>
      </w:r>
    </w:p>
    <w:p>
      <w:pPr>
        <w:pStyle w:val="ListParagraph"/>
        <w:numPr>
          <w:ilvl w:val="0"/>
          <w:numId w:val="2"/>
        </w:numPr>
        <w:spacing w:after="80"/>
      </w:pPr>
      <w:r>
        <w:rPr>
          <w:rFonts w:ascii="Arial" w:cs="Arial" w:eastAsia="Arial" w:hAnsi="Arial"/>
          <w:sz w:val="22"/>
          <w:szCs w:val="22"/>
        </w:rPr>
        <w:t xml:space="preserve">RULE-06 International transaction fees: Charges with currency conversion fees that could be avoided with a no-FX-fee card.</w:t>
      </w:r>
    </w:p>
    <w:p>
      <w:pPr>
        <w:pStyle w:val="ListParagraph"/>
        <w:numPr>
          <w:ilvl w:val="0"/>
          <w:numId w:val="2"/>
        </w:numPr>
        <w:spacing w:after="80"/>
      </w:pPr>
      <w:r>
        <w:rPr>
          <w:rFonts w:ascii="Arial" w:cs="Arial" w:eastAsia="Arial" w:hAnsi="Arial"/>
          <w:sz w:val="22"/>
          <w:szCs w:val="22"/>
        </w:rPr>
        <w:t xml:space="preserve">RULE-07 Recurring amounts not in budget: Recurring charges not yet tracked as Payment tasks in the agent (potential blind spots).</w:t>
      </w:r>
    </w:p>
    <w:p>
      <w:pPr>
        <w:pStyle w:val="ListParagraph"/>
        <w:numPr>
          <w:ilvl w:val="0"/>
          <w:numId w:val="2"/>
        </w:numPr>
        <w:spacing w:after="80"/>
      </w:pPr>
      <w:r>
        <w:rPr>
          <w:rFonts w:ascii="Arial" w:cs="Arial" w:eastAsia="Arial" w:hAnsi="Arial"/>
          <w:b/>
          <w:bCs/>
          <w:sz w:val="22"/>
          <w:szCs w:val="22"/>
        </w:rPr>
        <w:t xml:space="preserve">FR-07.3.2: </w:t>
      </w:r>
      <w:r>
        <w:rPr>
          <w:rFonts w:ascii="Arial" w:cs="Arial" w:eastAsia="Arial" w:hAnsi="Arial"/>
          <w:sz w:val="22"/>
          <w:szCs w:val="22"/>
        </w:rPr>
        <w:t xml:space="preserve">Each detected issue is tagged with: rule ID, merchant name, amount, frequency, estimated monthly savings if addressed, and priority (High/Medium/Low).</w:t>
      </w:r>
    </w:p>
    <w:p>
      <w:pPr>
        <w:pStyle w:val="ListParagraph"/>
        <w:numPr>
          <w:ilvl w:val="0"/>
          <w:numId w:val="2"/>
        </w:numPr>
        <w:spacing w:after="80"/>
      </w:pPr>
      <w:r>
        <w:rPr>
          <w:rFonts w:ascii="Arial" w:cs="Arial" w:eastAsia="Arial" w:hAnsi="Arial"/>
          <w:b/>
          <w:bCs/>
          <w:sz w:val="22"/>
          <w:szCs w:val="22"/>
        </w:rPr>
        <w:t xml:space="preserve">FR-07.3.3: </w:t>
      </w:r>
      <w:r>
        <w:rPr>
          <w:rFonts w:ascii="Arial" w:cs="Arial" w:eastAsia="Arial" w:hAnsi="Arial"/>
          <w:sz w:val="22"/>
          <w:szCs w:val="22"/>
        </w:rPr>
        <w:t xml:space="preserve">Priority is calculated: High = saves &gt;$30/month or is a RULE-01/02; Medium = saves $10–$30; Low = saves &lt;$10.</w:t>
      </w:r>
    </w:p>
    <w:p>
      <w:pPr>
        <w:pStyle w:val="Heading2"/>
        <w:spacing w:after="120" w:before="240"/>
      </w:pPr>
      <w:r>
        <w:rPr>
          <w:rFonts w:ascii="Arial" w:cs="Arial" w:eastAsia="Arial" w:hAnsi="Arial"/>
          <w:b/>
          <w:bCs/>
          <w:sz w:val="26"/>
          <w:szCs w:val="26"/>
        </w:rPr>
        <w:t xml:space="preserve">2.4 FR-07.4 — Improvement Report Generation</w:t>
      </w:r>
    </w:p>
    <w:p>
      <w:pPr>
        <w:pStyle w:val="ListParagraph"/>
        <w:numPr>
          <w:ilvl w:val="0"/>
          <w:numId w:val="2"/>
        </w:numPr>
        <w:spacing w:after="80"/>
      </w:pPr>
      <w:r>
        <w:rPr>
          <w:rFonts w:ascii="Arial" w:cs="Arial" w:eastAsia="Arial" w:hAnsi="Arial"/>
          <w:b/>
          <w:bCs/>
          <w:sz w:val="22"/>
          <w:szCs w:val="22"/>
        </w:rPr>
        <w:t xml:space="preserve">FR-07.4.1: </w:t>
      </w:r>
      <w:r>
        <w:rPr>
          <w:rFonts w:ascii="Arial" w:cs="Arial" w:eastAsia="Arial" w:hAnsi="Arial"/>
          <w:sz w:val="22"/>
          <w:szCs w:val="22"/>
        </w:rPr>
        <w:t xml:space="preserve">Claude API generates a plain-language Improvement Report containing: (1) Executive summary in 2–3 sentences; (2) Prioritized list of unnecessary expenses with estimated savings; (3) Category breakdown comparing statement spend vs. budget limits; (4) Top 3 actionable recommendations with specific next steps.</w:t>
      </w:r>
    </w:p>
    <w:p>
      <w:pPr>
        <w:pStyle w:val="ListParagraph"/>
        <w:numPr>
          <w:ilvl w:val="0"/>
          <w:numId w:val="2"/>
        </w:numPr>
        <w:spacing w:after="80"/>
      </w:pPr>
      <w:r>
        <w:rPr>
          <w:rFonts w:ascii="Arial" w:cs="Arial" w:eastAsia="Arial" w:hAnsi="Arial"/>
          <w:b/>
          <w:bCs/>
          <w:sz w:val="22"/>
          <w:szCs w:val="22"/>
        </w:rPr>
        <w:t xml:space="preserve">FR-07.4.2: </w:t>
      </w:r>
      <w:r>
        <w:rPr>
          <w:rFonts w:ascii="Arial" w:cs="Arial" w:eastAsia="Arial" w:hAnsi="Arial"/>
          <w:sz w:val="22"/>
          <w:szCs w:val="22"/>
        </w:rPr>
        <w:t xml:space="preserve">Report is displayed in the dashboard under a new 'Statements' tab, with collapsible sections per rule category.</w:t>
      </w:r>
    </w:p>
    <w:p>
      <w:pPr>
        <w:pStyle w:val="ListParagraph"/>
        <w:numPr>
          <w:ilvl w:val="0"/>
          <w:numId w:val="2"/>
        </w:numPr>
        <w:spacing w:after="80"/>
      </w:pPr>
      <w:r>
        <w:rPr>
          <w:rFonts w:ascii="Arial" w:cs="Arial" w:eastAsia="Arial" w:hAnsi="Arial"/>
          <w:b/>
          <w:bCs/>
          <w:sz w:val="22"/>
          <w:szCs w:val="22"/>
        </w:rPr>
        <w:t xml:space="preserve">FR-07.4.3: </w:t>
      </w:r>
      <w:r>
        <w:rPr>
          <w:rFonts w:ascii="Arial" w:cs="Arial" w:eastAsia="Arial" w:hAnsi="Arial"/>
          <w:sz w:val="22"/>
          <w:szCs w:val="22"/>
        </w:rPr>
        <w:t xml:space="preserve">A notification is sent on the user's preferred channel summarizing the top 3 findings: 'Statement analysis complete: Found 4 improvement areas. Estimated monthly savings: $87. Top issue: ChatGPT Plus ($32/mo) — you already use Claude. View full report: [link].'</w:t>
      </w:r>
    </w:p>
    <w:p>
      <w:pPr>
        <w:pStyle w:val="ListParagraph"/>
        <w:numPr>
          <w:ilvl w:val="0"/>
          <w:numId w:val="2"/>
        </w:numPr>
        <w:spacing w:after="80"/>
      </w:pPr>
      <w:r>
        <w:rPr>
          <w:rFonts w:ascii="Arial" w:cs="Arial" w:eastAsia="Arial" w:hAnsi="Arial"/>
          <w:b/>
          <w:bCs/>
          <w:sz w:val="22"/>
          <w:szCs w:val="22"/>
        </w:rPr>
        <w:t xml:space="preserve">FR-07.4.4: </w:t>
      </w:r>
      <w:r>
        <w:rPr>
          <w:rFonts w:ascii="Arial" w:cs="Arial" w:eastAsia="Arial" w:hAnsi="Arial"/>
          <w:sz w:val="22"/>
          <w:szCs w:val="22"/>
        </w:rPr>
        <w:t xml:space="preserve">User can accept a recommendation with one click/tap: 'Add cancellation reminder for [service]' → creates a task in FR-01 with a due date 3 days from now.</w:t>
      </w:r>
    </w:p>
    <w:p>
      <w:pPr>
        <w:pStyle w:val="ListParagraph"/>
        <w:numPr>
          <w:ilvl w:val="0"/>
          <w:numId w:val="2"/>
        </w:numPr>
        <w:spacing w:after="80"/>
      </w:pPr>
      <w:r>
        <w:rPr>
          <w:rFonts w:ascii="Arial" w:cs="Arial" w:eastAsia="Arial" w:hAnsi="Arial"/>
          <w:b/>
          <w:bCs/>
          <w:sz w:val="22"/>
          <w:szCs w:val="22"/>
        </w:rPr>
        <w:t xml:space="preserve">FR-07.4.5: </w:t>
      </w:r>
      <w:r>
        <w:rPr>
          <w:rFonts w:ascii="Arial" w:cs="Arial" w:eastAsia="Arial" w:hAnsi="Arial"/>
          <w:sz w:val="22"/>
          <w:szCs w:val="22"/>
        </w:rPr>
        <w:t xml:space="preserve">User can dismiss a recommendation with a reason (keep, not applicable, already handled). Dismissed recommendations are not re-surfaced for the same merchant for 90 days.</w:t>
      </w:r>
    </w:p>
    <w:p>
      <w:pPr>
        <w:pStyle w:val="Heading2"/>
        <w:spacing w:after="120" w:before="240"/>
      </w:pPr>
      <w:r>
        <w:rPr>
          <w:rFonts w:ascii="Arial" w:cs="Arial" w:eastAsia="Arial" w:hAnsi="Arial"/>
          <w:b/>
          <w:bCs/>
          <w:sz w:val="26"/>
          <w:szCs w:val="26"/>
        </w:rPr>
        <w:t xml:space="preserve">2.5 FR-07.5 — Month-over-Month Comparison</w:t>
      </w:r>
    </w:p>
    <w:p>
      <w:pPr>
        <w:pStyle w:val="ListParagraph"/>
        <w:numPr>
          <w:ilvl w:val="0"/>
          <w:numId w:val="2"/>
        </w:numPr>
        <w:spacing w:after="80"/>
      </w:pPr>
      <w:r>
        <w:rPr>
          <w:rFonts w:ascii="Arial" w:cs="Arial" w:eastAsia="Arial" w:hAnsi="Arial"/>
          <w:b/>
          <w:bCs/>
          <w:sz w:val="22"/>
          <w:szCs w:val="22"/>
        </w:rPr>
        <w:t xml:space="preserve">FR-07.5.1: </w:t>
      </w:r>
      <w:r>
        <w:rPr>
          <w:rFonts w:ascii="Arial" w:cs="Arial" w:eastAsia="Arial" w:hAnsi="Arial"/>
          <w:sz w:val="22"/>
          <w:szCs w:val="22"/>
        </w:rPr>
        <w:t xml:space="preserve">When two or more statements are uploaded for the same account across different periods, the system generates a comparison view: spending deltas per category, new subscriptions added, subscriptions cancelled, and overall trend (improving/worsening).</w:t>
      </w:r>
    </w:p>
    <w:p>
      <w:pPr>
        <w:pStyle w:val="ListParagraph"/>
        <w:numPr>
          <w:ilvl w:val="0"/>
          <w:numId w:val="2"/>
        </w:numPr>
        <w:spacing w:after="80"/>
      </w:pPr>
      <w:r>
        <w:rPr>
          <w:rFonts w:ascii="Arial" w:cs="Arial" w:eastAsia="Arial" w:hAnsi="Arial"/>
          <w:b/>
          <w:bCs/>
          <w:sz w:val="22"/>
          <w:szCs w:val="22"/>
        </w:rPr>
        <w:t xml:space="preserve">FR-07.5.2: </w:t>
      </w:r>
      <w:r>
        <w:rPr>
          <w:rFonts w:ascii="Arial" w:cs="Arial" w:eastAsia="Arial" w:hAnsi="Arial"/>
          <w:sz w:val="22"/>
          <w:szCs w:val="22"/>
        </w:rPr>
        <w:t xml:space="preserve">Comparison is accessible from the Statements tab in the dashboard.</w:t>
      </w:r>
    </w:p>
    <w:p>
      <w:pPr>
        <w:pStyle w:val="ListParagraph"/>
        <w:numPr>
          <w:ilvl w:val="0"/>
          <w:numId w:val="2"/>
        </w:numPr>
        <w:spacing w:after="80"/>
      </w:pPr>
      <w:r>
        <w:rPr>
          <w:rFonts w:ascii="Arial" w:cs="Arial" w:eastAsia="Arial" w:hAnsi="Arial"/>
          <w:b/>
          <w:bCs/>
          <w:sz w:val="22"/>
          <w:szCs w:val="22"/>
        </w:rPr>
        <w:t xml:space="preserve">FR-07.5.3: </w:t>
      </w:r>
      <w:r>
        <w:rPr>
          <w:rFonts w:ascii="Arial" w:cs="Arial" w:eastAsia="Arial" w:hAnsi="Arial"/>
          <w:sz w:val="22"/>
          <w:szCs w:val="22"/>
        </w:rPr>
        <w:t xml:space="preserve">If month-over-month total spending increased by more than 10%, an automatic alert is sent: 'Your [Month] spending was $X more than [Previous Month] (+Y%). Top increase: Transport (+$82).'</w:t>
      </w:r>
    </w:p>
    <w:p>
      <w:r>
        <w:br w:type="page"/>
      </w:r>
    </w:p>
    <w:p>
      <w:pPr>
        <w:pStyle w:val="Heading1"/>
        <w:spacing w:after="160" w:before="320"/>
      </w:pPr>
      <w:r>
        <w:rPr>
          <w:rFonts w:ascii="Arial" w:cs="Arial" w:eastAsia="Arial" w:hAnsi="Arial"/>
          <w:b/>
          <w:bCs/>
          <w:sz w:val="32"/>
          <w:szCs w:val="32"/>
        </w:rPr>
        <w:t xml:space="preserve">3. FR-08 — OpenClaw Notification Layer (Proposed)</w:t>
      </w:r>
    </w:p>
    <w:p>
      <w:pPr>
        <w:pBdr>
          <w:bottom w:val="single" w:color="2E75B6" w:sz="4" w:space="1"/>
        </w:pBdr>
        <w:spacing w:after="160"/>
      </w:pPr>
    </w:p>
    <w:p>
      <w:pPr>
        <w:pStyle w:val="Heading2"/>
        <w:spacing w:after="120" w:before="240"/>
      </w:pPr>
      <w:r>
        <w:rPr>
          <w:rFonts w:ascii="Arial" w:cs="Arial" w:eastAsia="Arial" w:hAnsi="Arial"/>
          <w:b/>
          <w:bCs/>
          <w:sz w:val="26"/>
          <w:szCs w:val="26"/>
        </w:rPr>
        <w:t xml:space="preserve">3.1 What is OpenClaw?</w:t>
      </w:r>
    </w:p>
    <w:p>
      <w:pPr>
        <w:spacing w:after="120"/>
      </w:pPr>
      <w:r>
        <w:rPr>
          <w:rFonts w:ascii="Arial" w:cs="Arial" w:eastAsia="Arial" w:hAnsi="Arial"/>
          <w:sz w:val="22"/>
          <w:szCs w:val="22"/>
        </w:rPr>
        <w:t xml:space="preserve">OpenClaw is an open-source, self-hosted personal AI assistant (github.com/openclaw/openclaw). It runs on your own machine or VPS, connects natively to WhatsApp, Telegram, Slack, Discord, Signal, iMessage, and 20+ other messaging platforms, and can be extended with custom skills (SKILL.md files) and Node.js plugins. It has built-in cron scheduling, persistent memory, webhook endpoints, and a Gateway WebSocket architecture. As of May 2026 it has 135,000+ GitHub stars and an active skill ecosystem of 700+ community integrations.</w:t>
      </w:r>
    </w:p>
    <w:p>
      <w:pPr>
        <w:spacing w:after="120"/>
      </w:pPr>
      <w:r>
        <w:rPr>
          <w:rFonts w:ascii="Arial" w:cs="Arial" w:eastAsia="Arial" w:hAnsi="Arial"/>
          <w:sz w:val="22"/>
          <w:szCs w:val="22"/>
        </w:rPr>
        <w:t xml:space="preserve">OpenClaw's key differentiator for this project: it is a single-channel-to-many-platform abstraction. Instead of maintaining three separate API integrations (Twilio for WhatsApp, telegraf.js for Telegram, SendGrid for email), the agent sends one HTTP POST to OpenClaw's webhook endpoint and OpenClaw handles delivery to all configured channels simultaneously.</w:t>
      </w:r>
    </w:p>
    <w:p>
      <w:pPr>
        <w:pStyle w:val="Heading2"/>
        <w:spacing w:after="120" w:before="240"/>
      </w:pPr>
      <w:r>
        <w:rPr>
          <w:rFonts w:ascii="Arial" w:cs="Arial" w:eastAsia="Arial" w:hAnsi="Arial"/>
          <w:b/>
          <w:bCs/>
          <w:sz w:val="26"/>
          <w:szCs w:val="26"/>
        </w:rPr>
        <w:t xml:space="preserve">3.2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Architecture (v1.1)</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 OpenClaw (v1.2)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Channel integrations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separate SDKs: telegraf.js, Twilio, SendGrid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webhook POST to OpenClaw Gateway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Channel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WhatsApp, Telegram, Email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WhatsApp, Telegram, Discord, Slack, Signal, iMessage, 20+ more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 routing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per-channel code in dispatcher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routes to all configured channels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interaction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One-way push notifications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Two-way: user can reply to agent via any channel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node-cron inside Express 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built-in cron (persists across restarts)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 /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 stateless 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persistent memory per session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Self-hosting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 (app + db + redis)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 + OpenClaw container (same stack)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Twilio per-message fees (~$0.005–$0.08/msg)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is free; no per-message 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Complexity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API keys, 3 SDK versions to maintain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OpenClaw install + 1 SKILL.md file</w:t>
            </w:r>
          </w:p>
        </w:tc>
      </w:tr>
    </w:tbl>
    <w:p>
      <w:pPr>
        <w:spacing w:after="200"/>
      </w:pPr>
    </w:p>
    <w:p>
      <w:pPr>
        <w:pStyle w:val="Heading2"/>
        <w:spacing w:after="120" w:before="240"/>
      </w:pPr>
      <w:r>
        <w:rPr>
          <w:rFonts w:ascii="Arial" w:cs="Arial" w:eastAsia="Arial" w:hAnsi="Arial"/>
          <w:b/>
          <w:bCs/>
          <w:sz w:val="26"/>
          <w:szCs w:val="26"/>
        </w:rPr>
        <w:t xml:space="preserve">3.3 FR-08.1 — OpenClaw Integration Design</w:t>
      </w:r>
    </w:p>
    <w:p>
      <w:pPr>
        <w:pStyle w:val="ListParagraph"/>
        <w:numPr>
          <w:ilvl w:val="0"/>
          <w:numId w:val="2"/>
        </w:numPr>
        <w:spacing w:after="80"/>
      </w:pPr>
      <w:r>
        <w:rPr>
          <w:rFonts w:ascii="Arial" w:cs="Arial" w:eastAsia="Arial" w:hAnsi="Arial"/>
          <w:b/>
          <w:bCs/>
          <w:sz w:val="22"/>
          <w:szCs w:val="22"/>
        </w:rPr>
        <w:t xml:space="preserve">FR-08.1.1: </w:t>
      </w:r>
      <w:r>
        <w:rPr>
          <w:rFonts w:ascii="Arial" w:cs="Arial" w:eastAsia="Arial" w:hAnsi="Arial"/>
          <w:sz w:val="22"/>
          <w:szCs w:val="22"/>
        </w:rPr>
        <w:t xml:space="preserve">OpenClaw is added as a fourth Docker Compose service (openclaw) in the project stack, running alongside the app, db, and redis services.</w:t>
      </w:r>
    </w:p>
    <w:p>
      <w:pPr>
        <w:pStyle w:val="ListParagraph"/>
        <w:numPr>
          <w:ilvl w:val="0"/>
          <w:numId w:val="2"/>
        </w:numPr>
        <w:spacing w:after="80"/>
      </w:pPr>
      <w:r>
        <w:rPr>
          <w:rFonts w:ascii="Arial" w:cs="Arial" w:eastAsia="Arial" w:hAnsi="Arial"/>
          <w:b/>
          <w:bCs/>
          <w:sz w:val="22"/>
          <w:szCs w:val="22"/>
        </w:rPr>
        <w:t xml:space="preserve">FR-08.1.2: </w:t>
      </w:r>
      <w:r>
        <w:rPr>
          <w:rFonts w:ascii="Arial" w:cs="Arial" w:eastAsia="Arial" w:hAnsi="Arial"/>
          <w:sz w:val="22"/>
          <w:szCs w:val="22"/>
        </w:rPr>
        <w:t xml:space="preserve">A custom OpenClaw skill file (SKILL.md) is created at ~/.openclaw/workspace/skills/personal-agent/SKILL.md. This skill defines the tools the OpenClaw agent exposes: send_reminder(task_id), send_budget_alert(category, level, amount), send_statement_report(summary), and query_tasks(filter).</w:t>
      </w:r>
    </w:p>
    <w:p>
      <w:pPr>
        <w:pStyle w:val="ListParagraph"/>
        <w:numPr>
          <w:ilvl w:val="0"/>
          <w:numId w:val="2"/>
        </w:numPr>
        <w:spacing w:after="80"/>
      </w:pPr>
      <w:r>
        <w:rPr>
          <w:rFonts w:ascii="Arial" w:cs="Arial" w:eastAsia="Arial" w:hAnsi="Arial"/>
          <w:b/>
          <w:bCs/>
          <w:sz w:val="22"/>
          <w:szCs w:val="22"/>
        </w:rPr>
        <w:t xml:space="preserve">FR-08.1.3: </w:t>
      </w:r>
      <w:r>
        <w:rPr>
          <w:rFonts w:ascii="Arial" w:cs="Arial" w:eastAsia="Arial" w:hAnsi="Arial"/>
          <w:sz w:val="22"/>
          <w:szCs w:val="22"/>
        </w:rPr>
        <w:t xml:space="preserve">The personal agent's Notification Dispatcher is refactored to a single OpenClaw webhook client: POST http://openclaw:18789/hooks/agent with Authorization: Bearer OPENCLAW_HOOKS_TOKEN, payload: { message, channel, to, deliver: 'all' }.</w:t>
      </w:r>
    </w:p>
    <w:p>
      <w:pPr>
        <w:pStyle w:val="ListParagraph"/>
        <w:numPr>
          <w:ilvl w:val="0"/>
          <w:numId w:val="2"/>
        </w:numPr>
        <w:spacing w:after="80"/>
      </w:pPr>
      <w:r>
        <w:rPr>
          <w:rFonts w:ascii="Arial" w:cs="Arial" w:eastAsia="Arial" w:hAnsi="Arial"/>
          <w:b/>
          <w:bCs/>
          <w:sz w:val="22"/>
          <w:szCs w:val="22"/>
        </w:rPr>
        <w:t xml:space="preserve">FR-08.1.4: </w:t>
      </w:r>
      <w:r>
        <w:rPr>
          <w:rFonts w:ascii="Arial" w:cs="Arial" w:eastAsia="Arial" w:hAnsi="Arial"/>
          <w:sz w:val="22"/>
          <w:szCs w:val="22"/>
        </w:rPr>
        <w:t xml:space="preserve">OpenClaw's built-in cron replaces node-cron for reminder scheduling. The agent registers jobs via OpenClaw's cron API at task creation time: { name, at, message, deliver: 'whatsapp+telegram' }.</w:t>
      </w:r>
    </w:p>
    <w:p>
      <w:pPr>
        <w:pStyle w:val="ListParagraph"/>
        <w:numPr>
          <w:ilvl w:val="0"/>
          <w:numId w:val="2"/>
        </w:numPr>
        <w:spacing w:after="80"/>
      </w:pPr>
      <w:r>
        <w:rPr>
          <w:rFonts w:ascii="Arial" w:cs="Arial" w:eastAsia="Arial" w:hAnsi="Arial"/>
          <w:b/>
          <w:bCs/>
          <w:sz w:val="22"/>
          <w:szCs w:val="22"/>
        </w:rPr>
        <w:t xml:space="preserve">FR-08.1.5: </w:t>
      </w:r>
      <w:r>
        <w:rPr>
          <w:rFonts w:ascii="Arial" w:cs="Arial" w:eastAsia="Arial" w:hAnsi="Arial"/>
          <w:sz w:val="22"/>
          <w:szCs w:val="22"/>
        </w:rPr>
        <w:t xml:space="preserve">OpenClaw handles all channel authentication: WhatsApp pairing, Telegram bot token, Discord OAuth, iMessage via BlueBubbles. The personal agent no longer manages channel credentials directly.</w:t>
      </w:r>
    </w:p>
    <w:p>
      <w:pPr>
        <w:pStyle w:val="Heading2"/>
        <w:spacing w:after="120" w:before="240"/>
      </w:pPr>
      <w:r>
        <w:rPr>
          <w:rFonts w:ascii="Arial" w:cs="Arial" w:eastAsia="Arial" w:hAnsi="Arial"/>
          <w:b/>
          <w:bCs/>
          <w:sz w:val="26"/>
          <w:szCs w:val="26"/>
        </w:rPr>
        <w:t xml:space="preserve">3.4 FR-08.2 — Two-Way Conversation via OpenClaw</w:t>
      </w:r>
    </w:p>
    <w:p>
      <w:pPr>
        <w:pStyle w:val="ListParagraph"/>
        <w:numPr>
          <w:ilvl w:val="0"/>
          <w:numId w:val="2"/>
        </w:numPr>
        <w:spacing w:after="80"/>
      </w:pPr>
      <w:r>
        <w:rPr>
          <w:rFonts w:ascii="Arial" w:cs="Arial" w:eastAsia="Arial" w:hAnsi="Arial"/>
          <w:b/>
          <w:bCs/>
          <w:sz w:val="22"/>
          <w:szCs w:val="22"/>
        </w:rPr>
        <w:t xml:space="preserve">FR-08.2.1: </w:t>
      </w:r>
      <w:r>
        <w:rPr>
          <w:rFonts w:ascii="Arial" w:cs="Arial" w:eastAsia="Arial" w:hAnsi="Arial"/>
          <w:sz w:val="22"/>
          <w:szCs w:val="22"/>
        </w:rPr>
        <w:t xml:space="preserve">Because OpenClaw is a conversational agent, users can reply to any notification from their preferred channel and the agent will respond intelligently.</w:t>
      </w:r>
    </w:p>
    <w:p>
      <w:pPr>
        <w:pStyle w:val="ListParagraph"/>
        <w:numPr>
          <w:ilvl w:val="0"/>
          <w:numId w:val="2"/>
        </w:numPr>
        <w:spacing w:after="80"/>
      </w:pPr>
      <w:r>
        <w:rPr>
          <w:rFonts w:ascii="Arial" w:cs="Arial" w:eastAsia="Arial" w:hAnsi="Arial"/>
          <w:b/>
          <w:bCs/>
          <w:sz w:val="22"/>
          <w:szCs w:val="22"/>
        </w:rPr>
        <w:t xml:space="preserve">FR-08.2.2: </w:t>
      </w:r>
      <w:r>
        <w:rPr>
          <w:rFonts w:ascii="Arial" w:cs="Arial" w:eastAsia="Arial" w:hAnsi="Arial"/>
          <w:sz w:val="22"/>
          <w:szCs w:val="22"/>
        </w:rPr>
        <w:t xml:space="preserve">Supported conversational actions from any channel: 'Mark done [task name]', 'Snooze this 2 days', 'Show my budget', 'Log $45 groceries', 'How much is left in my food budget?', 'Upload statement [attach PDF]'.</w:t>
      </w:r>
    </w:p>
    <w:p>
      <w:pPr>
        <w:pStyle w:val="ListParagraph"/>
        <w:numPr>
          <w:ilvl w:val="0"/>
          <w:numId w:val="2"/>
        </w:numPr>
        <w:spacing w:after="80"/>
      </w:pPr>
      <w:r>
        <w:rPr>
          <w:rFonts w:ascii="Arial" w:cs="Arial" w:eastAsia="Arial" w:hAnsi="Arial"/>
          <w:b/>
          <w:bCs/>
          <w:sz w:val="22"/>
          <w:szCs w:val="22"/>
        </w:rPr>
        <w:t xml:space="preserve">FR-08.2.3: </w:t>
      </w:r>
      <w:r>
        <w:rPr>
          <w:rFonts w:ascii="Arial" w:cs="Arial" w:eastAsia="Arial" w:hAnsi="Arial"/>
          <w:sz w:val="22"/>
          <w:szCs w:val="22"/>
        </w:rPr>
        <w:t xml:space="preserve">OpenClaw receives the user message, routes it to the personal agent's REST API via the custom skill, executes the requested action, and replies in the same channel thread.</w:t>
      </w:r>
    </w:p>
    <w:p>
      <w:pPr>
        <w:pStyle w:val="ListParagraph"/>
        <w:numPr>
          <w:ilvl w:val="0"/>
          <w:numId w:val="2"/>
        </w:numPr>
        <w:spacing w:after="80"/>
      </w:pPr>
      <w:r>
        <w:rPr>
          <w:rFonts w:ascii="Arial" w:cs="Arial" w:eastAsia="Arial" w:hAnsi="Arial"/>
          <w:b/>
          <w:bCs/>
          <w:sz w:val="22"/>
          <w:szCs w:val="22"/>
        </w:rPr>
        <w:t xml:space="preserve">FR-08.2.4: </w:t>
      </w:r>
      <w:r>
        <w:rPr>
          <w:rFonts w:ascii="Arial" w:cs="Arial" w:eastAsia="Arial" w:hAnsi="Arial"/>
          <w:sz w:val="22"/>
          <w:szCs w:val="22"/>
        </w:rPr>
        <w:t xml:space="preserve">The PDF upload flow is also accessible via chat: user attaches a PDF to a WhatsApp or Telegram message, OpenClaw receives the file, forwards it to the agent's /statements/upload endpoint, and reports back with the analysis summary.</w:t>
      </w:r>
    </w:p>
    <w:p>
      <w:pPr>
        <w:pStyle w:val="Heading2"/>
        <w:spacing w:after="120" w:before="240"/>
      </w:pPr>
      <w:r>
        <w:rPr>
          <w:rFonts w:ascii="Arial" w:cs="Arial" w:eastAsia="Arial" w:hAnsi="Arial"/>
          <w:b/>
          <w:bCs/>
          <w:sz w:val="26"/>
          <w:szCs w:val="26"/>
        </w:rPr>
        <w:t xml:space="preserve">3.5 FR-08.3 — Implementation Approach for Claude Code</w:t>
      </w:r>
    </w:p>
    <w:p>
      <w:pPr>
        <w:pStyle w:val="ListParagraph"/>
        <w:numPr>
          <w:ilvl w:val="0"/>
          <w:numId w:val="2"/>
        </w:numPr>
        <w:spacing w:after="80"/>
      </w:pPr>
      <w:r>
        <w:rPr>
          <w:rFonts w:ascii="Arial" w:cs="Arial" w:eastAsia="Arial" w:hAnsi="Arial"/>
          <w:b/>
          <w:bCs/>
          <w:sz w:val="22"/>
          <w:szCs w:val="22"/>
        </w:rPr>
        <w:t xml:space="preserve">Step 1: </w:t>
      </w:r>
      <w:r>
        <w:rPr>
          <w:rFonts w:ascii="Arial" w:cs="Arial" w:eastAsia="Arial" w:hAnsi="Arial"/>
          <w:sz w:val="22"/>
          <w:szCs w:val="22"/>
        </w:rPr>
        <w:t xml:space="preserve">Add openclaw service to docker-compose.yml using the official openclaw/openclaw Docker image.</w:t>
      </w:r>
    </w:p>
    <w:p>
      <w:pPr>
        <w:pStyle w:val="ListParagraph"/>
        <w:numPr>
          <w:ilvl w:val="0"/>
          <w:numId w:val="2"/>
        </w:numPr>
        <w:spacing w:after="80"/>
      </w:pPr>
      <w:r>
        <w:rPr>
          <w:rFonts w:ascii="Arial" w:cs="Arial" w:eastAsia="Arial" w:hAnsi="Arial"/>
          <w:b/>
          <w:bCs/>
          <w:sz w:val="22"/>
          <w:szCs w:val="22"/>
        </w:rPr>
        <w:t xml:space="preserve">Step 2: </w:t>
      </w:r>
      <w:r>
        <w:rPr>
          <w:rFonts w:ascii="Arial" w:cs="Arial" w:eastAsia="Arial" w:hAnsi="Arial"/>
          <w:sz w:val="22"/>
          <w:szCs w:val="22"/>
        </w:rPr>
        <w:t xml:space="preserve">Enable webhook hooks in openclaw.json: { hooks: { enabled: true, token: OPENCLAW_HOOKS_TOKEN, path: '/hooks' } }.</w:t>
      </w:r>
    </w:p>
    <w:p>
      <w:pPr>
        <w:pStyle w:val="ListParagraph"/>
        <w:numPr>
          <w:ilvl w:val="0"/>
          <w:numId w:val="2"/>
        </w:numPr>
        <w:spacing w:after="80"/>
      </w:pPr>
      <w:r>
        <w:rPr>
          <w:rFonts w:ascii="Arial" w:cs="Arial" w:eastAsia="Arial" w:hAnsi="Arial"/>
          <w:b/>
          <w:bCs/>
          <w:sz w:val="22"/>
          <w:szCs w:val="22"/>
        </w:rPr>
        <w:t xml:space="preserve">Step 3: </w:t>
      </w:r>
      <w:r>
        <w:rPr>
          <w:rFonts w:ascii="Arial" w:cs="Arial" w:eastAsia="Arial" w:hAnsi="Arial"/>
          <w:sz w:val="22"/>
          <w:szCs w:val="22"/>
        </w:rPr>
        <w:t xml:space="preserve">Write SKILL.md for the personal-agent skill with tool definitions for each notification type and each query action.</w:t>
      </w:r>
    </w:p>
    <w:p>
      <w:pPr>
        <w:pStyle w:val="ListParagraph"/>
        <w:numPr>
          <w:ilvl w:val="0"/>
          <w:numId w:val="2"/>
        </w:numPr>
        <w:spacing w:after="80"/>
      </w:pPr>
      <w:r>
        <w:rPr>
          <w:rFonts w:ascii="Arial" w:cs="Arial" w:eastAsia="Arial" w:hAnsi="Arial"/>
          <w:b/>
          <w:bCs/>
          <w:sz w:val="22"/>
          <w:szCs w:val="22"/>
        </w:rPr>
        <w:t xml:space="preserve">Step 4: </w:t>
      </w:r>
      <w:r>
        <w:rPr>
          <w:rFonts w:ascii="Arial" w:cs="Arial" w:eastAsia="Arial" w:hAnsi="Arial"/>
          <w:sz w:val="22"/>
          <w:szCs w:val="22"/>
        </w:rPr>
        <w:t xml:space="preserve">Refactor NotificationDispatcher: replace all Twilio/Telegram/SendGrid calls with a single openclawClient.post('/hooks/agent', payload) function.</w:t>
      </w:r>
    </w:p>
    <w:p>
      <w:pPr>
        <w:pStyle w:val="ListParagraph"/>
        <w:numPr>
          <w:ilvl w:val="0"/>
          <w:numId w:val="2"/>
        </w:numPr>
        <w:spacing w:after="80"/>
      </w:pPr>
      <w:r>
        <w:rPr>
          <w:rFonts w:ascii="Arial" w:cs="Arial" w:eastAsia="Arial" w:hAnsi="Arial"/>
          <w:b/>
          <w:bCs/>
          <w:sz w:val="22"/>
          <w:szCs w:val="22"/>
        </w:rPr>
        <w:t xml:space="preserve">Step 5: </w:t>
      </w:r>
      <w:r>
        <w:rPr>
          <w:rFonts w:ascii="Arial" w:cs="Arial" w:eastAsia="Arial" w:hAnsi="Arial"/>
          <w:sz w:val="22"/>
          <w:szCs w:val="22"/>
        </w:rPr>
        <w:t xml:space="preserve">Register all task reminders as OpenClaw cron jobs at task creation time; cancel them at task completion.</w:t>
      </w:r>
    </w:p>
    <w:p>
      <w:pPr>
        <w:pStyle w:val="ListParagraph"/>
        <w:numPr>
          <w:ilvl w:val="0"/>
          <w:numId w:val="2"/>
        </w:numPr>
        <w:spacing w:after="80"/>
      </w:pPr>
      <w:r>
        <w:rPr>
          <w:rFonts w:ascii="Arial" w:cs="Arial" w:eastAsia="Arial" w:hAnsi="Arial"/>
          <w:b/>
          <w:bCs/>
          <w:sz w:val="22"/>
          <w:szCs w:val="22"/>
        </w:rPr>
        <w:t xml:space="preserve">Step 6: </w:t>
      </w:r>
      <w:r>
        <w:rPr>
          <w:rFonts w:ascii="Arial" w:cs="Arial" w:eastAsia="Arial" w:hAnsi="Arial"/>
          <w:sz w:val="22"/>
          <w:szCs w:val="22"/>
        </w:rPr>
        <w:t xml:space="preserve">Configure OpenClaw channels: user runs openclaw onboard to pair WhatsApp, Telegram, etc. This is a one-time setup step, documented in README.md.</w:t>
      </w:r>
    </w:p>
    <w:p>
      <w:pPr>
        <w:pStyle w:val="ListParagraph"/>
        <w:numPr>
          <w:ilvl w:val="0"/>
          <w:numId w:val="2"/>
        </w:numPr>
        <w:spacing w:after="80"/>
      </w:pPr>
      <w:r>
        <w:rPr>
          <w:rFonts w:ascii="Arial" w:cs="Arial" w:eastAsia="Arial" w:hAnsi="Arial"/>
          <w:b/>
          <w:bCs/>
          <w:sz w:val="22"/>
          <w:szCs w:val="22"/>
        </w:rPr>
        <w:t xml:space="preserve">Step 7: </w:t>
      </w:r>
      <w:r>
        <w:rPr>
          <w:rFonts w:ascii="Arial" w:cs="Arial" w:eastAsia="Arial" w:hAnsi="Arial"/>
          <w:sz w:val="22"/>
          <w:szCs w:val="22"/>
        </w:rPr>
        <w:t xml:space="preserve">Test two-way flow: send 'log $50 groceries' from Telegram → OpenClaw skill calls POST /expenses → expense saved → OpenClaw replies with confirmation.</w:t>
      </w:r>
    </w:p>
    <w:p>
      <w:pPr>
        <w:pStyle w:val="Heading2"/>
        <w:spacing w:after="120" w:before="240"/>
      </w:pPr>
      <w:r>
        <w:rPr>
          <w:rFonts w:ascii="Arial" w:cs="Arial" w:eastAsia="Arial" w:hAnsi="Arial"/>
          <w:b/>
          <w:bCs/>
          <w:sz w:val="26"/>
          <w:szCs w:val="26"/>
        </w:rPr>
        <w:t xml:space="preserve">3.6 Decision Guidance for Claude Code</w:t>
      </w:r>
    </w:p>
    <w:p>
      <w:pPr>
        <w:spacing w:after="120"/>
      </w:pPr>
      <w:r>
        <w:rPr>
          <w:rFonts w:ascii="Arial" w:cs="Arial" w:eastAsia="Arial" w:hAnsi="Arial"/>
          <w:sz w:val="22"/>
          <w:szCs w:val="22"/>
        </w:rPr>
        <w:t xml:space="preserve">The OpenClaw integration is architecturally superior for the long term but adds one additional service to the stack and a one-time onboarding step. Two implementation paths are viable:</w:t>
      </w:r>
    </w:p>
    <w:p>
      <w:pPr>
        <w:pStyle w:val="ListParagraph"/>
        <w:numPr>
          <w:ilvl w:val="0"/>
          <w:numId w:val="2"/>
        </w:numPr>
        <w:spacing w:after="80"/>
      </w:pPr>
      <w:r>
        <w:rPr>
          <w:rFonts w:ascii="Arial" w:cs="Arial" w:eastAsia="Arial" w:hAnsi="Arial"/>
          <w:b/>
          <w:bCs/>
          <w:sz w:val="22"/>
          <w:szCs w:val="22"/>
        </w:rPr>
        <w:t xml:space="preserve">Path A — Full OpenClaw (Recommended): </w:t>
      </w:r>
      <w:r>
        <w:rPr>
          <w:rFonts w:ascii="Arial" w:cs="Arial" w:eastAsia="Arial" w:hAnsi="Arial"/>
          <w:sz w:val="22"/>
          <w:szCs w:val="22"/>
        </w:rPr>
        <w:t xml:space="preserve">Replace the existing Notification Dispatcher entirely with OpenClaw in v1.2. Eliminates Twilio, telegraf.js, and SendGrid dependencies. Gains two-way conversation, 20+ channel support, and built-in cron. Estimated additional implementation effort: 1 week.</w:t>
      </w:r>
    </w:p>
    <w:p>
      <w:pPr>
        <w:pStyle w:val="ListParagraph"/>
        <w:numPr>
          <w:ilvl w:val="0"/>
          <w:numId w:val="2"/>
        </w:numPr>
        <w:spacing w:after="80"/>
      </w:pPr>
      <w:r>
        <w:rPr>
          <w:rFonts w:ascii="Arial" w:cs="Arial" w:eastAsia="Arial" w:hAnsi="Arial"/>
          <w:b/>
          <w:bCs/>
          <w:sz w:val="22"/>
          <w:szCs w:val="22"/>
        </w:rPr>
        <w:t xml:space="preserve">Path B — Hybrid: </w:t>
      </w:r>
      <w:r>
        <w:rPr>
          <w:rFonts w:ascii="Arial" w:cs="Arial" w:eastAsia="Arial" w:hAnsi="Arial"/>
          <w:sz w:val="22"/>
          <w:szCs w:val="22"/>
        </w:rPr>
        <w:t xml:space="preserve">Keep the existing dispatcher for v1.2 and add OpenClaw as an optional overlay. The dispatcher remains the fallback; OpenClaw is used for WhatsApp and Telegram only (the two channels where two-way conversation adds most value). Migration to full OpenClaw deferred to v1.3.</w:t>
      </w:r>
    </w:p>
    <w:p>
      <w:pPr>
        <w:spacing w:after="120"/>
      </w:pPr>
      <w:r>
        <w:rPr>
          <w:rFonts w:ascii="Arial" w:cs="Arial" w:eastAsia="Arial" w:hAnsi="Arial"/>
          <w:i/>
          <w:iCs/>
          <w:sz w:val="22"/>
          <w:szCs w:val="22"/>
        </w:rPr>
        <w:t xml:space="preserve">Recommendation: Path A if the VPS has 2GB+ RAM available. OpenClaw runs comfortably in ~300–500MB. Path B if running on a constrained environment (1GB RAM VPS).</w:t>
      </w:r>
    </w:p>
    <w:p>
      <w:r>
        <w:br w:type="page"/>
      </w:r>
    </w:p>
    <w:p>
      <w:pPr>
        <w:pStyle w:val="Heading1"/>
        <w:spacing w:after="160" w:before="320"/>
      </w:pPr>
      <w:r>
        <w:rPr>
          <w:rFonts w:ascii="Arial" w:cs="Arial" w:eastAsia="Arial" w:hAnsi="Arial"/>
          <w:b/>
          <w:bCs/>
          <w:sz w:val="32"/>
          <w:szCs w:val="32"/>
        </w:rPr>
        <w:t xml:space="preserve">4. Updated Data Model</w:t>
      </w:r>
    </w:p>
    <w:p>
      <w:pPr>
        <w:pBdr>
          <w:bottom w:val="single" w:color="2E75B6" w:sz="4" w:space="1"/>
        </w:pBdr>
        <w:spacing w:after="160"/>
      </w:pPr>
    </w:p>
    <w:p>
      <w:pPr>
        <w:pStyle w:val="Heading2"/>
        <w:spacing w:after="120" w:before="240"/>
      </w:pPr>
      <w:r>
        <w:rPr>
          <w:rFonts w:ascii="Arial" w:cs="Arial" w:eastAsia="Arial" w:hAnsi="Arial"/>
          <w:b/>
          <w:bCs/>
          <w:sz w:val="26"/>
          <w:szCs w:val="26"/>
        </w:rPr>
        <w:t xml:space="preserve">4.1 New Tables — FR-07</w:t>
      </w:r>
    </w:p>
    <w:p>
      <w:pPr>
        <w:spacing w:after="120"/>
      </w:pPr>
      <w:r>
        <w:rPr>
          <w:rFonts w:ascii="Arial" w:cs="Arial" w:eastAsia="Arial" w:hAnsi="Arial"/>
          <w:sz w:val="22"/>
          <w:szCs w:val="22"/>
        </w:rPr>
        <w:t xml:space="preserve">statements: id, filename, original_name, statement_type, account_last4, billing_period_start, billing_period_end, total_transactions, total_amount, status ('processing'|'complete'|'error'), uploaded_at, processed_at.</w:t>
      </w:r>
    </w:p>
    <w:p>
      <w:pPr>
        <w:spacing w:after="120"/>
      </w:pPr>
      <w:r>
        <w:rPr>
          <w:rFonts w:ascii="Arial" w:cs="Arial" w:eastAsia="Arial" w:hAnsi="Arial"/>
          <w:sz w:val="22"/>
          <w:szCs w:val="22"/>
        </w:rPr>
        <w:t xml:space="preserve">statement_transactions: id, statement_id (FK), date, merchant, raw_description, amount, currency, category, classification_confidence ('high'|'medium'|'low'), user_override_category, created_at.</w:t>
      </w:r>
    </w:p>
    <w:p>
      <w:pPr>
        <w:spacing w:after="120"/>
      </w:pPr>
      <w:r>
        <w:rPr>
          <w:rFonts w:ascii="Arial" w:cs="Arial" w:eastAsia="Arial" w:hAnsi="Arial"/>
          <w:sz w:val="22"/>
          <w:szCs w:val="22"/>
        </w:rPr>
        <w:t xml:space="preserve">statement_findings: id, statement_id (FK), rule_id, merchant, amount, frequency, estimated_monthly_savings, priority ('high'|'medium'|'low'), status ('open'|'accepted'|'dismissed'), dismissed_reason, dismissed_until, created_at.</w:t>
      </w:r>
    </w:p>
    <w:p>
      <w:pPr>
        <w:spacing w:after="120"/>
      </w:pPr>
      <w:r>
        <w:rPr>
          <w:rFonts w:ascii="Arial" w:cs="Arial" w:eastAsia="Arial" w:hAnsi="Arial"/>
          <w:sz w:val="22"/>
          <w:szCs w:val="22"/>
        </w:rPr>
        <w:t xml:space="preserve">statement_reports: id, statement_id (FK), executive_summary, recommendations_json, category_comparison_json, generated_at.</w:t>
      </w:r>
    </w:p>
    <w:p>
      <w:pPr>
        <w:pStyle w:val="Heading2"/>
        <w:spacing w:after="120" w:before="240"/>
      </w:pPr>
      <w:r>
        <w:rPr>
          <w:rFonts w:ascii="Arial" w:cs="Arial" w:eastAsia="Arial" w:hAnsi="Arial"/>
          <w:b/>
          <w:bCs/>
          <w:sz w:val="26"/>
          <w:szCs w:val="26"/>
        </w:rPr>
        <w:t xml:space="preserve">4.2 New Environment Variables — v1.2</w:t>
      </w:r>
    </w:p>
    <w:p>
      <w:pPr>
        <w:pStyle w:val="ListParagraph"/>
        <w:numPr>
          <w:ilvl w:val="0"/>
          <w:numId w:val="2"/>
        </w:numPr>
        <w:spacing w:after="80"/>
      </w:pPr>
      <w:r>
        <w:rPr>
          <w:rFonts w:ascii="Arial" w:cs="Arial" w:eastAsia="Arial" w:hAnsi="Arial"/>
          <w:sz w:val="22"/>
          <w:szCs w:val="22"/>
        </w:rPr>
        <w:t xml:space="preserve">[NEW] CLAUDE_API_KEY — Anthropic API key for PDF parsing and analysis (claude-sonnet-4-20250514)</w:t>
      </w:r>
    </w:p>
    <w:p>
      <w:pPr>
        <w:pStyle w:val="ListParagraph"/>
        <w:numPr>
          <w:ilvl w:val="0"/>
          <w:numId w:val="2"/>
        </w:numPr>
        <w:spacing w:after="80"/>
      </w:pPr>
      <w:r>
        <w:rPr>
          <w:rFonts w:ascii="Arial" w:cs="Arial" w:eastAsia="Arial" w:hAnsi="Arial"/>
          <w:sz w:val="22"/>
          <w:szCs w:val="22"/>
        </w:rPr>
        <w:t xml:space="preserve">[NEW] OPENCLAW_HOOKS_TOKEN — Shared secret for OpenClaw webhook authentication</w:t>
      </w:r>
    </w:p>
    <w:p>
      <w:pPr>
        <w:pStyle w:val="ListParagraph"/>
        <w:numPr>
          <w:ilvl w:val="0"/>
          <w:numId w:val="2"/>
        </w:numPr>
        <w:spacing w:after="80"/>
      </w:pPr>
      <w:r>
        <w:rPr>
          <w:rFonts w:ascii="Arial" w:cs="Arial" w:eastAsia="Arial" w:hAnsi="Arial"/>
          <w:sz w:val="22"/>
          <w:szCs w:val="22"/>
        </w:rPr>
        <w:t xml:space="preserve">[NEW] OPENCLAW_GATEWAY_URL — Internal Docker URL for OpenClaw gateway (default: http://openclaw:18789)</w:t>
      </w:r>
    </w:p>
    <w:p>
      <w:pPr>
        <w:pStyle w:val="ListParagraph"/>
        <w:numPr>
          <w:ilvl w:val="0"/>
          <w:numId w:val="2"/>
        </w:numPr>
        <w:spacing w:after="80"/>
      </w:pPr>
      <w:r>
        <w:rPr>
          <w:rFonts w:ascii="Arial" w:cs="Arial" w:eastAsia="Arial" w:hAnsi="Arial"/>
          <w:sz w:val="22"/>
          <w:szCs w:val="22"/>
        </w:rPr>
        <w:t xml:space="preserve">[NEW] OPENCLAW_DEFAULT_CHANNEL — Default delivery channel (e.g., 'telegram', 'whatsapp')</w:t>
      </w:r>
    </w:p>
    <w:p>
      <w:pPr>
        <w:pStyle w:val="ListParagraph"/>
        <w:numPr>
          <w:ilvl w:val="0"/>
          <w:numId w:val="2"/>
        </w:numPr>
        <w:spacing w:after="80"/>
      </w:pPr>
      <w:r>
        <w:rPr>
          <w:rFonts w:ascii="Arial" w:cs="Arial" w:eastAsia="Arial" w:hAnsi="Arial"/>
          <w:sz w:val="22"/>
          <w:szCs w:val="22"/>
        </w:rPr>
        <w:t xml:space="preserve">[NEW] PDF_MAX_SIZE_MB — Maximum PDF upload size in MB (default: 25)</w:t>
      </w:r>
    </w:p>
    <w:p>
      <w:pPr>
        <w:pStyle w:val="ListParagraph"/>
        <w:numPr>
          <w:ilvl w:val="0"/>
          <w:numId w:val="2"/>
        </w:numPr>
        <w:spacing w:after="80"/>
      </w:pPr>
      <w:r>
        <w:rPr>
          <w:rFonts w:ascii="Arial" w:cs="Arial" w:eastAsia="Arial" w:hAnsi="Arial"/>
          <w:sz w:val="22"/>
          <w:szCs w:val="22"/>
        </w:rPr>
        <w:t xml:space="preserve">[NEW] PDF_RETENTION_DAYS — Days to retain uploaded PDF files before deletion (default: 90)</w:t>
      </w:r>
    </w:p>
    <w:p>
      <w:r>
        <w:br w:type="page"/>
      </w:r>
    </w:p>
    <w:p>
      <w:pPr>
        <w:pStyle w:val="Heading1"/>
        <w:spacing w:after="160" w:before="320"/>
      </w:pPr>
      <w:r>
        <w:rPr>
          <w:rFonts w:ascii="Arial" w:cs="Arial" w:eastAsia="Arial" w:hAnsi="Arial"/>
          <w:b/>
          <w:bCs/>
          <w:sz w:val="32"/>
          <w:szCs w:val="32"/>
        </w:rPr>
        <w:t xml:space="preserve">5. Updated Tech Stack</w:t>
      </w:r>
    </w:p>
    <w:p>
      <w:pPr>
        <w:pBdr>
          <w:bottom w:val="single" w:color="2E75B6"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Node.js + Express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application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16 + Redis 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Persistence + job queue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Parsing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pdf-parse (npm)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extraction from PDFs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Anthropic Claude API (claude-sonnet-4-20250514)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 parsing + report generation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filesystem (/uploads) or S3-compatible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file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Gateway (self-hosted)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channel delivery (Path 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built-in cron (Path A) or node-cron (Path 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Reminder scheduling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 Tailwind + Recharts (Vite)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SPA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 (app + db + redis + openclaw)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Single-command deploy</w:t>
            </w:r>
          </w:p>
        </w:tc>
      </w:tr>
    </w:tbl>
    <w:p>
      <w:pPr>
        <w:spacing w:after="200"/>
      </w:pPr>
    </w:p>
    <w:p>
      <w:r>
        <w:br w:type="page"/>
      </w:r>
    </w:p>
    <w:p>
      <w:pPr>
        <w:pStyle w:val="Heading1"/>
        <w:spacing w:after="160" w:before="320"/>
      </w:pPr>
      <w:r>
        <w:rPr>
          <w:rFonts w:ascii="Arial" w:cs="Arial" w:eastAsia="Arial" w:hAnsi="Arial"/>
          <w:b/>
          <w:bCs/>
          <w:sz w:val="32"/>
          <w:szCs w:val="32"/>
        </w:rPr>
        <w:t xml:space="preserve">6. Updated Development Roadmap — v1.2</w:t>
      </w:r>
    </w:p>
    <w:p>
      <w:pPr>
        <w:pBdr>
          <w:bottom w:val="single" w:color="2E75B6" w:sz="4" w:space="1"/>
        </w:pBdr>
        <w:spacing w:after="160"/>
      </w:pPr>
    </w:p>
    <w:p>
      <w:pPr>
        <w:pStyle w:val="Heading2"/>
        <w:spacing w:after="120" w:before="240"/>
      </w:pPr>
      <w:r>
        <w:rPr>
          <w:rFonts w:ascii="Arial" w:cs="Arial" w:eastAsia="Arial" w:hAnsi="Arial"/>
          <w:b/>
          <w:bCs/>
          <w:sz w:val="26"/>
          <w:szCs w:val="26"/>
        </w:rPr>
        <w:t xml:space="preserve">Phases 1–3 (Weeks 1–4) [UNCHANGED from v1.1]</w:t>
      </w:r>
    </w:p>
    <w:p>
      <w:pPr>
        <w:spacing w:after="120"/>
      </w:pPr>
      <w:r>
        <w:rPr>
          <w:rFonts w:ascii="Arial" w:cs="Arial" w:eastAsia="Arial" w:hAnsi="Arial"/>
          <w:sz w:val="22"/>
          <w:szCs w:val="22"/>
        </w:rPr>
        <w:t xml:space="preserve">Backend Core → Notifications → Google Calendar Sync. See PRD v1.1 for details.</w:t>
      </w:r>
    </w:p>
    <w:p>
      <w:pPr>
        <w:pStyle w:val="Heading2"/>
        <w:spacing w:after="120" w:before="240"/>
      </w:pPr>
      <w:r>
        <w:rPr>
          <w:rFonts w:ascii="Arial" w:cs="Arial" w:eastAsia="Arial" w:hAnsi="Arial"/>
          <w:b/>
          <w:bCs/>
          <w:sz w:val="26"/>
          <w:szCs w:val="26"/>
        </w:rPr>
        <w:t xml:space="preserve">Phase 4 — Budget Module (Week 5) [UNCHANGED from v1.1]</w:t>
      </w:r>
    </w:p>
    <w:p>
      <w:pPr>
        <w:spacing w:after="120"/>
      </w:pPr>
      <w:r>
        <w:rPr>
          <w:rFonts w:ascii="Arial" w:cs="Arial" w:eastAsia="Arial" w:hAnsi="Arial"/>
          <w:sz w:val="22"/>
          <w:szCs w:val="22"/>
        </w:rPr>
        <w:t xml:space="preserve">budget_limits, expenses, monthly_summaries, budget_alerts tables, Monitor Worker, alert dispatcher. See PRD v1.1 for details.</w:t>
      </w:r>
    </w:p>
    <w:p>
      <w:pPr>
        <w:pStyle w:val="Heading2"/>
        <w:spacing w:after="120" w:before="240"/>
      </w:pPr>
      <w:r>
        <w:rPr>
          <w:rFonts w:ascii="Arial" w:cs="Arial" w:eastAsia="Arial" w:hAnsi="Arial"/>
          <w:b/>
          <w:bCs/>
          <w:sz w:val="26"/>
          <w:szCs w:val="26"/>
        </w:rPr>
        <w:t xml:space="preserve">Phase 5 — PDF Statement Analysis (Week 6) [NEW]</w:t>
      </w:r>
    </w:p>
    <w:p>
      <w:pPr>
        <w:pStyle w:val="ListParagraph"/>
        <w:numPr>
          <w:ilvl w:val="0"/>
          <w:numId w:val="3"/>
        </w:numPr>
        <w:spacing w:after="80"/>
      </w:pPr>
      <w:r>
        <w:rPr>
          <w:rFonts w:ascii="Arial" w:cs="Arial" w:eastAsia="Arial" w:hAnsi="Arial"/>
          <w:sz w:val="22"/>
          <w:szCs w:val="22"/>
        </w:rPr>
        <w:t xml:space="preserve">Add pdf-parse npm dependency and multer for file upload middleware.</w:t>
      </w:r>
    </w:p>
    <w:p>
      <w:pPr>
        <w:pStyle w:val="ListParagraph"/>
        <w:numPr>
          <w:ilvl w:val="0"/>
          <w:numId w:val="3"/>
        </w:numPr>
        <w:spacing w:after="80"/>
      </w:pPr>
      <w:r>
        <w:rPr>
          <w:rFonts w:ascii="Arial" w:cs="Arial" w:eastAsia="Arial" w:hAnsi="Arial"/>
          <w:sz w:val="22"/>
          <w:szCs w:val="22"/>
        </w:rPr>
        <w:t xml:space="preserve">Create DB migrations: statements, statement_transactions, statement_findings, statement_reports tables.</w:t>
      </w:r>
    </w:p>
    <w:p>
      <w:pPr>
        <w:pStyle w:val="ListParagraph"/>
        <w:numPr>
          <w:ilvl w:val="0"/>
          <w:numId w:val="3"/>
        </w:numPr>
        <w:spacing w:after="80"/>
      </w:pPr>
      <w:r>
        <w:rPr>
          <w:rFonts w:ascii="Arial" w:cs="Arial" w:eastAsia="Arial" w:hAnsi="Arial"/>
          <w:sz w:val="22"/>
          <w:szCs w:val="22"/>
        </w:rPr>
        <w:t xml:space="preserve">Build StatementService: uploadStatement(), extractTransactions(pdfBuffer), classifyTransactions(transactions), detectFindings(classified), generateReport(findings, classified).</w:t>
      </w:r>
    </w:p>
    <w:p>
      <w:pPr>
        <w:pStyle w:val="ListParagraph"/>
        <w:numPr>
          <w:ilvl w:val="0"/>
          <w:numId w:val="3"/>
        </w:numPr>
        <w:spacing w:after="80"/>
      </w:pPr>
      <w:r>
        <w:rPr>
          <w:rFonts w:ascii="Arial" w:cs="Arial" w:eastAsia="Arial" w:hAnsi="Arial"/>
          <w:sz w:val="22"/>
          <w:szCs w:val="22"/>
        </w:rPr>
        <w:t xml:space="preserve">Each service method calls Claude API with a structured JSON-output prompt. Store raw API responses for debugging.</w:t>
      </w:r>
    </w:p>
    <w:p>
      <w:pPr>
        <w:pStyle w:val="ListParagraph"/>
        <w:numPr>
          <w:ilvl w:val="0"/>
          <w:numId w:val="3"/>
        </w:numPr>
        <w:spacing w:after="80"/>
      </w:pPr>
      <w:r>
        <w:rPr>
          <w:rFonts w:ascii="Arial" w:cs="Arial" w:eastAsia="Arial" w:hAnsi="Arial"/>
          <w:sz w:val="22"/>
          <w:szCs w:val="22"/>
        </w:rPr>
        <w:t xml:space="preserve">Implement FR-07.3 detection rules (RULE-01 through RULE-07) as pure functions that take the classified transaction array and return finding objects.</w:t>
      </w:r>
    </w:p>
    <w:p>
      <w:pPr>
        <w:pStyle w:val="ListParagraph"/>
        <w:numPr>
          <w:ilvl w:val="0"/>
          <w:numId w:val="3"/>
        </w:numPr>
        <w:spacing w:after="80"/>
      </w:pPr>
      <w:r>
        <w:rPr>
          <w:rFonts w:ascii="Arial" w:cs="Arial" w:eastAsia="Arial" w:hAnsi="Arial"/>
          <w:sz w:val="22"/>
          <w:szCs w:val="22"/>
        </w:rPr>
        <w:t xml:space="preserve">Build REST endpoints: POST /statements/upload (multipart), GET /statements, GET /statements/:id/report, GET /statements/:id/transactions, PATCH /statements/findings/:id (accept/dismiss).</w:t>
      </w:r>
    </w:p>
    <w:p>
      <w:pPr>
        <w:pStyle w:val="ListParagraph"/>
        <w:numPr>
          <w:ilvl w:val="0"/>
          <w:numId w:val="3"/>
        </w:numPr>
        <w:spacing w:after="80"/>
      </w:pPr>
      <w:r>
        <w:rPr>
          <w:rFonts w:ascii="Arial" w:cs="Arial" w:eastAsia="Arial" w:hAnsi="Arial"/>
          <w:sz w:val="22"/>
          <w:szCs w:val="22"/>
        </w:rPr>
        <w:t xml:space="preserve">Implement duplicate statement detection by comparing billing_period_start + account_last4.</w:t>
      </w:r>
    </w:p>
    <w:p>
      <w:pPr>
        <w:pStyle w:val="ListParagraph"/>
        <w:numPr>
          <w:ilvl w:val="0"/>
          <w:numId w:val="3"/>
        </w:numPr>
        <w:spacing w:after="80"/>
      </w:pPr>
      <w:r>
        <w:rPr>
          <w:rFonts w:ascii="Arial" w:cs="Arial" w:eastAsia="Arial" w:hAnsi="Arial"/>
          <w:sz w:val="22"/>
          <w:szCs w:val="22"/>
        </w:rPr>
        <w:t xml:space="preserve">Add 'accept recommendation' action: POST /statements/findings/:id/accept → creates a task via the existing task service.</w:t>
      </w:r>
    </w:p>
    <w:p>
      <w:pPr>
        <w:pStyle w:val="ListParagraph"/>
        <w:numPr>
          <w:ilvl w:val="0"/>
          <w:numId w:val="3"/>
        </w:numPr>
        <w:spacing w:after="80"/>
      </w:pPr>
      <w:r>
        <w:rPr>
          <w:rFonts w:ascii="Arial" w:cs="Arial" w:eastAsia="Arial" w:hAnsi="Arial"/>
          <w:sz w:val="22"/>
          <w:szCs w:val="22"/>
        </w:rPr>
        <w:t xml:space="preserve">Build month-over-month comparison endpoint: GET /statements/compare?ids=id1,id2.</w:t>
      </w:r>
    </w:p>
    <w:p>
      <w:pPr>
        <w:spacing w:after="120"/>
      </w:pPr>
      <w:r>
        <w:rPr>
          <w:rFonts w:ascii="Arial" w:cs="Arial" w:eastAsia="Arial" w:hAnsi="Arial"/>
          <w:i/>
          <w:iCs/>
          <w:sz w:val="22"/>
          <w:szCs w:val="22"/>
        </w:rPr>
        <w:t xml:space="preserve">Milestone: Upload a PDF statement, receive categorized transactions, view prioritized findings report in dashboard.</w:t>
      </w:r>
    </w:p>
    <w:p>
      <w:pPr>
        <w:pStyle w:val="Heading2"/>
        <w:spacing w:after="120" w:before="240"/>
      </w:pPr>
      <w:r>
        <w:rPr>
          <w:rFonts w:ascii="Arial" w:cs="Arial" w:eastAsia="Arial" w:hAnsi="Arial"/>
          <w:b/>
          <w:bCs/>
          <w:sz w:val="26"/>
          <w:szCs w:val="26"/>
        </w:rPr>
        <w:t xml:space="preserve">Phase 6 — OpenClaw Integration (Week 7) [NEW — Path A]</w:t>
      </w:r>
    </w:p>
    <w:p>
      <w:pPr>
        <w:pStyle w:val="ListParagraph"/>
        <w:numPr>
          <w:ilvl w:val="0"/>
          <w:numId w:val="3"/>
        </w:numPr>
        <w:spacing w:after="80"/>
      </w:pPr>
      <w:r>
        <w:rPr>
          <w:rFonts w:ascii="Arial" w:cs="Arial" w:eastAsia="Arial" w:hAnsi="Arial"/>
          <w:sz w:val="22"/>
          <w:szCs w:val="22"/>
        </w:rPr>
        <w:t xml:space="preserve">Add openclaw service to docker-compose.yml using openclaw/openclaw image; expose port 18789 internally.</w:t>
      </w:r>
    </w:p>
    <w:p>
      <w:pPr>
        <w:pStyle w:val="ListParagraph"/>
        <w:numPr>
          <w:ilvl w:val="0"/>
          <w:numId w:val="3"/>
        </w:numPr>
        <w:spacing w:after="80"/>
      </w:pPr>
      <w:r>
        <w:rPr>
          <w:rFonts w:ascii="Arial" w:cs="Arial" w:eastAsia="Arial" w:hAnsi="Arial"/>
          <w:sz w:val="22"/>
          <w:szCs w:val="22"/>
        </w:rPr>
        <w:t xml:space="preserve">Create openclaw.json config with hooks enabled, OPENCLAW_HOOKS_TOKEN, and default channel settings.</w:t>
      </w:r>
    </w:p>
    <w:p>
      <w:pPr>
        <w:pStyle w:val="ListParagraph"/>
        <w:numPr>
          <w:ilvl w:val="0"/>
          <w:numId w:val="3"/>
        </w:numPr>
        <w:spacing w:after="80"/>
      </w:pPr>
      <w:r>
        <w:rPr>
          <w:rFonts w:ascii="Arial" w:cs="Arial" w:eastAsia="Arial" w:hAnsi="Arial"/>
          <w:sz w:val="22"/>
          <w:szCs w:val="22"/>
        </w:rPr>
        <w:t xml:space="preserve">Write SKILL.md for personal-agent skill defining 6 tools: send_task_reminder, send_budget_alert, send_statement_summary, query_tasks, log_expense, get_budget_status.</w:t>
      </w:r>
    </w:p>
    <w:p>
      <w:pPr>
        <w:pStyle w:val="ListParagraph"/>
        <w:numPr>
          <w:ilvl w:val="0"/>
          <w:numId w:val="3"/>
        </w:numPr>
        <w:spacing w:after="80"/>
      </w:pPr>
      <w:r>
        <w:rPr>
          <w:rFonts w:ascii="Arial" w:cs="Arial" w:eastAsia="Arial" w:hAnsi="Arial"/>
          <w:sz w:val="22"/>
          <w:szCs w:val="22"/>
        </w:rPr>
        <w:t xml:space="preserve">Refactor NotificationDispatcher: replace all 3 SDK calls with a single openclawClient utility (axios POST to OpenClaw Gateway webhook endpoint).</w:t>
      </w:r>
    </w:p>
    <w:p>
      <w:pPr>
        <w:pStyle w:val="ListParagraph"/>
        <w:numPr>
          <w:ilvl w:val="0"/>
          <w:numId w:val="3"/>
        </w:numPr>
        <w:spacing w:after="80"/>
      </w:pPr>
      <w:r>
        <w:rPr>
          <w:rFonts w:ascii="Arial" w:cs="Arial" w:eastAsia="Arial" w:hAnsi="Arial"/>
          <w:sz w:val="22"/>
          <w:szCs w:val="22"/>
        </w:rPr>
        <w:t xml:space="preserve">Migrate cron jobs from node-cron to OpenClaw cron API: on task creation, register a cron job; on task completion, cancel it.</w:t>
      </w:r>
    </w:p>
    <w:p>
      <w:pPr>
        <w:pStyle w:val="ListParagraph"/>
        <w:numPr>
          <w:ilvl w:val="0"/>
          <w:numId w:val="3"/>
        </w:numPr>
        <w:spacing w:after="80"/>
      </w:pPr>
      <w:r>
        <w:rPr>
          <w:rFonts w:ascii="Arial" w:cs="Arial" w:eastAsia="Arial" w:hAnsi="Arial"/>
          <w:sz w:val="22"/>
          <w:szCs w:val="22"/>
        </w:rPr>
        <w:t xml:space="preserve">Implement inbound message handler: OpenClaw skill calls POST /agent/message with { text, channel, from } → NLP parser routes to the correct service action → response sent back to OpenClaw for delivery.</w:t>
      </w:r>
    </w:p>
    <w:p>
      <w:pPr>
        <w:pStyle w:val="ListParagraph"/>
        <w:numPr>
          <w:ilvl w:val="0"/>
          <w:numId w:val="3"/>
        </w:numPr>
        <w:spacing w:after="80"/>
      </w:pPr>
      <w:r>
        <w:rPr>
          <w:rFonts w:ascii="Arial" w:cs="Arial" w:eastAsia="Arial" w:hAnsi="Arial"/>
          <w:sz w:val="22"/>
          <w:szCs w:val="22"/>
        </w:rPr>
        <w:t xml:space="preserve">Test PDF-via-chat flow: attach PDF in Telegram → OpenClaw receives file → forwards to /statements/upload → analysis runs → summary delivered back in Telegram.</w:t>
      </w:r>
    </w:p>
    <w:p>
      <w:pPr>
        <w:pStyle w:val="ListParagraph"/>
        <w:numPr>
          <w:ilvl w:val="0"/>
          <w:numId w:val="3"/>
        </w:numPr>
        <w:spacing w:after="80"/>
      </w:pPr>
      <w:r>
        <w:rPr>
          <w:rFonts w:ascii="Arial" w:cs="Arial" w:eastAsia="Arial" w:hAnsi="Arial"/>
          <w:sz w:val="22"/>
          <w:szCs w:val="22"/>
        </w:rPr>
        <w:t xml:space="preserve">Remove Twilio, telegraf.js, SendGrid dependencies from package.json (or keep as fallback if using Path B).</w:t>
      </w:r>
    </w:p>
    <w:p>
      <w:pPr>
        <w:spacing w:after="120"/>
      </w:pPr>
      <w:r>
        <w:rPr>
          <w:rFonts w:ascii="Arial" w:cs="Arial" w:eastAsia="Arial" w:hAnsi="Arial"/>
          <w:i/>
          <w:iCs/>
          <w:sz w:val="22"/>
          <w:szCs w:val="22"/>
        </w:rPr>
        <w:t xml:space="preserve">Milestone: All notifications delivered via OpenClaw; two-way task/expense commands work from Telegram and WhatsApp.</w:t>
      </w:r>
    </w:p>
    <w:p>
      <w:pPr>
        <w:pStyle w:val="Heading2"/>
        <w:spacing w:after="120" w:before="240"/>
      </w:pPr>
      <w:r>
        <w:rPr>
          <w:rFonts w:ascii="Arial" w:cs="Arial" w:eastAsia="Arial" w:hAnsi="Arial"/>
          <w:b/>
          <w:bCs/>
          <w:sz w:val="26"/>
          <w:szCs w:val="26"/>
        </w:rPr>
        <w:t xml:space="preserve">Phase 7 — Frontend Dashboard v2 (Week 8) [UPDATED]</w:t>
      </w:r>
    </w:p>
    <w:p>
      <w:pPr>
        <w:pStyle w:val="ListParagraph"/>
        <w:numPr>
          <w:ilvl w:val="0"/>
          <w:numId w:val="3"/>
        </w:numPr>
        <w:spacing w:after="80"/>
      </w:pPr>
      <w:r>
        <w:rPr>
          <w:rFonts w:ascii="Arial" w:cs="Arial" w:eastAsia="Arial" w:hAnsi="Arial"/>
          <w:sz w:val="22"/>
          <w:szCs w:val="22"/>
        </w:rPr>
        <w:t xml:space="preserve">Add 'Statements' tab to React dashboard: upload widget, transaction table with category pills, findings cards (accept/dismiss), month-over-month comparison chart.</w:t>
      </w:r>
    </w:p>
    <w:p>
      <w:pPr>
        <w:pStyle w:val="ListParagraph"/>
        <w:numPr>
          <w:ilvl w:val="0"/>
          <w:numId w:val="3"/>
        </w:numPr>
        <w:spacing w:after="80"/>
      </w:pPr>
      <w:r>
        <w:rPr>
          <w:rFonts w:ascii="Arial" w:cs="Arial" w:eastAsia="Arial" w:hAnsi="Arial"/>
          <w:sz w:val="22"/>
          <w:szCs w:val="22"/>
        </w:rPr>
        <w:t xml:space="preserve">Statement upload progress indicator (polling /statements/:id/status).</w:t>
      </w:r>
    </w:p>
    <w:p>
      <w:pPr>
        <w:pStyle w:val="ListParagraph"/>
        <w:numPr>
          <w:ilvl w:val="0"/>
          <w:numId w:val="3"/>
        </w:numPr>
        <w:spacing w:after="80"/>
      </w:pPr>
      <w:r>
        <w:rPr>
          <w:rFonts w:ascii="Arial" w:cs="Arial" w:eastAsia="Arial" w:hAnsi="Arial"/>
          <w:sz w:val="22"/>
          <w:szCs w:val="22"/>
        </w:rPr>
        <w:t xml:space="preserve">Task and Budget tabs unchanged from v1.1.</w:t>
      </w:r>
    </w:p>
    <w:p>
      <w:pPr>
        <w:pStyle w:val="ListParagraph"/>
        <w:numPr>
          <w:ilvl w:val="0"/>
          <w:numId w:val="3"/>
        </w:numPr>
        <w:spacing w:after="80"/>
      </w:pPr>
      <w:r>
        <w:rPr>
          <w:rFonts w:ascii="Arial" w:cs="Arial" w:eastAsia="Arial" w:hAnsi="Arial"/>
          <w:sz w:val="22"/>
          <w:szCs w:val="22"/>
        </w:rPr>
        <w:t xml:space="preserve">Add OpenClaw connection status indicator in dashboard header.</w:t>
      </w:r>
    </w:p>
    <w:p>
      <w:pPr>
        <w:spacing w:after="120"/>
      </w:pPr>
      <w:r>
        <w:rPr>
          <w:rFonts w:ascii="Arial" w:cs="Arial" w:eastAsia="Arial" w:hAnsi="Arial"/>
          <w:i/>
          <w:iCs/>
          <w:sz w:val="22"/>
          <w:szCs w:val="22"/>
        </w:rPr>
        <w:t xml:space="preserve">Milestone: Full dashboard with Tasks, Budget, and Statements tabs rendering live data.</w:t>
      </w:r>
    </w:p>
    <w:p>
      <w:pPr>
        <w:pStyle w:val="Heading2"/>
        <w:spacing w:after="120" w:before="240"/>
      </w:pPr>
      <w:r>
        <w:rPr>
          <w:rFonts w:ascii="Arial" w:cs="Arial" w:eastAsia="Arial" w:hAnsi="Arial"/>
          <w:b/>
          <w:bCs/>
          <w:sz w:val="26"/>
          <w:szCs w:val="26"/>
        </w:rPr>
        <w:t xml:space="preserve">Phase 8 — Hardening &amp; Deployment (Week 9)</w:t>
      </w:r>
    </w:p>
    <w:p>
      <w:pPr>
        <w:pStyle w:val="ListParagraph"/>
        <w:numPr>
          <w:ilvl w:val="0"/>
          <w:numId w:val="3"/>
        </w:numPr>
        <w:spacing w:after="80"/>
      </w:pPr>
      <w:r>
        <w:rPr>
          <w:rFonts w:ascii="Arial" w:cs="Arial" w:eastAsia="Arial" w:hAnsi="Arial"/>
          <w:sz w:val="22"/>
          <w:szCs w:val="22"/>
        </w:rPr>
        <w:t xml:space="preserve">JWT auth, structured logging, health check endpoint.</w:t>
      </w:r>
    </w:p>
    <w:p>
      <w:pPr>
        <w:pStyle w:val="ListParagraph"/>
        <w:numPr>
          <w:ilvl w:val="0"/>
          <w:numId w:val="3"/>
        </w:numPr>
        <w:spacing w:after="80"/>
      </w:pPr>
      <w:r>
        <w:rPr>
          <w:rFonts w:ascii="Arial" w:cs="Arial" w:eastAsia="Arial" w:hAnsi="Arial"/>
          <w:sz w:val="22"/>
          <w:szCs w:val="22"/>
        </w:rPr>
        <w:t xml:space="preserve">docker-compose.prod.yml with all 4 services (app + db + redis + openclaw).</w:t>
      </w:r>
    </w:p>
    <w:p>
      <w:pPr>
        <w:pStyle w:val="ListParagraph"/>
        <w:numPr>
          <w:ilvl w:val="0"/>
          <w:numId w:val="3"/>
        </w:numPr>
        <w:spacing w:after="80"/>
      </w:pPr>
      <w:r>
        <w:rPr>
          <w:rFonts w:ascii="Arial" w:cs="Arial" w:eastAsia="Arial" w:hAnsi="Arial"/>
          <w:sz w:val="22"/>
          <w:szCs w:val="22"/>
        </w:rPr>
        <w:t xml:space="preserve">PDF file retention policy cron (delete PDFs older than PDF_RETENTION_DAYS).</w:t>
      </w:r>
    </w:p>
    <w:p>
      <w:pPr>
        <w:pStyle w:val="ListParagraph"/>
        <w:numPr>
          <w:ilvl w:val="0"/>
          <w:numId w:val="3"/>
        </w:numPr>
        <w:spacing w:after="80"/>
      </w:pPr>
      <w:r>
        <w:rPr>
          <w:rFonts w:ascii="Arial" w:cs="Arial" w:eastAsia="Arial" w:hAnsi="Arial"/>
          <w:sz w:val="22"/>
          <w:szCs w:val="22"/>
        </w:rPr>
        <w:t xml:space="preserve">End-to-end smoke test: upload statement → findings detected → recommendation accepted → task created → OpenClaw reminder fires → mark done via Telegram reply.</w:t>
      </w:r>
    </w:p>
    <w:p>
      <w:pPr>
        <w:pStyle w:val="ListParagraph"/>
        <w:numPr>
          <w:ilvl w:val="0"/>
          <w:numId w:val="3"/>
        </w:numPr>
        <w:spacing w:after="80"/>
      </w:pPr>
      <w:r>
        <w:rPr>
          <w:rFonts w:ascii="Arial" w:cs="Arial" w:eastAsia="Arial" w:hAnsi="Arial"/>
          <w:sz w:val="22"/>
          <w:szCs w:val="22"/>
        </w:rPr>
        <w:t xml:space="preserve">Deploy to VPS (2GB+ RAM recommended for OpenClaw).</w:t>
      </w:r>
    </w:p>
    <w:p>
      <w:pPr>
        <w:spacing w:after="120"/>
      </w:pPr>
      <w:r>
        <w:rPr>
          <w:rFonts w:ascii="Arial" w:cs="Arial" w:eastAsia="Arial" w:hAnsi="Arial"/>
          <w:i/>
          <w:iCs/>
          <w:sz w:val="22"/>
          <w:szCs w:val="22"/>
        </w:rPr>
        <w:t xml:space="preserve">Milestone: Production deployment live, all 8 feature modules active.</w:t>
      </w:r>
    </w:p>
    <w:p>
      <w:r>
        <w:br w:type="page"/>
      </w:r>
    </w:p>
    <w:p>
      <w:pPr>
        <w:pStyle w:val="Heading1"/>
        <w:spacing w:after="160" w:before="320"/>
      </w:pPr>
      <w:r>
        <w:rPr>
          <w:rFonts w:ascii="Arial" w:cs="Arial" w:eastAsia="Arial" w:hAnsi="Arial"/>
          <w:b/>
          <w:bCs/>
          <w:sz w:val="32"/>
          <w:szCs w:val="32"/>
        </w:rPr>
        <w:t xml:space="preserve">7. New Acceptance Criteria — v1.2</w:t>
      </w:r>
    </w:p>
    <w:p>
      <w:pPr>
        <w:pBdr>
          <w:bottom w:val="single" w:color="2E75B6" w:sz="4" w:space="1"/>
        </w:pBdr>
        <w:spacing w:after="160"/>
      </w:pPr>
    </w:p>
    <w:p>
      <w:pPr>
        <w:pStyle w:val="Heading2"/>
        <w:spacing w:after="120" w:before="240"/>
      </w:pPr>
      <w:r>
        <w:rPr>
          <w:rFonts w:ascii="Arial" w:cs="Arial" w:eastAsia="Arial" w:hAnsi="Arial"/>
          <w:b/>
          <w:bCs/>
          <w:sz w:val="26"/>
          <w:szCs w:val="26"/>
        </w:rPr>
        <w:t xml:space="preserve">7.1 FR-07 PDF Statement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39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uploads a valid BMO credit card statement PDF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Transactions extracted, classified, findings generated, and report displayed within 60 seconds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Statement contains a duplicate subscription (same service charged twice)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RULE-01 finding raised with High priority; estimated savings shown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accepts 'Cancel ChatGPT Plus' recommendation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Task created: 'Cancel ChatGPT Plus' with due date in 3 days; finding status → accepted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dismisses a finding with reason 'Keep'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Finding status → dismissed; not re-surfaced for same merchant for 90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 statements uploaded for same account in consecutive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Month-over-month comparison available; delta per category displayed; alert sent if total spend increased &gt;10%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uploads a scanned/image-based PDF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returns error: 'This PDF appears to be image-based. Please upload a text-based statement.'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Statement analysis 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 sent on preferred channel: top 3 findings, estimated savings, link to full report</w:t>
            </w:r>
          </w:p>
        </w:tc>
      </w:tr>
    </w:tbl>
    <w:p>
      <w:pPr>
        <w:spacing w:after="200"/>
      </w:pPr>
    </w:p>
    <w:p>
      <w:pPr>
        <w:pStyle w:val="Heading2"/>
        <w:spacing w:after="120" w:before="240"/>
      </w:pPr>
      <w:r>
        <w:rPr>
          <w:rFonts w:ascii="Arial" w:cs="Arial" w:eastAsia="Arial" w:hAnsi="Arial"/>
          <w:b/>
          <w:bCs/>
          <w:sz w:val="26"/>
          <w:szCs w:val="26"/>
        </w:rPr>
        <w:t xml:space="preserve">7.2 FR-08 OpenClaw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3900"/>
      </w:tblGrid>
      <w:tr>
        <w:trPr>
          <w:tblHeader/>
        </w:trPr>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Task reminder fires via OpenClaw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 delivered to WhatsApp AND Telegram within 60 seconds via single POST to OpenClaw Gateway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replies 'mark done' to a Telegram reminder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skill calls PATCH /tasks/:id with status=completed; confirmation sent back in Telegram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sends 'log $65 groceries' via WhatsApp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Expense created in DB; budget threshold re-evaluated; confirmation reply sent via WhatsApp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attaches a PDF in Telegram chat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receives file, forwards to /statements/upload, analysis runs, summary delivered back in Telegram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Gateway is down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NotificationDispatcher catches error, logs it, and optionally falls back to Email via SendGrid</w:t>
            </w:r>
          </w:p>
        </w:tc>
      </w:tr>
    </w:tbl>
    <w:p>
      <w:pPr>
        <w:spacing w:after="200"/>
      </w:pPr>
    </w:p>
    <w:p>
      <w:r>
        <w:br w:type="page"/>
      </w:r>
    </w:p>
    <w:p>
      <w:pPr>
        <w:pStyle w:val="Heading1"/>
        <w:spacing w:after="160" w:before="320"/>
      </w:pPr>
      <w:r>
        <w:rPr>
          <w:rFonts w:ascii="Arial" w:cs="Arial" w:eastAsia="Arial" w:hAnsi="Arial"/>
          <w:b/>
          <w:bCs/>
          <w:sz w:val="32"/>
          <w:szCs w:val="32"/>
        </w:rPr>
        <w:t xml:space="preserve">8. Claude Code Execution Instructions — v1.2 Additions</w:t>
      </w:r>
    </w:p>
    <w:p>
      <w:pPr>
        <w:pBdr>
          <w:bottom w:val="single" w:color="2E75B6" w:sz="4" w:space="1"/>
        </w:pBdr>
        <w:spacing w:after="160"/>
      </w:pPr>
    </w:p>
    <w:p>
      <w:pPr>
        <w:pStyle w:val="Heading2"/>
        <w:spacing w:after="120" w:before="240"/>
      </w:pPr>
      <w:r>
        <w:rPr>
          <w:rFonts w:ascii="Arial" w:cs="Arial" w:eastAsia="Arial" w:hAnsi="Arial"/>
          <w:b/>
          <w:bCs/>
          <w:sz w:val="26"/>
          <w:szCs w:val="26"/>
        </w:rPr>
        <w:t xml:space="preserve">8.1 FR-07 Statement Analysis</w:t>
      </w:r>
    </w:p>
    <w:p>
      <w:pPr>
        <w:pStyle w:val="ListParagraph"/>
        <w:numPr>
          <w:ilvl w:val="0"/>
          <w:numId w:val="3"/>
        </w:numPr>
        <w:spacing w:after="80"/>
      </w:pPr>
      <w:r>
        <w:rPr>
          <w:rFonts w:ascii="Arial" w:cs="Arial" w:eastAsia="Arial" w:hAnsi="Arial"/>
          <w:sz w:val="22"/>
          <w:szCs w:val="22"/>
        </w:rPr>
        <w:t xml:space="preserve">Install pdf-parse: npm install pdf-parse multer @anthropic-ai/sdk.</w:t>
      </w:r>
    </w:p>
    <w:p>
      <w:pPr>
        <w:pStyle w:val="ListParagraph"/>
        <w:numPr>
          <w:ilvl w:val="0"/>
          <w:numId w:val="3"/>
        </w:numPr>
        <w:spacing w:after="80"/>
      </w:pPr>
      <w:r>
        <w:rPr>
          <w:rFonts w:ascii="Arial" w:cs="Arial" w:eastAsia="Arial" w:hAnsi="Arial"/>
          <w:sz w:val="22"/>
          <w:szCs w:val="22"/>
        </w:rPr>
        <w:t xml:space="preserve">Create /uploads directory in project root; add to .gitignore.</w:t>
      </w:r>
    </w:p>
    <w:p>
      <w:pPr>
        <w:pStyle w:val="ListParagraph"/>
        <w:numPr>
          <w:ilvl w:val="0"/>
          <w:numId w:val="3"/>
        </w:numPr>
        <w:spacing w:after="80"/>
      </w:pPr>
      <w:r>
        <w:rPr>
          <w:rFonts w:ascii="Arial" w:cs="Arial" w:eastAsia="Arial" w:hAnsi="Arial"/>
          <w:sz w:val="22"/>
          <w:szCs w:val="22"/>
        </w:rPr>
        <w:t xml:space="preserve">Build extractTransactions(pdfBuffer): call pdf-parse → send extracted text to Claude API with prompt: 'Extract all transactions from the following bank statement text. Return ONLY a JSON array with fields: date (ISO), merchant, amount (number, negative = debit), currency. No commentary.' Use JSON.parse() on response; wrap in try/catch.</w:t>
      </w:r>
    </w:p>
    <w:p>
      <w:pPr>
        <w:pStyle w:val="ListParagraph"/>
        <w:numPr>
          <w:ilvl w:val="0"/>
          <w:numId w:val="3"/>
        </w:numPr>
        <w:spacing w:after="80"/>
      </w:pPr>
      <w:r>
        <w:rPr>
          <w:rFonts w:ascii="Arial" w:cs="Arial" w:eastAsia="Arial" w:hAnsi="Arial"/>
          <w:sz w:val="22"/>
          <w:szCs w:val="22"/>
        </w:rPr>
        <w:t xml:space="preserve">Build classifyTransactions(transactions): send merchant names array to Claude API with prompt requesting category mapping. Batch in groups of 50 to stay within token limits.</w:t>
      </w:r>
    </w:p>
    <w:p>
      <w:pPr>
        <w:pStyle w:val="ListParagraph"/>
        <w:numPr>
          <w:ilvl w:val="0"/>
          <w:numId w:val="3"/>
        </w:numPr>
        <w:spacing w:after="80"/>
      </w:pPr>
      <w:r>
        <w:rPr>
          <w:rFonts w:ascii="Arial" w:cs="Arial" w:eastAsia="Arial" w:hAnsi="Arial"/>
          <w:sz w:val="22"/>
          <w:szCs w:val="22"/>
        </w:rPr>
        <w:t xml:space="preserve">Implement 7 detection rule functions (RULE-01 through RULE-07) as pure JavaScript functions — no API calls needed for these, they are deterministic logic on the classified data.</w:t>
      </w:r>
    </w:p>
    <w:p>
      <w:pPr>
        <w:pStyle w:val="ListParagraph"/>
        <w:numPr>
          <w:ilvl w:val="0"/>
          <w:numId w:val="3"/>
        </w:numPr>
        <w:spacing w:after="80"/>
      </w:pPr>
      <w:r>
        <w:rPr>
          <w:rFonts w:ascii="Arial" w:cs="Arial" w:eastAsia="Arial" w:hAnsi="Arial"/>
          <w:sz w:val="22"/>
          <w:szCs w:val="22"/>
        </w:rPr>
        <w:t xml:space="preserve">Build generateReport(findings, classified): send structured findings + summary stats to Claude API requesting a plain-English report with the 4 sections defined in FR-07.4.1. Max 800 tokens output.</w:t>
      </w:r>
    </w:p>
    <w:p>
      <w:pPr>
        <w:pStyle w:val="ListParagraph"/>
        <w:numPr>
          <w:ilvl w:val="0"/>
          <w:numId w:val="3"/>
        </w:numPr>
        <w:spacing w:after="80"/>
      </w:pPr>
      <w:r>
        <w:rPr>
          <w:rFonts w:ascii="Arial" w:cs="Arial" w:eastAsia="Arial" w:hAnsi="Arial"/>
          <w:sz w:val="22"/>
          <w:szCs w:val="22"/>
        </w:rPr>
        <w:t xml:space="preserve">All Claude API calls must include: max_tokens: 1500, model: 'claude-sonnet-4-20250514'. Store the raw API response alongside parsed results for debugging.</w:t>
      </w:r>
    </w:p>
    <w:p>
      <w:pPr>
        <w:pStyle w:val="ListParagraph"/>
        <w:numPr>
          <w:ilvl w:val="0"/>
          <w:numId w:val="3"/>
        </w:numPr>
        <w:spacing w:after="80"/>
      </w:pPr>
      <w:r>
        <w:rPr>
          <w:rFonts w:ascii="Arial" w:cs="Arial" w:eastAsia="Arial" w:hAnsi="Arial"/>
          <w:sz w:val="22"/>
          <w:szCs w:val="22"/>
        </w:rPr>
        <w:t xml:space="preserve">Use integer cents for all amount storage (multiply by 100).</w:t>
      </w:r>
    </w:p>
    <w:p>
      <w:pPr>
        <w:pStyle w:val="Heading2"/>
        <w:spacing w:after="120" w:before="240"/>
      </w:pPr>
      <w:r>
        <w:rPr>
          <w:rFonts w:ascii="Arial" w:cs="Arial" w:eastAsia="Arial" w:hAnsi="Arial"/>
          <w:b/>
          <w:bCs/>
          <w:sz w:val="26"/>
          <w:szCs w:val="26"/>
        </w:rPr>
        <w:t xml:space="preserve">8.2 FR-08 OpenClaw Integration</w:t>
      </w:r>
    </w:p>
    <w:p>
      <w:pPr>
        <w:pStyle w:val="ListParagraph"/>
        <w:numPr>
          <w:ilvl w:val="0"/>
          <w:numId w:val="3"/>
        </w:numPr>
        <w:spacing w:after="80"/>
      </w:pPr>
      <w:r>
        <w:rPr>
          <w:rFonts w:ascii="Arial" w:cs="Arial" w:eastAsia="Arial" w:hAnsi="Arial"/>
          <w:sz w:val="22"/>
          <w:szCs w:val="22"/>
        </w:rPr>
        <w:t xml:space="preserve">Add to docker-compose.yml: openclaw service using image openclaw/openclaw:latest, ports ['18789:18789'], volumes ['openclaw-data:/root/.openclaw'], env_file: .env.</w:t>
      </w:r>
    </w:p>
    <w:p>
      <w:pPr>
        <w:pStyle w:val="ListParagraph"/>
        <w:numPr>
          <w:ilvl w:val="0"/>
          <w:numId w:val="3"/>
        </w:numPr>
        <w:spacing w:after="80"/>
      </w:pPr>
      <w:r>
        <w:rPr>
          <w:rFonts w:ascii="Arial" w:cs="Arial" w:eastAsia="Arial" w:hAnsi="Arial"/>
          <w:sz w:val="22"/>
          <w:szCs w:val="22"/>
        </w:rPr>
        <w:t xml:space="preserve">Create openclaw-config/openclaw.json with hooks.enabled: true, hooks.token from OPENCLAW_HOOKS_TOKEN env var.</w:t>
      </w:r>
    </w:p>
    <w:p>
      <w:pPr>
        <w:pStyle w:val="ListParagraph"/>
        <w:numPr>
          <w:ilvl w:val="0"/>
          <w:numId w:val="3"/>
        </w:numPr>
        <w:spacing w:after="80"/>
      </w:pPr>
      <w:r>
        <w:rPr>
          <w:rFonts w:ascii="Arial" w:cs="Arial" w:eastAsia="Arial" w:hAnsi="Arial"/>
          <w:sz w:val="22"/>
          <w:szCs w:val="22"/>
        </w:rPr>
        <w:t xml:space="preserve">Create skill file at openclaw-config/workspace/skills/personal-agent/SKILL.md following the OpenClaw SKILL.md spec. Define 6 tools as HTTP tool calls pointing to the Express API.</w:t>
      </w:r>
    </w:p>
    <w:p>
      <w:pPr>
        <w:pStyle w:val="ListParagraph"/>
        <w:numPr>
          <w:ilvl w:val="0"/>
          <w:numId w:val="3"/>
        </w:numPr>
        <w:spacing w:after="80"/>
      </w:pPr>
      <w:r>
        <w:rPr>
          <w:rFonts w:ascii="Arial" w:cs="Arial" w:eastAsia="Arial" w:hAnsi="Arial"/>
          <w:sz w:val="22"/>
          <w:szCs w:val="22"/>
        </w:rPr>
        <w:t xml:space="preserve">Create openclawClient.js: a simple axios wrapper that POSTs to OPENCLAW_GATEWAY_URL/hooks/agent with the Bearer token header. Export sendNotification(message, options) and sendAlert(alertType, data).</w:t>
      </w:r>
    </w:p>
    <w:p>
      <w:pPr>
        <w:pStyle w:val="ListParagraph"/>
        <w:numPr>
          <w:ilvl w:val="0"/>
          <w:numId w:val="3"/>
        </w:numPr>
        <w:spacing w:after="80"/>
      </w:pPr>
      <w:r>
        <w:rPr>
          <w:rFonts w:ascii="Arial" w:cs="Arial" w:eastAsia="Arial" w:hAnsi="Arial"/>
          <w:sz w:val="22"/>
          <w:szCs w:val="22"/>
        </w:rPr>
        <w:t xml:space="preserve">Replace all NotificationDispatcher channel-specific calls with openclawClient calls. The dispatcher becomes a thin adapter.</w:t>
      </w:r>
    </w:p>
    <w:p>
      <w:pPr>
        <w:pStyle w:val="ListParagraph"/>
        <w:numPr>
          <w:ilvl w:val="0"/>
          <w:numId w:val="3"/>
        </w:numPr>
        <w:spacing w:after="80"/>
      </w:pPr>
      <w:r>
        <w:rPr>
          <w:rFonts w:ascii="Arial" w:cs="Arial" w:eastAsia="Arial" w:hAnsi="Arial"/>
          <w:sz w:val="22"/>
          <w:szCs w:val="22"/>
        </w:rPr>
        <w:t xml:space="preserve">For cron migration: on task create, call POST OPENCLAW_GATEWAY_URL/cron with { name, at, message, deliver: 'all' }. On task complete/delete, call DELETE OPENCLAW_GATEWAY_URL/cron/:jobId.</w:t>
      </w:r>
    </w:p>
    <w:p>
      <w:pPr>
        <w:pStyle w:val="ListParagraph"/>
        <w:numPr>
          <w:ilvl w:val="0"/>
          <w:numId w:val="3"/>
        </w:numPr>
        <w:spacing w:after="80"/>
      </w:pPr>
      <w:r>
        <w:rPr>
          <w:rFonts w:ascii="Arial" w:cs="Arial" w:eastAsia="Arial" w:hAnsi="Arial"/>
          <w:sz w:val="22"/>
          <w:szCs w:val="22"/>
        </w:rPr>
        <w:t xml:space="preserve">README.md onboarding section: add 'OpenClaw Setup' with steps to run docker compose up openclaw, visit http://localhost:18789, and follow the onboarding wizard to pair WhatsApp and Telegram.</w:t>
      </w:r>
    </w:p>
    <w:p>
      <w:pPr>
        <w:pStyle w:val="Heading2"/>
        <w:spacing w:after="120" w:before="240"/>
      </w:pPr>
      <w:r>
        <w:rPr>
          <w:rFonts w:ascii="Arial" w:cs="Arial" w:eastAsia="Arial" w:hAnsi="Arial"/>
          <w:b/>
          <w:bCs/>
          <w:sz w:val="26"/>
          <w:szCs w:val="26"/>
        </w:rPr>
        <w:t xml:space="preserve">8.3 Code Quality</w:t>
      </w:r>
    </w:p>
    <w:p>
      <w:pPr>
        <w:pStyle w:val="ListParagraph"/>
        <w:numPr>
          <w:ilvl w:val="0"/>
          <w:numId w:val="2"/>
        </w:numPr>
        <w:spacing w:after="80"/>
      </w:pPr>
      <w:r>
        <w:rPr>
          <w:rFonts w:ascii="Arial" w:cs="Arial" w:eastAsia="Arial" w:hAnsi="Arial"/>
          <w:sz w:val="22"/>
          <w:szCs w:val="22"/>
        </w:rPr>
        <w:t xml:space="preserve">All Claude API calls wrapped in try/catch with specific error handling for rate limits (429), context length exceeded (400), and API errors (500).</w:t>
      </w:r>
    </w:p>
    <w:p>
      <w:pPr>
        <w:pStyle w:val="ListParagraph"/>
        <w:numPr>
          <w:ilvl w:val="0"/>
          <w:numId w:val="2"/>
        </w:numPr>
        <w:spacing w:after="80"/>
      </w:pPr>
      <w:r>
        <w:rPr>
          <w:rFonts w:ascii="Arial" w:cs="Arial" w:eastAsia="Arial" w:hAnsi="Arial"/>
          <w:sz w:val="22"/>
          <w:szCs w:val="22"/>
        </w:rPr>
        <w:t xml:space="preserve">PDF uploads validated: file type (application/pdf only), size (&lt; PDF_MAX_SIZE_MB), malware scan using ClamAV or file-type npm package.</w:t>
      </w:r>
    </w:p>
    <w:p>
      <w:pPr>
        <w:pStyle w:val="ListParagraph"/>
        <w:numPr>
          <w:ilvl w:val="0"/>
          <w:numId w:val="2"/>
        </w:numPr>
        <w:spacing w:after="80"/>
      </w:pPr>
      <w:r>
        <w:rPr>
          <w:rFonts w:ascii="Arial" w:cs="Arial" w:eastAsia="Arial" w:hAnsi="Arial"/>
          <w:sz w:val="22"/>
          <w:szCs w:val="22"/>
        </w:rPr>
        <w:t xml:space="preserve">Never log or store full PDF text content — only extracted structured data.</w:t>
      </w:r>
    </w:p>
    <w:p>
      <w:pPr>
        <w:pStyle w:val="ListParagraph"/>
        <w:numPr>
          <w:ilvl w:val="0"/>
          <w:numId w:val="2"/>
        </w:numPr>
        <w:spacing w:after="80"/>
      </w:pPr>
      <w:r>
        <w:rPr>
          <w:rFonts w:ascii="Arial" w:cs="Arial" w:eastAsia="Arial" w:hAnsi="Arial"/>
          <w:sz w:val="22"/>
          <w:szCs w:val="22"/>
        </w:rPr>
        <w:t xml:space="preserve">OpenClaw skill tools must validate their inputs before calling the Express API.</w:t>
      </w:r>
    </w:p>
    <w:p>
      <w:pPr>
        <w:pStyle w:val="ListParagraph"/>
        <w:numPr>
          <w:ilvl w:val="0"/>
          <w:numId w:val="2"/>
        </w:numPr>
        <w:spacing w:after="80"/>
      </w:pPr>
      <w:r>
        <w:rPr>
          <w:rFonts w:ascii="Arial" w:cs="Arial" w:eastAsia="Arial" w:hAnsi="Arial"/>
          <w:sz w:val="22"/>
          <w:szCs w:val="22"/>
        </w:rPr>
        <w:t xml:space="preserve">Add integration tests for full statement analysis pipeline using a sample anonymized PDF fixture.</w:t>
      </w:r>
    </w:p>
    <w:p>
      <w:pPr>
        <w:pStyle w:val="Heading1"/>
        <w:spacing w:after="160" w:before="320"/>
      </w:pPr>
      <w:r>
        <w:rPr>
          <w:rFonts w:ascii="Arial" w:cs="Arial" w:eastAsia="Arial" w:hAnsi="Arial"/>
          <w:b/>
          <w:bCs/>
          <w:sz w:val="32"/>
          <w:szCs w:val="32"/>
        </w:rPr>
        <w:t xml:space="preserve">9. Deployment Options — Local &amp; Self-Hosted</w:t>
      </w:r>
    </w:p>
    <w:p>
      <w:pPr>
        <w:pBdr>
          <w:bottom w:val="single" w:color="2E75B6" w:sz="4" w:space="1"/>
        </w:pBdr>
        <w:spacing w:after="160"/>
      </w:pPr>
    </w:p>
    <w:p>
      <w:pPr>
        <w:spacing w:after="120"/>
      </w:pPr>
      <w:r>
        <w:rPr>
          <w:rFonts w:ascii="Arial" w:cs="Arial" w:eastAsia="Arial" w:hAnsi="Arial"/>
          <w:sz w:val="22"/>
          <w:szCs w:val="22"/>
        </w:rPr>
        <w:t xml:space="preserve">The agent is designed to run equally well on a cloud VPS or on a personal machine (Mac, Windows, Linux). All services are containerized via Docker Compose, so the deployment model is identical regardless of environment. No cloud account is required.</w:t>
      </w:r>
    </w:p>
    <w:p>
      <w:pPr>
        <w:pStyle w:val="Heading2"/>
        <w:spacing w:after="120" w:before="240"/>
      </w:pPr>
      <w:r>
        <w:rPr>
          <w:rFonts w:ascii="Arial" w:cs="Arial" w:eastAsia="Arial" w:hAnsi="Arial"/>
          <w:b/>
          <w:bCs/>
          <w:sz w:val="26"/>
          <w:szCs w:val="26"/>
        </w:rPr>
        <w:t xml:space="preserve">9.1 Option A — Full Docker Compose (Recommended for All Environments)</w:t>
      </w:r>
    </w:p>
    <w:p>
      <w:pPr>
        <w:spacing w:after="120"/>
      </w:pPr>
      <w:r>
        <w:rPr>
          <w:rFonts w:ascii="Arial" w:cs="Arial" w:eastAsia="Arial" w:hAnsi="Arial"/>
          <w:sz w:val="22"/>
          <w:szCs w:val="22"/>
        </w:rPr>
        <w:t xml:space="preserve">This is the default and recommended approach. All four services (app, PostgreSQL, Redis, OpenClaw) run in Docker containers on the same machine. Works on a local laptop, a home server, or a VPS with a single command.</w:t>
      </w:r>
    </w:p>
    <w:p>
      <w:pPr>
        <w:pStyle w:val="ListParagraph"/>
        <w:numPr>
          <w:ilvl w:val="0"/>
          <w:numId w:val="2"/>
        </w:numPr>
        <w:spacing w:after="80"/>
      </w:pPr>
      <w:r>
        <w:rPr>
          <w:rFonts w:ascii="Arial" w:cs="Arial" w:eastAsia="Arial" w:hAnsi="Arial"/>
          <w:b/>
          <w:bCs/>
          <w:sz w:val="22"/>
          <w:szCs w:val="22"/>
        </w:rPr>
        <w:t xml:space="preserve">Prerequisites: </w:t>
      </w:r>
      <w:r>
        <w:rPr>
          <w:rFonts w:ascii="Arial" w:cs="Arial" w:eastAsia="Arial" w:hAnsi="Arial"/>
          <w:sz w:val="22"/>
          <w:szCs w:val="22"/>
        </w:rPr>
        <w:t xml:space="preserve">Docker Desktop (Mac/Windows) or Docker Engine + Docker Compose plugin (Linux). Minimum 2 GB RAM, 10 GB disk.</w:t>
      </w:r>
    </w:p>
    <w:p>
      <w:pPr>
        <w:pStyle w:val="ListParagraph"/>
        <w:numPr>
          <w:ilvl w:val="0"/>
          <w:numId w:val="2"/>
        </w:numPr>
        <w:spacing w:after="80"/>
      </w:pPr>
      <w:r>
        <w:rPr>
          <w:rFonts w:ascii="Arial" w:cs="Arial" w:eastAsia="Arial" w:hAnsi="Arial"/>
          <w:b/>
          <w:bCs/>
          <w:sz w:val="22"/>
          <w:szCs w:val="22"/>
        </w:rPr>
        <w:t xml:space="preserve">Start all services: </w:t>
      </w:r>
      <w:r>
        <w:rPr>
          <w:rFonts w:ascii="Arial" w:cs="Arial" w:eastAsia="Arial" w:hAnsi="Arial"/>
          <w:sz w:val="22"/>
          <w:szCs w:val="22"/>
        </w:rPr>
        <w:t xml:space="preserve">docker compose up -d — starts app, db, redis, and openclaw in one command.</w:t>
      </w:r>
    </w:p>
    <w:p>
      <w:pPr>
        <w:pStyle w:val="ListParagraph"/>
        <w:numPr>
          <w:ilvl w:val="0"/>
          <w:numId w:val="2"/>
        </w:numPr>
        <w:spacing w:after="80"/>
      </w:pPr>
      <w:r>
        <w:rPr>
          <w:rFonts w:ascii="Arial" w:cs="Arial" w:eastAsia="Arial" w:hAnsi="Arial"/>
          <w:b/>
          <w:bCs/>
          <w:sz w:val="22"/>
          <w:szCs w:val="22"/>
        </w:rPr>
        <w:t xml:space="preserve">Stop all services: </w:t>
      </w:r>
      <w:r>
        <w:rPr>
          <w:rFonts w:ascii="Arial" w:cs="Arial" w:eastAsia="Arial" w:hAnsi="Arial"/>
          <w:sz w:val="22"/>
          <w:szCs w:val="22"/>
        </w:rPr>
        <w:t xml:space="preserve">docker compose down — stops and removes containers (data persists in Docker volumes).</w:t>
      </w:r>
    </w:p>
    <w:p>
      <w:pPr>
        <w:pStyle w:val="ListParagraph"/>
        <w:numPr>
          <w:ilvl w:val="0"/>
          <w:numId w:val="2"/>
        </w:numPr>
        <w:spacing w:after="80"/>
      </w:pPr>
      <w:r>
        <w:rPr>
          <w:rFonts w:ascii="Arial" w:cs="Arial" w:eastAsia="Arial" w:hAnsi="Arial"/>
          <w:b/>
          <w:bCs/>
          <w:sz w:val="22"/>
          <w:szCs w:val="22"/>
        </w:rPr>
        <w:t xml:space="preserve">Access dashboard: </w:t>
      </w:r>
      <w:r>
        <w:rPr>
          <w:rFonts w:ascii="Arial" w:cs="Arial" w:eastAsia="Arial" w:hAnsi="Arial"/>
          <w:sz w:val="22"/>
          <w:szCs w:val="22"/>
        </w:rPr>
        <w:t xml:space="preserve">http://localhost:3000 in any browser on the same machine.</w:t>
      </w:r>
    </w:p>
    <w:p>
      <w:pPr>
        <w:pStyle w:val="ListParagraph"/>
        <w:numPr>
          <w:ilvl w:val="0"/>
          <w:numId w:val="2"/>
        </w:numPr>
        <w:spacing w:after="80"/>
      </w:pPr>
      <w:r>
        <w:rPr>
          <w:rFonts w:ascii="Arial" w:cs="Arial" w:eastAsia="Arial" w:hAnsi="Arial"/>
          <w:b/>
          <w:bCs/>
          <w:sz w:val="22"/>
          <w:szCs w:val="22"/>
        </w:rPr>
        <w:t xml:space="preserve">Data persistence: </w:t>
      </w:r>
      <w:r>
        <w:rPr>
          <w:rFonts w:ascii="Arial" w:cs="Arial" w:eastAsia="Arial" w:hAnsi="Arial"/>
          <w:sz w:val="22"/>
          <w:szCs w:val="22"/>
        </w:rPr>
        <w:t xml:space="preserve">PostgreSQL data stored in a named Docker volume (postgres-data). Redis data stored in redis-data. Both survive container restarts and updates.</w:t>
      </w:r>
    </w:p>
    <w:p>
      <w:pPr>
        <w:pStyle w:val="ListParagraph"/>
        <w:numPr>
          <w:ilvl w:val="0"/>
          <w:numId w:val="2"/>
        </w:numPr>
        <w:spacing w:after="80"/>
      </w:pPr>
      <w:r>
        <w:rPr>
          <w:rFonts w:ascii="Arial" w:cs="Arial" w:eastAsia="Arial" w:hAnsi="Arial"/>
          <w:b/>
          <w:bCs/>
          <w:sz w:val="22"/>
          <w:szCs w:val="22"/>
        </w:rPr>
        <w:t xml:space="preserve">Updates: </w:t>
      </w:r>
      <w:r>
        <w:rPr>
          <w:rFonts w:ascii="Arial" w:cs="Arial" w:eastAsia="Arial" w:hAnsi="Arial"/>
          <w:sz w:val="22"/>
          <w:szCs w:val="22"/>
        </w:rPr>
        <w:t xml:space="preserve">git pull &amp;&amp; docker compose up -d --build — rebuilds only changed services.</w:t>
      </w:r>
    </w:p>
    <w:p>
      <w:pPr>
        <w:pStyle w:val="Heading2"/>
        <w:spacing w:after="120" w:before="240"/>
      </w:pPr>
      <w:r>
        <w:rPr>
          <w:rFonts w:ascii="Arial" w:cs="Arial" w:eastAsia="Arial" w:hAnsi="Arial"/>
          <w:b/>
          <w:bCs/>
          <w:sz w:val="26"/>
          <w:szCs w:val="26"/>
        </w:rPr>
        <w:t xml:space="preserve">9.2 Option B — Local Native Install (No Docker)</w:t>
      </w:r>
    </w:p>
    <w:p>
      <w:pPr>
        <w:spacing w:after="120"/>
      </w:pPr>
      <w:r>
        <w:rPr>
          <w:rFonts w:ascii="Arial" w:cs="Arial" w:eastAsia="Arial" w:hAnsi="Arial"/>
          <w:sz w:val="22"/>
          <w:szCs w:val="22"/>
        </w:rPr>
        <w:t xml:space="preserve">For users who prefer not to use Docker or want direct access to the processes. All services are installed natively on the host machine.</w:t>
      </w:r>
    </w:p>
    <w:p>
      <w:pPr>
        <w:spacing w:after="80" w:before="200"/>
      </w:pPr>
      <w:r>
        <w:rPr>
          <w:rFonts w:ascii="Arial" w:cs="Arial" w:eastAsia="Arial" w:hAnsi="Arial"/>
          <w:b/>
          <w:bCs/>
          <w:sz w:val="22"/>
          <w:szCs w:val="22"/>
        </w:rPr>
        <w:t xml:space="preserve">9.2.1 PostgreSQL — Local Native</w:t>
      </w:r>
    </w:p>
    <w:p>
      <w:pPr>
        <w:pStyle w:val="ListParagraph"/>
        <w:numPr>
          <w:ilvl w:val="0"/>
          <w:numId w:val="2"/>
        </w:numPr>
        <w:spacing w:after="80"/>
      </w:pPr>
      <w:r>
        <w:rPr>
          <w:rFonts w:ascii="Arial" w:cs="Arial" w:eastAsia="Arial" w:hAnsi="Arial"/>
          <w:b/>
          <w:bCs/>
          <w:sz w:val="22"/>
          <w:szCs w:val="22"/>
        </w:rPr>
        <w:t xml:space="preserve">Mac: </w:t>
      </w:r>
      <w:r>
        <w:rPr>
          <w:rFonts w:ascii="Arial" w:cs="Arial" w:eastAsia="Arial" w:hAnsi="Arial"/>
          <w:sz w:val="22"/>
          <w:szCs w:val="22"/>
        </w:rPr>
        <w:t xml:space="preserve">brew install postgresql@16 &amp;&amp; brew services start postgresql@16</w:t>
      </w:r>
    </w:p>
    <w:p>
      <w:pPr>
        <w:pStyle w:val="ListParagraph"/>
        <w:numPr>
          <w:ilvl w:val="0"/>
          <w:numId w:val="2"/>
        </w:numPr>
        <w:spacing w:after="80"/>
      </w:pPr>
      <w:r>
        <w:rPr>
          <w:rFonts w:ascii="Arial" w:cs="Arial" w:eastAsia="Arial" w:hAnsi="Arial"/>
          <w:b/>
          <w:bCs/>
          <w:sz w:val="22"/>
          <w:szCs w:val="22"/>
        </w:rPr>
        <w:t xml:space="preserve">Windows: </w:t>
      </w:r>
      <w:r>
        <w:rPr>
          <w:rFonts w:ascii="Arial" w:cs="Arial" w:eastAsia="Arial" w:hAnsi="Arial"/>
          <w:sz w:val="22"/>
          <w:szCs w:val="22"/>
        </w:rPr>
        <w:t xml:space="preserve">Download PostgreSQL 16 installer from postgresql.org. Run installer, set password, start service via pgAdmin or Services panel.</w:t>
      </w:r>
    </w:p>
    <w:p>
      <w:pPr>
        <w:pStyle w:val="ListParagraph"/>
        <w:numPr>
          <w:ilvl w:val="0"/>
          <w:numId w:val="2"/>
        </w:numPr>
        <w:spacing w:after="80"/>
      </w:pPr>
      <w:r>
        <w:rPr>
          <w:rFonts w:ascii="Arial" w:cs="Arial" w:eastAsia="Arial" w:hAnsi="Arial"/>
          <w:b/>
          <w:bCs/>
          <w:sz w:val="22"/>
          <w:szCs w:val="22"/>
        </w:rPr>
        <w:t xml:space="preserve">Linux (Ubuntu/Debian): </w:t>
      </w:r>
      <w:r>
        <w:rPr>
          <w:rFonts w:ascii="Arial" w:cs="Arial" w:eastAsia="Arial" w:hAnsi="Arial"/>
          <w:sz w:val="22"/>
          <w:szCs w:val="22"/>
        </w:rPr>
        <w:t xml:space="preserve">sudo apt install postgresql-16 &amp;&amp; sudo systemctl start postgresql</w:t>
      </w:r>
    </w:p>
    <w:p>
      <w:pPr>
        <w:pStyle w:val="ListParagraph"/>
        <w:numPr>
          <w:ilvl w:val="0"/>
          <w:numId w:val="2"/>
        </w:numPr>
        <w:spacing w:after="80"/>
      </w:pPr>
      <w:r>
        <w:rPr>
          <w:rFonts w:ascii="Arial" w:cs="Arial" w:eastAsia="Arial" w:hAnsi="Arial"/>
          <w:b/>
          <w:bCs/>
          <w:sz w:val="22"/>
          <w:szCs w:val="22"/>
        </w:rPr>
        <w:t xml:space="preserve">Create database: </w:t>
      </w:r>
      <w:r>
        <w:rPr>
          <w:rFonts w:ascii="Arial" w:cs="Arial" w:eastAsia="Arial" w:hAnsi="Arial"/>
          <w:sz w:val="22"/>
          <w:szCs w:val="22"/>
        </w:rPr>
        <w:t xml:space="preserve">createdb personal_agent_db — then set DATABASE_URL=postgresql://localhost/personal_agent_db in .env</w:t>
      </w:r>
    </w:p>
    <w:p>
      <w:pPr>
        <w:spacing w:after="80" w:before="200"/>
      </w:pPr>
      <w:r>
        <w:rPr>
          <w:rFonts w:ascii="Arial" w:cs="Arial" w:eastAsia="Arial" w:hAnsi="Arial"/>
          <w:b/>
          <w:bCs/>
          <w:sz w:val="22"/>
          <w:szCs w:val="22"/>
        </w:rPr>
        <w:t xml:space="preserve">9.2.2 Redis — Local Native</w:t>
      </w:r>
    </w:p>
    <w:p>
      <w:pPr>
        <w:pStyle w:val="ListParagraph"/>
        <w:numPr>
          <w:ilvl w:val="0"/>
          <w:numId w:val="2"/>
        </w:numPr>
        <w:spacing w:after="80"/>
      </w:pPr>
      <w:r>
        <w:rPr>
          <w:rFonts w:ascii="Arial" w:cs="Arial" w:eastAsia="Arial" w:hAnsi="Arial"/>
          <w:b/>
          <w:bCs/>
          <w:sz w:val="22"/>
          <w:szCs w:val="22"/>
        </w:rPr>
        <w:t xml:space="preserve">Mac: </w:t>
      </w:r>
      <w:r>
        <w:rPr>
          <w:rFonts w:ascii="Arial" w:cs="Arial" w:eastAsia="Arial" w:hAnsi="Arial"/>
          <w:sz w:val="22"/>
          <w:szCs w:val="22"/>
        </w:rPr>
        <w:t xml:space="preserve">brew install redis &amp;&amp; brew services start redis</w:t>
      </w:r>
    </w:p>
    <w:p>
      <w:pPr>
        <w:pStyle w:val="ListParagraph"/>
        <w:numPr>
          <w:ilvl w:val="0"/>
          <w:numId w:val="2"/>
        </w:numPr>
        <w:spacing w:after="80"/>
      </w:pPr>
      <w:r>
        <w:rPr>
          <w:rFonts w:ascii="Arial" w:cs="Arial" w:eastAsia="Arial" w:hAnsi="Arial"/>
          <w:b/>
          <w:bCs/>
          <w:sz w:val="22"/>
          <w:szCs w:val="22"/>
        </w:rPr>
        <w:t xml:space="preserve">Windows: </w:t>
      </w:r>
      <w:r>
        <w:rPr>
          <w:rFonts w:ascii="Arial" w:cs="Arial" w:eastAsia="Arial" w:hAnsi="Arial"/>
          <w:sz w:val="22"/>
          <w:szCs w:val="22"/>
        </w:rPr>
        <w:t xml:space="preserve">Use the official Redis Windows port or WSL2. Download from github.com/microsoftarchive/redis/releases.</w:t>
      </w:r>
    </w:p>
    <w:p>
      <w:pPr>
        <w:pStyle w:val="ListParagraph"/>
        <w:numPr>
          <w:ilvl w:val="0"/>
          <w:numId w:val="2"/>
        </w:numPr>
        <w:spacing w:after="80"/>
      </w:pPr>
      <w:r>
        <w:rPr>
          <w:rFonts w:ascii="Arial" w:cs="Arial" w:eastAsia="Arial" w:hAnsi="Arial"/>
          <w:b/>
          <w:bCs/>
          <w:sz w:val="22"/>
          <w:szCs w:val="22"/>
        </w:rPr>
        <w:t xml:space="preserve">Linux: </w:t>
      </w:r>
      <w:r>
        <w:rPr>
          <w:rFonts w:ascii="Arial" w:cs="Arial" w:eastAsia="Arial" w:hAnsi="Arial"/>
          <w:sz w:val="22"/>
          <w:szCs w:val="22"/>
        </w:rPr>
        <w:t xml:space="preserve">sudo apt install redis-server &amp;&amp; sudo systemctl start redis</w:t>
      </w:r>
    </w:p>
    <w:p>
      <w:pPr>
        <w:pStyle w:val="ListParagraph"/>
        <w:numPr>
          <w:ilvl w:val="0"/>
          <w:numId w:val="2"/>
        </w:numPr>
        <w:spacing w:after="80"/>
      </w:pPr>
      <w:r>
        <w:rPr>
          <w:rFonts w:ascii="Arial" w:cs="Arial" w:eastAsia="Arial" w:hAnsi="Arial"/>
          <w:b/>
          <w:bCs/>
          <w:sz w:val="22"/>
          <w:szCs w:val="22"/>
        </w:rPr>
        <w:t xml:space="preserve">Connection: </w:t>
      </w:r>
      <w:r>
        <w:rPr>
          <w:rFonts w:ascii="Arial" w:cs="Arial" w:eastAsia="Arial" w:hAnsi="Arial"/>
          <w:sz w:val="22"/>
          <w:szCs w:val="22"/>
        </w:rPr>
        <w:t xml:space="preserve">Set REDIS_URL=redis://localhost:6379 in .env</w:t>
      </w:r>
    </w:p>
    <w:p>
      <w:pPr>
        <w:spacing w:after="80" w:before="200"/>
      </w:pPr>
      <w:r>
        <w:rPr>
          <w:rFonts w:ascii="Arial" w:cs="Arial" w:eastAsia="Arial" w:hAnsi="Arial"/>
          <w:b/>
          <w:bCs/>
          <w:sz w:val="22"/>
          <w:szCs w:val="22"/>
        </w:rPr>
        <w:t xml:space="preserve">9.2.3 App — Local Native</w:t>
      </w:r>
    </w:p>
    <w:p>
      <w:pPr>
        <w:pStyle w:val="ListParagraph"/>
        <w:numPr>
          <w:ilvl w:val="0"/>
          <w:numId w:val="2"/>
        </w:numPr>
        <w:spacing w:after="80"/>
      </w:pPr>
      <w:r>
        <w:rPr>
          <w:rFonts w:ascii="Arial" w:cs="Arial" w:eastAsia="Arial" w:hAnsi="Arial"/>
          <w:b/>
          <w:bCs/>
          <w:sz w:val="22"/>
          <w:szCs w:val="22"/>
        </w:rPr>
        <w:t xml:space="preserve">Prerequisites: </w:t>
      </w:r>
      <w:r>
        <w:rPr>
          <w:rFonts w:ascii="Arial" w:cs="Arial" w:eastAsia="Arial" w:hAnsi="Arial"/>
          <w:sz w:val="22"/>
          <w:szCs w:val="22"/>
        </w:rPr>
        <w:t xml:space="preserve">Node.js 20+ (install via nvm: nvm install 20).</w:t>
      </w:r>
    </w:p>
    <w:p>
      <w:pPr>
        <w:pStyle w:val="ListParagraph"/>
        <w:numPr>
          <w:ilvl w:val="0"/>
          <w:numId w:val="2"/>
        </w:numPr>
        <w:spacing w:after="80"/>
      </w:pPr>
      <w:r>
        <w:rPr>
          <w:rFonts w:ascii="Arial" w:cs="Arial" w:eastAsia="Arial" w:hAnsi="Arial"/>
          <w:b/>
          <w:bCs/>
          <w:sz w:val="22"/>
          <w:szCs w:val="22"/>
        </w:rPr>
        <w:t xml:space="preserve">Install dependencies: </w:t>
      </w:r>
      <w:r>
        <w:rPr>
          <w:rFonts w:ascii="Arial" w:cs="Arial" w:eastAsia="Arial" w:hAnsi="Arial"/>
          <w:sz w:val="22"/>
          <w:szCs w:val="22"/>
        </w:rPr>
        <w:t xml:space="preserve">npm install</w:t>
      </w:r>
    </w:p>
    <w:p>
      <w:pPr>
        <w:pStyle w:val="ListParagraph"/>
        <w:numPr>
          <w:ilvl w:val="0"/>
          <w:numId w:val="2"/>
        </w:numPr>
        <w:spacing w:after="80"/>
      </w:pPr>
      <w:r>
        <w:rPr>
          <w:rFonts w:ascii="Arial" w:cs="Arial" w:eastAsia="Arial" w:hAnsi="Arial"/>
          <w:b/>
          <w:bCs/>
          <w:sz w:val="22"/>
          <w:szCs w:val="22"/>
        </w:rPr>
        <w:t xml:space="preserve">Run migrations: </w:t>
      </w:r>
      <w:r>
        <w:rPr>
          <w:rFonts w:ascii="Arial" w:cs="Arial" w:eastAsia="Arial" w:hAnsi="Arial"/>
          <w:sz w:val="22"/>
          <w:szCs w:val="22"/>
        </w:rPr>
        <w:t xml:space="preserve">npm run migrate</w:t>
      </w:r>
    </w:p>
    <w:p>
      <w:pPr>
        <w:pStyle w:val="ListParagraph"/>
        <w:numPr>
          <w:ilvl w:val="0"/>
          <w:numId w:val="2"/>
        </w:numPr>
        <w:spacing w:after="80"/>
      </w:pPr>
      <w:r>
        <w:rPr>
          <w:rFonts w:ascii="Arial" w:cs="Arial" w:eastAsia="Arial" w:hAnsi="Arial"/>
          <w:b/>
          <w:bCs/>
          <w:sz w:val="22"/>
          <w:szCs w:val="22"/>
        </w:rPr>
        <w:t xml:space="preserve">Start server: </w:t>
      </w:r>
      <w:r>
        <w:rPr>
          <w:rFonts w:ascii="Arial" w:cs="Arial" w:eastAsia="Arial" w:hAnsi="Arial"/>
          <w:sz w:val="22"/>
          <w:szCs w:val="22"/>
        </w:rPr>
        <w:t xml:space="preserve">npm run dev (development with auto-reload) or npm start (production).</w:t>
      </w:r>
    </w:p>
    <w:p>
      <w:pPr>
        <w:pStyle w:val="ListParagraph"/>
        <w:numPr>
          <w:ilvl w:val="0"/>
          <w:numId w:val="2"/>
        </w:numPr>
        <w:spacing w:after="80"/>
      </w:pPr>
      <w:r>
        <w:rPr>
          <w:rFonts w:ascii="Arial" w:cs="Arial" w:eastAsia="Arial" w:hAnsi="Arial"/>
          <w:b/>
          <w:bCs/>
          <w:sz w:val="22"/>
          <w:szCs w:val="22"/>
        </w:rPr>
        <w:t xml:space="preserve">Dashboard: </w:t>
      </w:r>
      <w:r>
        <w:rPr>
          <w:rFonts w:ascii="Arial" w:cs="Arial" w:eastAsia="Arial" w:hAnsi="Arial"/>
          <w:sz w:val="22"/>
          <w:szCs w:val="22"/>
        </w:rPr>
        <w:t xml:space="preserve">cd frontend &amp;&amp; npm install &amp;&amp; npm run dev — runs React dev server at http://localhost:5173</w:t>
      </w:r>
    </w:p>
    <w:p>
      <w:pPr>
        <w:spacing w:after="80" w:before="200"/>
      </w:pPr>
      <w:r>
        <w:rPr>
          <w:rFonts w:ascii="Arial" w:cs="Arial" w:eastAsia="Arial" w:hAnsi="Arial"/>
          <w:b/>
          <w:bCs/>
          <w:sz w:val="22"/>
          <w:szCs w:val="22"/>
        </w:rPr>
        <w:t xml:space="preserve">9.2.4 OpenClaw — Local Native</w:t>
      </w:r>
    </w:p>
    <w:p>
      <w:pPr>
        <w:pStyle w:val="ListParagraph"/>
        <w:numPr>
          <w:ilvl w:val="0"/>
          <w:numId w:val="2"/>
        </w:numPr>
        <w:spacing w:after="80"/>
      </w:pPr>
      <w:r>
        <w:rPr>
          <w:rFonts w:ascii="Arial" w:cs="Arial" w:eastAsia="Arial" w:hAnsi="Arial"/>
          <w:b/>
          <w:bCs/>
          <w:sz w:val="22"/>
          <w:szCs w:val="22"/>
        </w:rPr>
        <w:t xml:space="preserve">Install: </w:t>
      </w:r>
      <w:r>
        <w:rPr>
          <w:rFonts w:ascii="Arial" w:cs="Arial" w:eastAsia="Arial" w:hAnsi="Arial"/>
          <w:sz w:val="22"/>
          <w:szCs w:val="22"/>
        </w:rPr>
        <w:t xml:space="preserve">npm install -g openclaw (or clone repo and run pnpm install &amp;&amp; pnpm openclaw onboard).</w:t>
      </w:r>
    </w:p>
    <w:p>
      <w:pPr>
        <w:pStyle w:val="ListParagraph"/>
        <w:numPr>
          <w:ilvl w:val="0"/>
          <w:numId w:val="2"/>
        </w:numPr>
        <w:spacing w:after="80"/>
      </w:pPr>
      <w:r>
        <w:rPr>
          <w:rFonts w:ascii="Arial" w:cs="Arial" w:eastAsia="Arial" w:hAnsi="Arial"/>
          <w:b/>
          <w:bCs/>
          <w:sz w:val="22"/>
          <w:szCs w:val="22"/>
        </w:rPr>
        <w:t xml:space="preserve">Start: </w:t>
      </w:r>
      <w:r>
        <w:rPr>
          <w:rFonts w:ascii="Arial" w:cs="Arial" w:eastAsia="Arial" w:hAnsi="Arial"/>
          <w:sz w:val="22"/>
          <w:szCs w:val="22"/>
        </w:rPr>
        <w:t xml:space="preserve">openclaw start — runs the Gateway at http://localhost:18789</w:t>
      </w:r>
    </w:p>
    <w:p>
      <w:pPr>
        <w:pStyle w:val="ListParagraph"/>
        <w:numPr>
          <w:ilvl w:val="0"/>
          <w:numId w:val="2"/>
        </w:numPr>
        <w:spacing w:after="80"/>
      </w:pPr>
      <w:r>
        <w:rPr>
          <w:rFonts w:ascii="Arial" w:cs="Arial" w:eastAsia="Arial" w:hAnsi="Arial"/>
          <w:b/>
          <w:bCs/>
          <w:sz w:val="22"/>
          <w:szCs w:val="22"/>
        </w:rPr>
        <w:t xml:space="preserve">Onboard: </w:t>
      </w:r>
      <w:r>
        <w:rPr>
          <w:rFonts w:ascii="Arial" w:cs="Arial" w:eastAsia="Arial" w:hAnsi="Arial"/>
          <w:sz w:val="22"/>
          <w:szCs w:val="22"/>
        </w:rPr>
        <w:t xml:space="preserve">Visit http://localhost:18789 in a browser and follow the setup wizard to connect WhatsApp, Telegram, or other channels.</w:t>
      </w:r>
    </w:p>
    <w:p>
      <w:pPr>
        <w:pStyle w:val="ListParagraph"/>
        <w:numPr>
          <w:ilvl w:val="0"/>
          <w:numId w:val="2"/>
        </w:numPr>
        <w:spacing w:after="80"/>
      </w:pPr>
      <w:r>
        <w:rPr>
          <w:rFonts w:ascii="Arial" w:cs="Arial" w:eastAsia="Arial" w:hAnsi="Arial"/>
          <w:b/>
          <w:bCs/>
          <w:sz w:val="22"/>
          <w:szCs w:val="22"/>
        </w:rPr>
        <w:t xml:space="preserve">Install skill: </w:t>
      </w:r>
      <w:r>
        <w:rPr>
          <w:rFonts w:ascii="Arial" w:cs="Arial" w:eastAsia="Arial" w:hAnsi="Arial"/>
          <w:sz w:val="22"/>
          <w:szCs w:val="22"/>
        </w:rPr>
        <w:t xml:space="preserve">Copy the personal-agent SKILL.md to ~/.openclaw/workspace/skills/personal-agent/SKILL.md</w:t>
      </w:r>
    </w:p>
    <w:p>
      <w:pPr>
        <w:pStyle w:val="Heading2"/>
        <w:spacing w:after="120" w:before="240"/>
      </w:pPr>
      <w:r>
        <w:rPr>
          <w:rFonts w:ascii="Arial" w:cs="Arial" w:eastAsia="Arial" w:hAnsi="Arial"/>
          <w:b/>
          <w:bCs/>
          <w:sz w:val="26"/>
          <w:szCs w:val="26"/>
        </w:rPr>
        <w:t xml:space="preserve">9.3 Option C — VPS Cloud Deployment</w:t>
      </w:r>
    </w:p>
    <w:p>
      <w:pPr>
        <w:spacing w:after="120"/>
      </w:pPr>
      <w:r>
        <w:rPr>
          <w:rFonts w:ascii="Arial" w:cs="Arial" w:eastAsia="Arial" w:hAnsi="Arial"/>
          <w:sz w:val="22"/>
          <w:szCs w:val="22"/>
        </w:rPr>
        <w:t xml:space="preserve">For always-on access from any device, deploy to a VPS. The Docker Compose setup works identically on any Linux VPS.</w:t>
      </w:r>
    </w:p>
    <w:p>
      <w:pPr>
        <w:pStyle w:val="ListParagraph"/>
        <w:numPr>
          <w:ilvl w:val="0"/>
          <w:numId w:val="2"/>
        </w:numPr>
        <w:spacing w:after="80"/>
      </w:pPr>
      <w:r>
        <w:rPr>
          <w:rFonts w:ascii="Arial" w:cs="Arial" w:eastAsia="Arial" w:hAnsi="Arial"/>
          <w:b/>
          <w:bCs/>
          <w:sz w:val="22"/>
          <w:szCs w:val="22"/>
        </w:rPr>
        <w:t xml:space="preserve">Recommended providers: </w:t>
      </w:r>
      <w:r>
        <w:rPr>
          <w:rFonts w:ascii="Arial" w:cs="Arial" w:eastAsia="Arial" w:hAnsi="Arial"/>
          <w:sz w:val="22"/>
          <w:szCs w:val="22"/>
        </w:rPr>
        <w:t xml:space="preserve">Hetzner Cloud (CX22, 2 vCPU, 4 GB RAM, €4.51/mo) or DigitalOcean Droplet (Basic 2 GB, $12/mo).</w:t>
      </w:r>
    </w:p>
    <w:p>
      <w:pPr>
        <w:pStyle w:val="ListParagraph"/>
        <w:numPr>
          <w:ilvl w:val="0"/>
          <w:numId w:val="2"/>
        </w:numPr>
        <w:spacing w:after="80"/>
      </w:pPr>
      <w:r>
        <w:rPr>
          <w:rFonts w:ascii="Arial" w:cs="Arial" w:eastAsia="Arial" w:hAnsi="Arial"/>
          <w:b/>
          <w:bCs/>
          <w:sz w:val="22"/>
          <w:szCs w:val="22"/>
        </w:rPr>
        <w:t xml:space="preserve">Minimum specs: </w:t>
      </w:r>
      <w:r>
        <w:rPr>
          <w:rFonts w:ascii="Arial" w:cs="Arial" w:eastAsia="Arial" w:hAnsi="Arial"/>
          <w:sz w:val="22"/>
          <w:szCs w:val="22"/>
        </w:rPr>
        <w:t xml:space="preserve">2 vCPU, 2 GB RAM, 20 GB SSD. OpenClaw requires ~300–500 MB RAM; PostgreSQL + app ~500 MB.</w:t>
      </w:r>
    </w:p>
    <w:p>
      <w:pPr>
        <w:pStyle w:val="ListParagraph"/>
        <w:numPr>
          <w:ilvl w:val="0"/>
          <w:numId w:val="2"/>
        </w:numPr>
        <w:spacing w:after="80"/>
      </w:pPr>
      <w:r>
        <w:rPr>
          <w:rFonts w:ascii="Arial" w:cs="Arial" w:eastAsia="Arial" w:hAnsi="Arial"/>
          <w:b/>
          <w:bCs/>
          <w:sz w:val="22"/>
          <w:szCs w:val="22"/>
        </w:rPr>
        <w:t xml:space="preserve">Setup: </w:t>
      </w:r>
      <w:r>
        <w:rPr>
          <w:rFonts w:ascii="Arial" w:cs="Arial" w:eastAsia="Arial" w:hAnsi="Arial"/>
          <w:sz w:val="22"/>
          <w:szCs w:val="22"/>
        </w:rPr>
        <w:t xml:space="preserve">ssh into VPS, install Docker, clone repo, copy .env, run docker compose up -d.</w:t>
      </w:r>
    </w:p>
    <w:p>
      <w:pPr>
        <w:pStyle w:val="ListParagraph"/>
        <w:numPr>
          <w:ilvl w:val="0"/>
          <w:numId w:val="2"/>
        </w:numPr>
        <w:spacing w:after="80"/>
      </w:pPr>
      <w:r>
        <w:rPr>
          <w:rFonts w:ascii="Arial" w:cs="Arial" w:eastAsia="Arial" w:hAnsi="Arial"/>
          <w:b/>
          <w:bCs/>
          <w:sz w:val="22"/>
          <w:szCs w:val="22"/>
        </w:rPr>
        <w:t xml:space="preserve">Access: </w:t>
      </w:r>
      <w:r>
        <w:rPr>
          <w:rFonts w:ascii="Arial" w:cs="Arial" w:eastAsia="Arial" w:hAnsi="Arial"/>
          <w:sz w:val="22"/>
          <w:szCs w:val="22"/>
        </w:rPr>
        <w:t xml:space="preserve">Configure a domain or use the VPS public IP. Add a reverse proxy (Caddy or Nginx) for HTTPS.</w:t>
      </w:r>
    </w:p>
    <w:p>
      <w:pPr>
        <w:pStyle w:val="ListParagraph"/>
        <w:numPr>
          <w:ilvl w:val="0"/>
          <w:numId w:val="2"/>
        </w:numPr>
        <w:spacing w:after="80"/>
      </w:pPr>
      <w:r>
        <w:rPr>
          <w:rFonts w:ascii="Arial" w:cs="Arial" w:eastAsia="Arial" w:hAnsi="Arial"/>
          <w:b/>
          <w:bCs/>
          <w:sz w:val="22"/>
          <w:szCs w:val="22"/>
        </w:rPr>
        <w:t xml:space="preserve">OpenClaw on VPS: </w:t>
      </w:r>
      <w:r>
        <w:rPr>
          <w:rFonts w:ascii="Arial" w:cs="Arial" w:eastAsia="Arial" w:hAnsi="Arial"/>
          <w:sz w:val="22"/>
          <w:szCs w:val="22"/>
        </w:rPr>
        <w:t xml:space="preserve">Onboard via the web UI (forwarded via SSH tunnel or exposed on a secured port). Channel pairing (WhatsApp, Telegram) works identically on VPS.</w:t>
      </w:r>
    </w:p>
    <w:p>
      <w:pPr>
        <w:pStyle w:val="Heading2"/>
        <w:spacing w:after="120" w:before="240"/>
      </w:pPr>
      <w:r>
        <w:rPr>
          <w:rFonts w:ascii="Arial" w:cs="Arial" w:eastAsia="Arial" w:hAnsi="Arial"/>
          <w:b/>
          <w:bCs/>
          <w:sz w:val="26"/>
          <w:szCs w:val="26"/>
        </w:rPr>
        <w:t xml:space="preserve">9.4 Environment Summary by Deployment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Docker Compose</w:t>
            </w:r>
          </w:p>
        </w:tc>
        <w:tc>
          <w:tcPr>
            <w:tcW w:type="dxa" w:w="22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Local Native</w:t>
            </w:r>
          </w:p>
        </w:tc>
        <w:tc>
          <w:tcPr>
            <w:tcW w:type="dxa" w:w="225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VPS Cloud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 (container)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brew / apt / installer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 (container)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 (container)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brew / apt / installer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 (container)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Node.js 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 (container)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npm start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 (container)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 (container)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start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 (container)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URL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localhost:3000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localhost:3000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yourdomain.com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volumes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PostgreSQL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volumes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machine 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machine 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(24/7)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Recommended for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 / dev 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Advanced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Production use</w:t>
            </w:r>
          </w:p>
        </w:tc>
      </w:tr>
    </w:tbl>
    <w:p>
      <w:pPr>
        <w:spacing w:after="200"/>
      </w:pPr>
    </w:p>
    <w:p>
      <w:pPr>
        <w:pStyle w:val="Heading2"/>
        <w:spacing w:after="120" w:before="240"/>
      </w:pPr>
      <w:r>
        <w:rPr>
          <w:rFonts w:ascii="Arial" w:cs="Arial" w:eastAsia="Arial" w:hAnsi="Arial"/>
          <w:b/>
          <w:bCs/>
          <w:sz w:val="26"/>
          <w:szCs w:val="26"/>
        </w:rPr>
        <w:t xml:space="preserve">9.5 README.md Quick-Start Block</w:t>
      </w:r>
    </w:p>
    <w:p>
      <w:pPr>
        <w:spacing w:after="120"/>
      </w:pPr>
      <w:r>
        <w:rPr>
          <w:rFonts w:ascii="Arial" w:cs="Arial" w:eastAsia="Arial" w:hAnsi="Arial"/>
          <w:sz w:val="22"/>
          <w:szCs w:val="22"/>
        </w:rPr>
        <w:t xml:space="preserve">Claude Code must include the following quick-start section in README.md:</w:t>
      </w:r>
    </w:p>
    <w:p>
      <w:pPr>
        <w:pStyle w:val="ListParagraph"/>
        <w:numPr>
          <w:ilvl w:val="0"/>
          <w:numId w:val="2"/>
        </w:numPr>
        <w:spacing w:after="80"/>
      </w:pPr>
      <w:r>
        <w:rPr>
          <w:rFonts w:ascii="Arial" w:cs="Arial" w:eastAsia="Arial" w:hAnsi="Arial"/>
          <w:sz w:val="22"/>
          <w:szCs w:val="22"/>
        </w:rPr>
        <w:t xml:space="preserve">git clone https://github.com/your-username/personal-agent.git &amp;&amp; cd personal-agent</w:t>
      </w:r>
    </w:p>
    <w:p>
      <w:pPr>
        <w:pStyle w:val="ListParagraph"/>
        <w:numPr>
          <w:ilvl w:val="0"/>
          <w:numId w:val="2"/>
        </w:numPr>
        <w:spacing w:after="80"/>
      </w:pPr>
      <w:r>
        <w:rPr>
          <w:rFonts w:ascii="Arial" w:cs="Arial" w:eastAsia="Arial" w:hAnsi="Arial"/>
          <w:sz w:val="22"/>
          <w:szCs w:val="22"/>
        </w:rPr>
        <w:t xml:space="preserve">cp .env.example .env — then fill in your API keys and preferences</w:t>
      </w:r>
    </w:p>
    <w:p>
      <w:pPr>
        <w:pStyle w:val="ListParagraph"/>
        <w:numPr>
          <w:ilvl w:val="0"/>
          <w:numId w:val="2"/>
        </w:numPr>
        <w:spacing w:after="80"/>
      </w:pPr>
      <w:r>
        <w:rPr>
          <w:rFonts w:ascii="Arial" w:cs="Arial" w:eastAsia="Arial" w:hAnsi="Arial"/>
          <w:sz w:val="22"/>
          <w:szCs w:val="22"/>
        </w:rPr>
        <w:t xml:space="preserve">docker compose up -d — starts all services (app, db, redis, openclaw)</w:t>
      </w:r>
    </w:p>
    <w:p>
      <w:pPr>
        <w:pStyle w:val="ListParagraph"/>
        <w:numPr>
          <w:ilvl w:val="0"/>
          <w:numId w:val="2"/>
        </w:numPr>
        <w:spacing w:after="80"/>
      </w:pPr>
      <w:r>
        <w:rPr>
          <w:rFonts w:ascii="Arial" w:cs="Arial" w:eastAsia="Arial" w:hAnsi="Arial"/>
          <w:sz w:val="22"/>
          <w:szCs w:val="22"/>
        </w:rPr>
        <w:t xml:space="preserve">Open http://localhost:3000 — dashboard is live</w:t>
      </w:r>
    </w:p>
    <w:p>
      <w:pPr>
        <w:pStyle w:val="ListParagraph"/>
        <w:numPr>
          <w:ilvl w:val="0"/>
          <w:numId w:val="2"/>
        </w:numPr>
        <w:spacing w:after="80"/>
      </w:pPr>
      <w:r>
        <w:rPr>
          <w:rFonts w:ascii="Arial" w:cs="Arial" w:eastAsia="Arial" w:hAnsi="Arial"/>
          <w:sz w:val="22"/>
          <w:szCs w:val="22"/>
        </w:rPr>
        <w:t xml:space="preserve">Open http://localhost:18789 — OpenClaw onboarding wizard (pair WhatsApp/Telegram)</w:t>
      </w:r>
    </w:p>
    <w:p>
      <w:pPr>
        <w:pStyle w:val="ListParagraph"/>
        <w:numPr>
          <w:ilvl w:val="0"/>
          <w:numId w:val="2"/>
        </w:numPr>
        <w:spacing w:after="80"/>
      </w:pPr>
      <w:r>
        <w:rPr>
          <w:rFonts w:ascii="Arial" w:cs="Arial" w:eastAsia="Arial" w:hAnsi="Arial"/>
          <w:sz w:val="22"/>
          <w:szCs w:val="22"/>
        </w:rPr>
        <w:t xml:space="preserve">Optional local native install: see docs/LOCAL_INSTALL.md for PostgreSQL, Redis, and Node.js setup without Docker</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2026-05-03T14:59:50.469Z</dcterms:created>
  <dcterms:modified xsi:type="dcterms:W3CDTF">2026-05-03T14:59:50.485Z</dcterms:modified>
</cp:coreProperties>
</file>

<file path=docProps/custom.xml><?xml version="1.0" encoding="utf-8"?>
<Properties xmlns="http://schemas.openxmlformats.org/officeDocument/2006/custom-properties" xmlns:vt="http://schemas.openxmlformats.org/officeDocument/2006/docPropsVTypes"/>
</file>