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08972c16b8fd93b77f4b8270516d6da80bbd35a"/>
    <w:p>
      <w:pPr>
        <w:pStyle w:val="Heading1"/>
      </w:pPr>
      <w:r>
        <w:t xml:space="preserve">Enterprise DVO Agent - Architecture Reference</w:t>
      </w:r>
    </w:p>
    <w:bookmarkStart w:id="1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Enterprise DVO (DevOps) Agent provides natural language deployment orchestration for the Kessel Digital v7.0 Agent Platform, hardened for Mastercard managed environments.</w:t>
      </w:r>
    </w:p>
    <w:bookmarkEnd w:id="18"/>
    <w:bookmarkStart w:id="19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ENTERPRISE DVO AGENT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┌─────────────┐  │</w:t>
      </w:r>
      <w:r>
        <w:br/>
      </w:r>
      <w:r>
        <w:rPr>
          <w:rStyle w:val="VerbatimChar"/>
        </w:rPr>
        <w:t xml:space="preserve">│  │   FastAPI   │    │   Azure AD  │    │    RBAC     │    │   Policy    │  │</w:t>
      </w:r>
      <w:r>
        <w:br/>
      </w:r>
      <w:r>
        <w:rPr>
          <w:rStyle w:val="VerbatimChar"/>
        </w:rPr>
        <w:t xml:space="preserve">│  │   Gateway   │───▶│    Auth     │───▶│   Manager   │───▶│  Enforcer   │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└─────────────┘    └─────────────┘  │</w:t>
      </w:r>
      <w:r>
        <w:br/>
      </w:r>
      <w:r>
        <w:rPr>
          <w:rStyle w:val="VerbatimChar"/>
        </w:rPr>
        <w:t xml:space="preserve">│         │                                      │                  │         │</w:t>
      </w:r>
      <w:r>
        <w:br/>
      </w:r>
      <w:r>
        <w:rPr>
          <w:rStyle w:val="VerbatimChar"/>
        </w:rPr>
        <w:t xml:space="preserve">│         │                                      ▼                  ▼         │</w:t>
      </w:r>
      <w:r>
        <w:br/>
      </w:r>
      <w:r>
        <w:rPr>
          <w:rStyle w:val="VerbatimChar"/>
        </w:rPr>
        <w:t xml:space="preserve">│         │                              ┌─────────────┐    ┌─────────────┐  │</w:t>
      </w:r>
      <w:r>
        <w:br/>
      </w:r>
      <w:r>
        <w:rPr>
          <w:rStyle w:val="VerbatimChar"/>
        </w:rPr>
        <w:t xml:space="preserve">│         │                              │ Capability  │    │  Approval   │  │</w:t>
      </w:r>
      <w:r>
        <w:br/>
      </w:r>
      <w:r>
        <w:rPr>
          <w:rStyle w:val="VerbatimChar"/>
        </w:rPr>
        <w:t xml:space="preserve">│         │                              │  Manager    │    │  Workflow   │  │</w:t>
      </w:r>
      <w:r>
        <w:br/>
      </w:r>
      <w:r>
        <w:rPr>
          <w:rStyle w:val="VerbatimChar"/>
        </w:rPr>
        <w:t xml:space="preserve">│         │                              └─────────────┘    └─────────────┘  │</w:t>
      </w:r>
      <w:r>
        <w:br/>
      </w:r>
      <w:r>
        <w:rPr>
          <w:rStyle w:val="VerbatimChar"/>
        </w:rPr>
        <w:t xml:space="preserve">│         │                                      │                  │         │</w:t>
      </w:r>
      <w:r>
        <w:br/>
      </w:r>
      <w:r>
        <w:rPr>
          <w:rStyle w:val="VerbatimChar"/>
        </w:rPr>
        <w:t xml:space="preserve">│         ▼                                      ▼                  ▼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DVO AGENT CORE                               │   │</w:t>
      </w:r>
      <w:r>
        <w:br/>
      </w:r>
      <w:r>
        <w:rPr>
          <w:rStyle w:val="VerbatimChar"/>
        </w:rPr>
        <w:t xml:space="preserve">│  │  ┌───────────┐  ┌───────────┐  ┌───────────┐  ┌───────────┐        │   │</w:t>
      </w:r>
      <w:r>
        <w:br/>
      </w:r>
      <w:r>
        <w:rPr>
          <w:rStyle w:val="VerbatimChar"/>
        </w:rPr>
        <w:t xml:space="preserve">│  │  │ Validate  │  │  Deploy   │  │  Status   │  │  Rollback │        │   │</w:t>
      </w:r>
      <w:r>
        <w:br/>
      </w:r>
      <w:r>
        <w:rPr>
          <w:rStyle w:val="VerbatimChar"/>
        </w:rPr>
        <w:t xml:space="preserve">│  │  │   Tool    │  │   Tool    │  │   Tool    │  │   Tool    │        │   │</w:t>
      </w:r>
      <w:r>
        <w:br/>
      </w:r>
      <w:r>
        <w:rPr>
          <w:rStyle w:val="VerbatimChar"/>
        </w:rPr>
        <w:t xml:space="preserve">│  │  └───────────┘  └───────────┘  └───────────┘  └───────────┘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DEPLOYERS                                    │   │</w:t>
      </w:r>
      <w:r>
        <w:br/>
      </w:r>
      <w:r>
        <w:rPr>
          <w:rStyle w:val="VerbatimChar"/>
        </w:rPr>
        <w:t xml:space="preserve">│  │  ┌───────────┐  ┌───────────┐  ┌───────────┐  ┌───────────┐        │   │</w:t>
      </w:r>
      <w:r>
        <w:br/>
      </w:r>
      <w:r>
        <w:rPr>
          <w:rStyle w:val="VerbatimChar"/>
        </w:rPr>
        <w:t xml:space="preserve">│  │  │ LangChain │  │  FastAPI  │  │  Copilot  │  │   Azure   │        │   │</w:t>
      </w:r>
      <w:r>
        <w:br/>
      </w:r>
      <w:r>
        <w:rPr>
          <w:rStyle w:val="VerbatimChar"/>
        </w:rPr>
        <w:t xml:space="preserve">│  │  │ Deployer  │  │ Deployer  │  │  Studio   │  │ Functions │        │   │</w:t>
      </w:r>
      <w:r>
        <w:br/>
      </w:r>
      <w:r>
        <w:rPr>
          <w:rStyle w:val="VerbatimChar"/>
        </w:rPr>
        <w:t xml:space="preserve">│  │  └───────────┘  └───────────┘  └───────────┘  └───────────┘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│   Audit     │──────────────────────────────────────▶  SIEM             │</w:t>
      </w:r>
      <w:r>
        <w:br/>
      </w:r>
      <w:r>
        <w:rPr>
          <w:rStyle w:val="VerbatimChar"/>
        </w:rPr>
        <w:t xml:space="preserve">│  │   Logger    │                                         (Splunk/Sentinel)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9" w:name="component-details"/>
    <w:p>
      <w:pPr>
        <w:pStyle w:val="Heading2"/>
      </w:pPr>
      <w:r>
        <w:t xml:space="preserve">Component Details</w:t>
      </w:r>
    </w:p>
    <w:bookmarkStart w:id="20" w:name="api-gateway-fastapi"/>
    <w:p>
      <w:pPr>
        <w:pStyle w:val="Heading3"/>
      </w:pPr>
      <w:r>
        <w:t xml:space="preserve">1. API Gateway (FastAPI)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RESTful API entry point for all DVO operations</w:t>
      </w:r>
    </w:p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/v1/deployments/</w:t>
      </w:r>
      <w:r>
        <w:t xml:space="preserve"> </w:t>
      </w:r>
      <w:r>
        <w:t xml:space="preserve">- Deployment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/v1/policies/</w:t>
      </w:r>
      <w:r>
        <w:t xml:space="preserve"> </w:t>
      </w:r>
      <w:r>
        <w:t xml:space="preserve">- Policy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/v1/capabilities/</w:t>
      </w:r>
      <w:r>
        <w:t xml:space="preserve"> </w:t>
      </w:r>
      <w:r>
        <w:t xml:space="preserve">- Feature flag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/v1/audit/</w:t>
      </w:r>
      <w:r>
        <w:t xml:space="preserve"> </w:t>
      </w:r>
      <w:r>
        <w:t xml:space="preserve">- Audit log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 Health checks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FastAPI 0.100+, Pydantic v2, uvicorn</w:t>
      </w:r>
    </w:p>
    <w:bookmarkEnd w:id="20"/>
    <w:bookmarkStart w:id="21" w:name="azure-ad-authentication"/>
    <w:p>
      <w:pPr>
        <w:pStyle w:val="Heading3"/>
      </w:pPr>
      <w:r>
        <w:t xml:space="preserve">2. Azure AD Authentication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Enterprise identity and access management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AzureADAuthProvider</w:t>
      </w:r>
      <w:r>
        <w:t xml:space="preserve"> </w:t>
      </w:r>
      <w:r>
        <w:t xml:space="preserve">- Token validation, user info retrieval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- Request authentication</w:t>
      </w:r>
      <w:r>
        <w:t xml:space="preserve"> </w:t>
      </w:r>
      <w:r>
        <w:t xml:space="preserve">- Group-to-role mapping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User → Azure AD → Access Token → DVO API → Validate Token → Extract Roles</w:t>
      </w:r>
    </w:p>
    <w:bookmarkEnd w:id="21"/>
    <w:bookmarkStart w:id="22" w:name="rbac-manager"/>
    <w:p>
      <w:pPr>
        <w:pStyle w:val="Heading3"/>
      </w:pPr>
      <w:r>
        <w:t xml:space="preserve">3. RBAC Manager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Role-based permission enforcement</w:t>
      </w:r>
    </w:p>
    <w:p>
      <w:pPr>
        <w:pStyle w:val="BodyText"/>
      </w:pPr>
      <w:r>
        <w:rPr>
          <w:b/>
          <w:bCs/>
        </w:rPr>
        <w:t xml:space="preserve">Roles (hierarchy):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└── release_manager</w:t>
      </w:r>
      <w:r>
        <w:br/>
      </w:r>
      <w:r>
        <w:rPr>
          <w:rStyle w:val="VerbatimChar"/>
        </w:rPr>
        <w:t xml:space="preserve">        └── operator</w:t>
      </w:r>
      <w:r>
        <w:br/>
      </w:r>
      <w:r>
        <w:rPr>
          <w:rStyle w:val="VerbatimChar"/>
        </w:rPr>
        <w:t xml:space="preserve">              └── developer</w:t>
      </w:r>
      <w:r>
        <w:br/>
      </w:r>
      <w:r>
        <w:rPr>
          <w:rStyle w:val="VerbatimChar"/>
        </w:rPr>
        <w:t xml:space="preserve">                    └── viewer</w:t>
      </w:r>
    </w:p>
    <w:p>
      <w:pPr>
        <w:pStyle w:val="FirstParagraph"/>
      </w:pPr>
      <w:r>
        <w:rPr>
          <w:b/>
          <w:bCs/>
        </w:rPr>
        <w:t xml:space="preserve">Permissions:</w:t>
      </w:r>
      <w:r>
        <w:t xml:space="preserve"> </w:t>
      </w:r>
      <w:r>
        <w:t xml:space="preserve">10 discrete permissions mapped to roles</w:t>
      </w:r>
    </w:p>
    <w:bookmarkEnd w:id="22"/>
    <w:bookmarkStart w:id="23" w:name="policy-enforcer"/>
    <w:p>
      <w:pPr>
        <w:pStyle w:val="Heading3"/>
      </w:pPr>
      <w:r>
        <w:t xml:space="preserve">4. Policy Enforcer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Deployment policy evaluation and enforcement</w:t>
      </w:r>
    </w:p>
    <w:p>
      <w:pPr>
        <w:pStyle w:val="BodyText"/>
      </w:pPr>
      <w:r>
        <w:rPr>
          <w:b/>
          <w:bCs/>
        </w:rPr>
        <w:t xml:space="preserve">Default Policies:</w:t>
      </w:r>
      <w:r>
        <w:t xml:space="preserve"> </w:t>
      </w:r>
      <w:r>
        <w:t xml:space="preserve">- Production approval requirement</w:t>
      </w:r>
      <w:r>
        <w:t xml:space="preserve"> </w:t>
      </w:r>
      <w:r>
        <w:t xml:space="preserve">- Staging validation gate</w:t>
      </w:r>
      <w:r>
        <w:t xml:space="preserve"> </w:t>
      </w:r>
      <w:r>
        <w:t xml:space="preserve">- Weekend deployment block</w:t>
      </w:r>
      <w:r>
        <w:t xml:space="preserve"> </w:t>
      </w:r>
      <w:r>
        <w:t xml:space="preserve">- Business hours warning</w:t>
      </w:r>
      <w:r>
        <w:t xml:space="preserve"> </w:t>
      </w:r>
      <w:r>
        <w:t xml:space="preserve">- Audit all deployments</w:t>
      </w:r>
    </w:p>
    <w:bookmarkEnd w:id="23"/>
    <w:bookmarkStart w:id="24" w:name="capability-manager"/>
    <w:p>
      <w:pPr>
        <w:pStyle w:val="Heading3"/>
      </w:pPr>
      <w:r>
        <w:t xml:space="preserve">5. Capability Manager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Feature flag control with graceful degradation</w:t>
      </w:r>
    </w:p>
    <w:p>
      <w:pPr>
        <w:pStyle w:val="BodyText"/>
      </w:pPr>
      <w:r>
        <w:rPr>
          <w:b/>
          <w:bCs/>
        </w:rPr>
        <w:t xml:space="preserve">Capabilities:</w:t>
      </w:r>
      <w:r>
        <w:t xml:space="preserve"> </w:t>
      </w:r>
      <w:r>
        <w:t xml:space="preserve">11 configurable features</w:t>
      </w:r>
      <w:r>
        <w:t xml:space="preserve"> </w:t>
      </w:r>
      <w:r>
        <w:rPr>
          <w:b/>
          <w:bCs/>
        </w:rPr>
        <w:t xml:space="preserve">Fallback Behaviors:</w:t>
      </w:r>
      <w:r>
        <w:t xml:space="preserve"> </w:t>
      </w:r>
      <w:r>
        <w:t xml:space="preserve">error, skip, degrade, manual</w:t>
      </w:r>
    </w:p>
    <w:bookmarkEnd w:id="24"/>
    <w:bookmarkStart w:id="25" w:name="approval-workflow"/>
    <w:p>
      <w:pPr>
        <w:pStyle w:val="Heading3"/>
      </w:pPr>
      <w:r>
        <w:t xml:space="preserve">6. Approval Workflow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Gated deployment approvals for sensitive environments</w:t>
      </w:r>
    </w:p>
    <w:p>
      <w:pPr>
        <w:pStyle w:val="BodyText"/>
      </w:pPr>
      <w:r>
        <w:rPr>
          <w:b/>
          <w:bCs/>
        </w:rPr>
        <w:t xml:space="preserve">States:</w:t>
      </w:r>
      <w:r>
        <w:t xml:space="preserve"> </w:t>
      </w:r>
      <w:r>
        <w:t xml:space="preserve">pending → approved/rejected/expired/cancelled</w:t>
      </w:r>
    </w:p>
    <w:bookmarkEnd w:id="25"/>
    <w:bookmarkStart w:id="26" w:name="audit-logger"/>
    <w:p>
      <w:pPr>
        <w:pStyle w:val="Heading3"/>
      </w:pPr>
      <w:r>
        <w:t xml:space="preserve">7. Audit Logger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audit trail for compliance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- 25+ event types</w:t>
      </w:r>
      <w:r>
        <w:t xml:space="preserve"> </w:t>
      </w:r>
      <w:r>
        <w:t xml:space="preserve">- Tamper-evident checksums</w:t>
      </w:r>
      <w:r>
        <w:t xml:space="preserve"> </w:t>
      </w:r>
      <w:r>
        <w:t xml:space="preserve">- SIEM export (CEF, JSON)</w:t>
      </w:r>
      <w:r>
        <w:t xml:space="preserve"> </w:t>
      </w:r>
      <w:r>
        <w:t xml:space="preserve">- 90-day retention</w:t>
      </w:r>
    </w:p>
    <w:bookmarkEnd w:id="26"/>
    <w:bookmarkStart w:id="27" w:name="dvo-agent-core"/>
    <w:p>
      <w:pPr>
        <w:pStyle w:val="Heading3"/>
      </w:pPr>
      <w:r>
        <w:t xml:space="preserve">8. DVO Agent Core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Natural language deployment orchestration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- ValidateTool - Pre-deployment validation</w:t>
      </w:r>
      <w:r>
        <w:t xml:space="preserve"> </w:t>
      </w:r>
      <w:r>
        <w:t xml:space="preserve">- DeployTool - Execute deployments</w:t>
      </w:r>
      <w:r>
        <w:t xml:space="preserve"> </w:t>
      </w:r>
      <w:r>
        <w:t xml:space="preserve">- StatusTool - Check deployment status</w:t>
      </w:r>
      <w:r>
        <w:t xml:space="preserve"> </w:t>
      </w:r>
      <w:r>
        <w:t xml:space="preserve">- RollbackTool - Revert deployments</w:t>
      </w:r>
    </w:p>
    <w:bookmarkEnd w:id="27"/>
    <w:bookmarkStart w:id="28" w:name="deployers"/>
    <w:p>
      <w:pPr>
        <w:pStyle w:val="Heading3"/>
      </w:pPr>
      <w:r>
        <w:t xml:space="preserve">9. Deployers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Platform-specific deployment execution</w:t>
      </w:r>
    </w:p>
    <w:p>
      <w:pPr>
        <w:pStyle w:val="BodyText"/>
      </w:pPr>
      <w:r>
        <w:rPr>
          <w:b/>
          <w:bCs/>
        </w:rPr>
        <w:t xml:space="preserve">Supported Platforms:</w:t>
      </w:r>
      <w:r>
        <w:t xml:space="preserve"> </w:t>
      </w:r>
      <w:r>
        <w:t xml:space="preserve">- LangChain (primary)</w:t>
      </w:r>
      <w:r>
        <w:t xml:space="preserve"> </w:t>
      </w:r>
      <w:r>
        <w:t xml:space="preserve">- FastAPI</w:t>
      </w:r>
      <w:r>
        <w:t xml:space="preserve"> </w:t>
      </w:r>
      <w:r>
        <w:t xml:space="preserve">- Copilot Studio (degraded in MC)</w:t>
      </w:r>
      <w:r>
        <w:t xml:space="preserve"> </w:t>
      </w:r>
      <w:r>
        <w:t xml:space="preserve">- Azure Functions</w:t>
      </w:r>
    </w:p>
    <w:bookmarkEnd w:id="28"/>
    <w:bookmarkEnd w:id="29"/>
    <w:bookmarkStart w:id="32" w:name="data-flow"/>
    <w:p>
      <w:pPr>
        <w:pStyle w:val="Heading2"/>
      </w:pPr>
      <w:r>
        <w:t xml:space="preserve">Data Flow</w:t>
      </w:r>
    </w:p>
    <w:bookmarkStart w:id="30" w:name="deployment-request-flow"/>
    <w:p>
      <w:pPr>
        <w:pStyle w:val="Heading3"/>
      </w:pPr>
      <w:r>
        <w:t xml:space="preserve">Deployment Request Flow</w:t>
      </w:r>
    </w:p>
    <w:p>
      <w:pPr>
        <w:pStyle w:val="SourceCode"/>
      </w:pPr>
      <w:r>
        <w:rPr>
          <w:rStyle w:val="VerbatimChar"/>
        </w:rPr>
        <w:t xml:space="preserve">1. User submits deployment request via API</w:t>
      </w:r>
      <w:r>
        <w:br/>
      </w:r>
      <w:r>
        <w:rPr>
          <w:rStyle w:val="VerbatimChar"/>
        </w:rPr>
        <w:t xml:space="preserve">2. AuthMiddleware validates Azure AD token</w:t>
      </w:r>
      <w:r>
        <w:br/>
      </w:r>
      <w:r>
        <w:rPr>
          <w:rStyle w:val="VerbatimChar"/>
        </w:rPr>
        <w:t xml:space="preserve">3. RBAC Manager checks user permissions</w:t>
      </w:r>
      <w:r>
        <w:br/>
      </w:r>
      <w:r>
        <w:rPr>
          <w:rStyle w:val="VerbatimChar"/>
        </w:rPr>
        <w:t xml:space="preserve">4. Policy Enforcer evaluates deployment policies</w:t>
      </w:r>
      <w:r>
        <w:br/>
      </w:r>
      <w:r>
        <w:rPr>
          <w:rStyle w:val="VerbatimChar"/>
        </w:rPr>
        <w:t xml:space="preserve">5. If REQUIRE_APPROVAL → Create approval request, wait</w:t>
      </w:r>
      <w:r>
        <w:br/>
      </w:r>
      <w:r>
        <w:rPr>
          <w:rStyle w:val="VerbatimChar"/>
        </w:rPr>
        <w:t xml:space="preserve">6. If ALLOW → Capability Manager checks feature availability</w:t>
      </w:r>
      <w:r>
        <w:br/>
      </w:r>
      <w:r>
        <w:rPr>
          <w:rStyle w:val="VerbatimChar"/>
        </w:rPr>
        <w:t xml:space="preserve">7. DVO Agent selects appropriate deployer</w:t>
      </w:r>
      <w:r>
        <w:br/>
      </w:r>
      <w:r>
        <w:rPr>
          <w:rStyle w:val="VerbatimChar"/>
        </w:rPr>
        <w:t xml:space="preserve">8. Deployer executes deployment</w:t>
      </w:r>
      <w:r>
        <w:br/>
      </w:r>
      <w:r>
        <w:rPr>
          <w:rStyle w:val="VerbatimChar"/>
        </w:rPr>
        <w:t xml:space="preserve">9. Audit Logger records all events</w:t>
      </w:r>
      <w:r>
        <w:br/>
      </w:r>
      <w:r>
        <w:rPr>
          <w:rStyle w:val="VerbatimChar"/>
        </w:rPr>
        <w:t xml:space="preserve">10. Response returned to user</w:t>
      </w:r>
    </w:p>
    <w:bookmarkEnd w:id="30"/>
    <w:bookmarkStart w:id="31" w:name="approval-flow"/>
    <w:p>
      <w:pPr>
        <w:pStyle w:val="Heading3"/>
      </w:pPr>
      <w:r>
        <w:t xml:space="preserve">Approval Flow</w:t>
      </w:r>
    </w:p>
    <w:p>
      <w:pPr>
        <w:pStyle w:val="SourceCode"/>
      </w:pPr>
      <w:r>
        <w:rPr>
          <w:rStyle w:val="VerbatimChar"/>
        </w:rPr>
        <w:t xml:space="preserve">1. Deployment triggers REQUIRE_APPROVAL policy</w:t>
      </w:r>
      <w:r>
        <w:br/>
      </w:r>
      <w:r>
        <w:rPr>
          <w:rStyle w:val="VerbatimChar"/>
        </w:rPr>
        <w:t xml:space="preserve">2. ApprovalRequest created with expiry</w:t>
      </w:r>
      <w:r>
        <w:br/>
      </w:r>
      <w:r>
        <w:rPr>
          <w:rStyle w:val="VerbatimChar"/>
        </w:rPr>
        <w:t xml:space="preserve">3. Notification sent to approvers (release_managers)</w:t>
      </w:r>
      <w:r>
        <w:br/>
      </w:r>
      <w:r>
        <w:rPr>
          <w:rStyle w:val="VerbatimChar"/>
        </w:rPr>
        <w:t xml:space="preserve">4. Approver reviews and approves/rejects</w:t>
      </w:r>
      <w:r>
        <w:br/>
      </w:r>
      <w:r>
        <w:rPr>
          <w:rStyle w:val="VerbatimChar"/>
        </w:rPr>
        <w:t xml:space="preserve">5. If approved → Deployment proceeds</w:t>
      </w:r>
      <w:r>
        <w:br/>
      </w:r>
      <w:r>
        <w:rPr>
          <w:rStyle w:val="VerbatimChar"/>
        </w:rPr>
        <w:t xml:space="preserve">6. If rejected → Deployment blocked</w:t>
      </w:r>
      <w:r>
        <w:br/>
      </w:r>
      <w:r>
        <w:rPr>
          <w:rStyle w:val="VerbatimChar"/>
        </w:rPr>
        <w:t xml:space="preserve">7. If expired → Request auto-cancelled</w:t>
      </w:r>
    </w:p>
    <w:bookmarkEnd w:id="31"/>
    <w:bookmarkEnd w:id="32"/>
    <w:bookmarkStart w:id="36" w:name="security-architecture"/>
    <w:p>
      <w:pPr>
        <w:pStyle w:val="Heading2"/>
      </w:pPr>
      <w:r>
        <w:t xml:space="preserve">Security Architecture</w:t>
      </w:r>
    </w:p>
    <w:bookmarkStart w:id="33" w:name="authentication-layers"/>
    <w:p>
      <w:pPr>
        <w:pStyle w:val="Heading3"/>
      </w:pPr>
      <w:r>
        <w:t xml:space="preserve">Authentication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TLS 1.3, mTLS for 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 OAuth2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JWT with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Required for production</w:t>
            </w:r>
          </w:p>
        </w:tc>
      </w:tr>
    </w:tbl>
    <w:bookmarkEnd w:id="33"/>
    <w:bookmarkStart w:id="34" w:name="authorization-model"/>
    <w:p>
      <w:pPr>
        <w:pStyle w:val="Heading3"/>
      </w:pPr>
      <w:r>
        <w:t xml:space="preserve">Authorization Model</w:t>
      </w:r>
    </w:p>
    <w:p>
      <w:pPr>
        <w:pStyle w:val="SourceCode"/>
      </w:pPr>
      <w:r>
        <w:rPr>
          <w:rStyle w:val="VerbatimChar"/>
        </w:rPr>
        <w:t xml:space="preserve">User → Roles (from AD groups) → Permissions → Resource Access</w:t>
      </w:r>
    </w:p>
    <w:bookmarkEnd w:id="34"/>
    <w:bookmarkStart w:id="35" w:name="data-protection"/>
    <w:p>
      <w:pPr>
        <w:pStyle w:val="Heading3"/>
      </w:pPr>
      <w:r>
        <w:t xml:space="preserve">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Encrypted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Tamper-evident,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Encrypted, versioned</w:t>
            </w:r>
          </w:p>
        </w:tc>
      </w:tr>
    </w:tbl>
    <w:bookmarkEnd w:id="35"/>
    <w:bookmarkEnd w:id="36"/>
    <w:bookmarkStart w:id="39" w:name="deployment-architecture"/>
    <w:p>
      <w:pPr>
        <w:pStyle w:val="Heading2"/>
      </w:pPr>
      <w:r>
        <w:t xml:space="preserve">Deployment Architecture</w:t>
      </w:r>
    </w:p>
    <w:bookmarkStart w:id="37" w:name="kubernetes-deployment"/>
    <w:p>
      <w:pPr>
        <w:pStyle w:val="Heading3"/>
      </w:pPr>
      <w:r>
        <w:t xml:space="preserve">Kubernetes Deployment</w:t>
      </w:r>
    </w:p>
    <w:p>
      <w:pPr>
        <w:pStyle w:val="SourceCode"/>
      </w:pPr>
      <w:r>
        <w:rPr>
          <w:rStyle w:val="AttributeTok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AttributeTok"/>
        </w:rPr>
        <w:t xml:space="preserve">│            Kubernetes Cluster            │</w:t>
      </w:r>
      <w:r>
        <w:br/>
      </w:r>
      <w:r>
        <w:rPr>
          <w:rStyle w:val="AttributeTok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AttributeTok"/>
        </w:rPr>
        <w:t xml:space="preserve">│  ┌─────────────┐    ┌─────────────┐     │</w:t>
      </w:r>
      <w:r>
        <w:br/>
      </w:r>
      <w:r>
        <w:rPr>
          <w:rStyle w:val="AttributeTok"/>
        </w:rPr>
        <w:t xml:space="preserve">│  │  DVO Agent  │    │  DVO Agent  │     │</w:t>
      </w:r>
      <w:r>
        <w:br/>
      </w:r>
      <w:r>
        <w:rPr>
          <w:rStyle w:val="AttributeTok"/>
        </w:rPr>
        <w:t xml:space="preserve">│  │  Pod (1)    │    │  Pod (2)    │     │</w:t>
      </w:r>
      <w:r>
        <w:br/>
      </w:r>
      <w:r>
        <w:rPr>
          <w:rStyle w:val="AttributeTok"/>
        </w:rPr>
        <w:t xml:space="preserve">│  └──────┬──────┘    └──────┬──────┘     │</w:t>
      </w:r>
      <w:r>
        <w:br/>
      </w:r>
      <w:r>
        <w:rPr>
          <w:rStyle w:val="AttributeTok"/>
        </w:rPr>
        <w:t xml:space="preserve">│         │                  │            │</w:t>
      </w:r>
      <w:r>
        <w:br/>
      </w:r>
      <w:r>
        <w:rPr>
          <w:rStyle w:val="AttributeTok"/>
        </w:rPr>
        <w:t xml:space="preserve">│         └────────┬─────────┘            │</w:t>
      </w:r>
      <w:r>
        <w:br/>
      </w:r>
      <w:r>
        <w:rPr>
          <w:rStyle w:val="AttributeTok"/>
        </w:rPr>
        <w:t xml:space="preserve">│                  ▼                      │</w:t>
      </w:r>
      <w:r>
        <w:br/>
      </w:r>
      <w:r>
        <w:rPr>
          <w:rStyle w:val="AttributeTok"/>
        </w:rPr>
        <w:t xml:space="preserve">│         ┌─────────────┐                 │</w:t>
      </w:r>
      <w:r>
        <w:br/>
      </w:r>
      <w:r>
        <w:rPr>
          <w:rStyle w:val="AttributeTok"/>
        </w:rPr>
        <w:t xml:space="preserve">│         │   Service   │                 │</w:t>
      </w:r>
      <w:r>
        <w:br/>
      </w:r>
      <w:r>
        <w:rPr>
          <w:rStyle w:val="AttributeTok"/>
        </w:rPr>
        <w:t xml:space="preserve">│         └──────┬──────┘                 │</w:t>
      </w:r>
      <w:r>
        <w:br/>
      </w:r>
      <w:r>
        <w:rPr>
          <w:rStyle w:val="AttributeTok"/>
        </w:rPr>
        <w:t xml:space="preserve">│                ▼                        │</w:t>
      </w:r>
      <w:r>
        <w:br/>
      </w:r>
      <w:r>
        <w:rPr>
          <w:rStyle w:val="AttributeTok"/>
        </w:rPr>
        <w:t xml:space="preserve">│         ┌─────────────┐                 │</w:t>
      </w:r>
      <w:r>
        <w:br/>
      </w:r>
      <w:r>
        <w:rPr>
          <w:rStyle w:val="AttributeTok"/>
        </w:rPr>
        <w:t xml:space="preserve">│         │   Ingress   │                 │</w:t>
      </w:r>
      <w:r>
        <w:br/>
      </w:r>
      <w:r>
        <w:rPr>
          <w:rStyle w:val="AttributeTok"/>
        </w:rPr>
        <w:t xml:space="preserve">│         └─────────────┘                 │</w:t>
      </w:r>
      <w:r>
        <w:br/>
      </w:r>
      <w:r>
        <w:rPr>
          <w:rStyle w:val="AttributeTok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AttributeTok"/>
        </w:rPr>
        <w:t xml:space="preserve">              │</w:t>
      </w:r>
      <w:r>
        <w:br/>
      </w:r>
      <w:r>
        <w:rPr>
          <w:rStyle w:val="AttributeTok"/>
        </w:rPr>
        <w:t xml:space="preserve">              ▼</w:t>
      </w:r>
      <w:r>
        <w:br/>
      </w:r>
      <w:r>
        <w:rPr>
          <w:rStyle w:val="AttributeTok"/>
        </w:rPr>
        <w:t xml:space="preserve">    ┌─────────────────┐</w:t>
      </w:r>
      <w:r>
        <w:br/>
      </w:r>
      <w:r>
        <w:rPr>
          <w:rStyle w:val="AttributeTok"/>
        </w:rPr>
        <w:t xml:space="preserve">    │  Load Balancer  │</w:t>
      </w:r>
      <w:r>
        <w:br/>
      </w:r>
      <w:r>
        <w:rPr>
          <w:rStyle w:val="AttributeTok"/>
        </w:rPr>
        <w:t xml:space="preserve">    └─────────────────┘</w:t>
      </w:r>
    </w:p>
    <w:bookmarkEnd w:id="37"/>
    <w:bookmarkStart w:id="38" w:name="external-dependencies"/>
    <w:p>
      <w:pPr>
        <w:pStyle w:val="Heading3"/>
      </w:pPr>
      <w:r>
        <w:t xml:space="preserve">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State persistence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 cache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Splunk/Sentinel</w:t>
            </w:r>
          </w:p>
        </w:tc>
        <w:tc>
          <w:tcPr/>
          <w:p>
            <w:pPr>
              <w:pStyle w:val="Compact"/>
            </w:pPr>
            <w:r>
              <w:t xml:space="preserve">Audit export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8"/>
    <w:bookmarkEnd w:id="39"/>
    <w:bookmarkStart w:id="43" w:name="integration-points"/>
    <w:p>
      <w:pPr>
        <w:pStyle w:val="Heading2"/>
      </w:pPr>
      <w:r>
        <w:t xml:space="preserve">Integration Points</w:t>
      </w:r>
    </w:p>
    <w:bookmarkStart w:id="40" w:name="v7.0-agent-platform"/>
    <w:p>
      <w:pPr>
        <w:pStyle w:val="Heading3"/>
      </w:pPr>
      <w:r>
        <w:t xml:space="preserve">v7.0 Agent Platform</w:t>
      </w:r>
    </w:p>
    <w:p>
      <w:pPr>
        <w:pStyle w:val="FirstParagraph"/>
      </w:pPr>
      <w:r>
        <w:t xml:space="preserve">DVO deploys and manages v7.0 agents:</w:t>
      </w:r>
      <w:r>
        <w:t xml:space="preserve"> </w:t>
      </w:r>
      <w:r>
        <w:t xml:space="preserve">- ORC, ANL, AUD, CHA, SPO, DOC, PRF, CHG, CST, MKT, GHA</w:t>
      </w:r>
    </w:p>
    <w:bookmarkEnd w:id="40"/>
    <w:bookmarkStart w:id="41" w:name="X5f96b0b8c74d36798af0a8567d936edca234071"/>
    <w:p>
      <w:pPr>
        <w:pStyle w:val="Heading3"/>
      </w:pPr>
      <w:r>
        <w:t xml:space="preserve">CAAT (Constraint-Aware Agent Architecture Translator)</w:t>
      </w:r>
    </w:p>
    <w:p>
      <w:pPr>
        <w:pStyle w:val="FirstParagraph"/>
      </w:pPr>
      <w:r>
        <w:t xml:space="preserve">DVO uses CAAT for platform translation:</w:t>
      </w:r>
      <w:r>
        <w:t xml:space="preserve"> </w:t>
      </w:r>
      <w:r>
        <w:t xml:space="preserve">- Agent specs → LangChain</w:t>
      </w:r>
      <w:r>
        <w:t xml:space="preserve"> </w:t>
      </w:r>
      <w:r>
        <w:t xml:space="preserve">- Agent specs → FastAPI</w:t>
      </w:r>
      <w:r>
        <w:t xml:space="preserve"> </w:t>
      </w:r>
      <w:r>
        <w:t xml:space="preserve">- Agent specs → Copilot Studio</w:t>
      </w:r>
    </w:p>
    <w:bookmarkEnd w:id="41"/>
    <w:bookmarkStart w:id="42" w:name="siem-integration"/>
    <w:p>
      <w:pPr>
        <w:pStyle w:val="Heading3"/>
      </w:pPr>
      <w:r>
        <w:t xml:space="preserve">SIEM Integration</w:t>
      </w:r>
    </w:p>
    <w:p>
      <w:pPr>
        <w:pStyle w:val="FirstParagraph"/>
      </w:pPr>
      <w:r>
        <w:t xml:space="preserve">Real-time audit export to:</w:t>
      </w:r>
      <w:r>
        <w:t xml:space="preserve"> </w:t>
      </w:r>
      <w:r>
        <w:t xml:space="preserve">- Splunk via HEC</w:t>
      </w:r>
      <w:r>
        <w:t xml:space="preserve"> </w:t>
      </w:r>
      <w:r>
        <w:t xml:space="preserve">- Azure Sentinel via Log Analytics</w:t>
      </w:r>
      <w:r>
        <w:t xml:space="preserve"> </w:t>
      </w:r>
      <w:r>
        <w:t xml:space="preserve">- Syslog (CEF format)</w:t>
      </w:r>
    </w:p>
    <w:bookmarkEnd w:id="42"/>
    <w:bookmarkEnd w:id="43"/>
    <w:bookmarkStart w:id="46" w:name="scalability"/>
    <w:p>
      <w:pPr>
        <w:pStyle w:val="Heading2"/>
      </w:pPr>
      <w:r>
        <w:t xml:space="preserve">Scalability</w:t>
      </w:r>
    </w:p>
    <w:bookmarkStart w:id="44" w:name="horizontal-scaling"/>
    <w:p>
      <w:pPr>
        <w:pStyle w:val="Heading3"/>
      </w:pPr>
      <w:r>
        <w:t xml:space="preserve">Horizontal Scaling</w:t>
      </w:r>
    </w:p>
    <w:p>
      <w:pPr>
        <w:pStyle w:val="Compact"/>
        <w:numPr>
          <w:ilvl w:val="0"/>
          <w:numId w:val="1001"/>
        </w:numPr>
      </w:pPr>
      <w:r>
        <w:t xml:space="preserve">Stateless API pods (scale via HPA)</w:t>
      </w:r>
    </w:p>
    <w:p>
      <w:pPr>
        <w:pStyle w:val="Compact"/>
        <w:numPr>
          <w:ilvl w:val="0"/>
          <w:numId w:val="1001"/>
        </w:numPr>
      </w:pPr>
      <w:r>
        <w:t xml:space="preserve">Redis for distributed sessions</w:t>
      </w:r>
    </w:p>
    <w:p>
      <w:pPr>
        <w:pStyle w:val="Compact"/>
        <w:numPr>
          <w:ilvl w:val="0"/>
          <w:numId w:val="1001"/>
        </w:numPr>
      </w:pPr>
      <w:r>
        <w:t xml:space="preserve">PostgreSQL for persistent state</w:t>
      </w:r>
    </w:p>
    <w:bookmarkEnd w:id="44"/>
    <w:bookmarkStart w:id="45" w:name="performance-targets"/>
    <w:p>
      <w:pPr>
        <w:pStyle w:val="Heading3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Latency (p99)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Time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SLA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Ingestion</w:t>
            </w:r>
          </w:p>
        </w:tc>
        <w:tc>
          <w:tcPr/>
          <w:p>
            <w:pPr>
              <w:pStyle w:val="Compact"/>
            </w:pPr>
            <w:r>
              <w:t xml:space="preserve">1000 events/sec</w:t>
            </w:r>
          </w:p>
        </w:tc>
      </w:tr>
    </w:tbl>
    <w:bookmarkEnd w:id="45"/>
    <w:bookmarkEnd w:id="46"/>
    <w:bookmarkStart w:id="49" w:name="disaster-recovery"/>
    <w:p>
      <w:pPr>
        <w:pStyle w:val="Heading2"/>
      </w:pPr>
      <w:r>
        <w:t xml:space="preserve">Disaster Recovery</w:t>
      </w:r>
    </w:p>
    <w:bookmarkStart w:id="47" w:name="rtorpo"/>
    <w:p>
      <w:pPr>
        <w:pStyle w:val="Heading3"/>
      </w:pPr>
      <w:r>
        <w:t xml:space="preserve">RTO/RPO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47"/>
    <w:bookmarkStart w:id="48" w:name="backup-strategy"/>
    <w:p>
      <w:pPr>
        <w:pStyle w:val="Heading3"/>
      </w:pPr>
      <w:r>
        <w:t xml:space="preserve">Backup Strategy</w:t>
      </w:r>
    </w:p>
    <w:p>
      <w:pPr>
        <w:pStyle w:val="Compact"/>
        <w:numPr>
          <w:ilvl w:val="0"/>
          <w:numId w:val="1002"/>
        </w:numPr>
      </w:pPr>
      <w:r>
        <w:t xml:space="preserve">Database: Continuous replication + daily snapshots</w:t>
      </w:r>
    </w:p>
    <w:p>
      <w:pPr>
        <w:pStyle w:val="Compact"/>
        <w:numPr>
          <w:ilvl w:val="0"/>
          <w:numId w:val="1002"/>
        </w:numPr>
      </w:pPr>
      <w:r>
        <w:t xml:space="preserve">Audit Logs: Real-time SIEM export + file backup</w:t>
      </w:r>
    </w:p>
    <w:p>
      <w:pPr>
        <w:pStyle w:val="Compact"/>
        <w:numPr>
          <w:ilvl w:val="0"/>
          <w:numId w:val="1002"/>
        </w:numPr>
      </w:pPr>
      <w:r>
        <w:t xml:space="preserve">Configuration: Git-versioned, encrypted</w:t>
      </w:r>
    </w:p>
    <w:bookmarkEnd w:id="48"/>
    <w:bookmarkEnd w:id="49"/>
    <w:bookmarkStart w:id="50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2025-01</w:t>
            </w:r>
          </w:p>
        </w:tc>
        <w:tc>
          <w:tcPr/>
          <w:p>
            <w:pPr>
              <w:pStyle w:val="Compact"/>
            </w:pPr>
            <w:r>
              <w:t xml:space="preserve">Initial enterprise release</w:t>
            </w:r>
          </w:p>
        </w:tc>
      </w:tr>
    </w:tbl>
    <w:bookmarkEnd w:id="50"/>
    <w:bookmarkEnd w:id="51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2026-01-31T21:41:47Z</dcterms:created>
  <dcterms:modified xsi:type="dcterms:W3CDTF">2026-01-31T21:41:47Z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