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00-B-MCMAP_Chief_Technology_Officer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mcmap-technology-leadership-brief"/>
    <w:p>
      <w:pPr>
        <w:pStyle w:val="Heading1"/>
      </w:pPr>
      <w:r>
        <w:t xml:space="preserve">MCMAP: TECHNOLOGY LEADERSHIP BRIEF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Chief Technology Officer / EVP Engineering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Confidential</w:t>
      </w:r>
      <w:r>
        <w:t xml:space="preserve"> </w:t>
      </w:r>
      <w:r>
        <w:rPr>
          <w:b/>
          <w:bCs/>
        </w:rPr>
        <w:t xml:space="preserve">Read Time:</w:t>
      </w:r>
      <w:r>
        <w:t xml:space="preserve"> </w:t>
      </w:r>
      <w:r>
        <w:t xml:space="preserve">8 minutes</w:t>
      </w:r>
    </w:p>
    <w:p>
      <w:r>
        <w:pict>
          <v:rect style="width:0;height:1.5pt" o:hralign="center" o:hrstd="t" o:hr="t"/>
        </w:pict>
      </w:r>
    </w:p>
    <w:bookmarkStart w:id="9" w:name="the-engineering-assessment"/>
    <w:p>
      <w:pPr>
        <w:pStyle w:val="Heading2"/>
      </w:pPr>
      <w:r>
        <w:t xml:space="preserve">THE ENGINEERING ASSESSMENT</w:t>
      </w:r>
    </w:p>
    <w:p>
      <w:pPr>
        <w:pStyle w:val="BlockText"/>
      </w:pPr>
      <w:r>
        <w:rPr>
          <w:b/>
          <w:bCs/>
        </w:rPr>
        <w:t xml:space="preserve">This platform was built to survive your security review.</w:t>
      </w:r>
    </w:p>
    <w:p>
      <w:pPr>
        <w:pStyle w:val="BlockText"/>
      </w:pPr>
      <w:r>
        <w:t xml:space="preserve">Zero external HTTP calls. No custom connectors. Full DLP compliance. Complete audit logging.</w:t>
      </w:r>
    </w:p>
    <w:p>
      <w:pPr>
        <w:pStyle w:val="BlockText"/>
      </w:pPr>
      <w:r>
        <w:t xml:space="preserve">MCMAP proves that AI innovation and enterprise security aren’t mutually exclusive—they’re complementary when architecture is done right.</w:t>
      </w:r>
    </w:p>
    <w:p>
      <w:r>
        <w:pict>
          <v:rect style="width:0;height:1.5pt" o:hralign="center" o:hrstd="t" o:hr="t"/>
        </w:pict>
      </w:r>
    </w:p>
    <w:bookmarkEnd w:id="9"/>
    <w:bookmarkStart w:id="12" w:name="technical-architecture-summary"/>
    <w:p>
      <w:pPr>
        <w:pStyle w:val="Heading2"/>
      </w:pPr>
      <w:r>
        <w:t xml:space="preserve">TECHNICAL ARCHITECTURE SUMMARY</w:t>
      </w:r>
    </w:p>
    <w:bookmarkStart w:id="10" w:name="platform-stack"/>
    <w:p>
      <w:pPr>
        <w:pStyle w:val="Heading3"/>
      </w:pPr>
      <w:r>
        <w:t xml:space="preserve">Platform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MCMAP TECHNOLOGY STACK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PRESENTATION    │ Copilot Studio (10 Conversational Agents)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ORCHESTRATION   │ ORC Agent (Intent, Routing, Sessions)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COMPUTATION     │ AI Builder Custom Prompts (26 Prompts)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WORKFLOW        │ Power Automate (5 Flows, Approved Only)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            │ Dataverse (14 Tables, 800+ Records)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KNOWLEDGE       │ SharePoint (37+ KB Files, ~1.3M Characters)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key-metrics"/>
    <w:p>
      <w:pPr>
        <w:pStyle w:val="Heading3"/>
      </w:pPr>
      <w:r>
        <w:t xml:space="preserve">Key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Specialized by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Analytical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 Prompts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Structured JSON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 Tables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Full schema documented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37+ files, ~1.3M chars</w:t>
            </w:r>
          </w:p>
        </w:tc>
        <w:tc>
          <w:tcPr/>
          <w:p>
            <w:pPr>
              <w:pStyle w:val="Compact"/>
            </w:pPr>
            <w:r>
              <w:t xml:space="preserve">Markdown, SharePoint-hosted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</w:pPr>
            <w:r>
              <w:t xml:space="preserve">156 tests, 100% pass</w:t>
            </w:r>
          </w:p>
        </w:tc>
        <w:tc>
          <w:tcPr/>
          <w:p>
            <w:pPr>
              <w:pStyle w:val="Compact"/>
            </w:pPr>
            <w:r>
              <w:t xml:space="preserve">Automated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Response Latency</w:t>
            </w:r>
          </w:p>
        </w:tc>
        <w:tc>
          <w:tcPr/>
          <w:p>
            <w:pPr>
              <w:pStyle w:val="Compact"/>
            </w:pPr>
            <w:r>
              <w:t xml:space="preserve">3.2 seconds</w:t>
            </w:r>
          </w:p>
        </w:tc>
        <w:tc>
          <w:tcPr/>
          <w:p>
            <w:pPr>
              <w:pStyle w:val="Compact"/>
            </w:pPr>
            <w:r>
              <w:t xml:space="preserve">Under 5s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99.95% (30-day)</w:t>
            </w:r>
          </w:p>
        </w:tc>
        <w:tc>
          <w:tcPr/>
          <w:p>
            <w:pPr>
              <w:pStyle w:val="Compact"/>
            </w:pPr>
            <w:r>
              <w:t xml:space="preserve">Microsoft SLA backed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dlp-compliance-detailed"/>
    <w:p>
      <w:pPr>
        <w:pStyle w:val="Heading2"/>
      </w:pPr>
      <w:r>
        <w:t xml:space="preserve">DLP COMPLIANCE: DETAILED</w:t>
      </w:r>
    </w:p>
    <w:bookmarkStart w:id="13" w:name="whats-blocked-by-design"/>
    <w:p>
      <w:pPr>
        <w:pStyle w:val="Heading3"/>
      </w:pPr>
      <w:r>
        <w:t xml:space="preserve">What’s Blocked (By Design)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249"/>
        <w:gridCol w:w="2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HTTP</w:t>
            </w:r>
          </w:p>
        </w:tc>
        <w:tc>
          <w:tcPr/>
          <w:p>
            <w:pPr>
              <w:pStyle w:val="Compact"/>
            </w:pPr>
            <w:r>
              <w:t xml:space="preserve">HTTP connector not used</w:t>
            </w:r>
          </w:p>
        </w:tc>
        <w:tc>
          <w:tcPr/>
          <w:p>
            <w:pPr>
              <w:pStyle w:val="Compact"/>
            </w:pPr>
            <w:r>
              <w:t xml:space="preserve">DLP policy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Connectors</w:t>
            </w:r>
          </w:p>
        </w:tc>
        <w:tc>
          <w:tcPr/>
          <w:p>
            <w:pPr>
              <w:pStyle w:val="Compact"/>
            </w:pPr>
            <w:r>
              <w:t xml:space="preserve">None deployed</w:t>
            </w:r>
          </w:p>
        </w:tc>
        <w:tc>
          <w:tcPr/>
          <w:p>
            <w:pPr>
              <w:pStyle w:val="Compact"/>
            </w:pPr>
            <w:r>
              <w:t xml:space="preserve">Connector inventory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Functions</w:t>
            </w:r>
          </w:p>
        </w:tc>
        <w:tc>
          <w:tcPr/>
          <w:p>
            <w:pPr>
              <w:pStyle w:val="Compact"/>
            </w:pPr>
            <w:r>
              <w:t xml:space="preserve">Disabled in MC environment</w:t>
            </w:r>
          </w:p>
        </w:tc>
        <w:tc>
          <w:tcPr/>
          <w:p>
            <w:pPr>
              <w:pStyle w:val="Compact"/>
            </w:pPr>
            <w:r>
              <w:t xml:space="preserve">Environment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External APIs</w:t>
            </w:r>
          </w:p>
        </w:tc>
        <w:tc>
          <w:tcPr/>
          <w:p>
            <w:pPr>
              <w:pStyle w:val="Compact"/>
            </w:pPr>
            <w:r>
              <w:t xml:space="preserve">No outbound calls</w:t>
            </w:r>
          </w:p>
        </w:tc>
        <w:tc>
          <w:tcPr/>
          <w:p>
            <w:pPr>
              <w:pStyle w:val="Compact"/>
            </w:pPr>
            <w:r>
              <w:t xml:space="preserve">Network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Unmanaged Azure</w:t>
            </w:r>
          </w:p>
        </w:tc>
        <w:tc>
          <w:tcPr/>
          <w:p>
            <w:pPr>
              <w:pStyle w:val="Compact"/>
            </w:pPr>
            <w:r>
              <w:t xml:space="preserve">All resources in MC tenant</w:t>
            </w:r>
          </w:p>
        </w:tc>
        <w:tc>
          <w:tcPr/>
          <w:p>
            <w:pPr>
              <w:pStyle w:val="Compact"/>
            </w:pPr>
            <w:r>
              <w:t xml:space="preserve">Resource audit</w:t>
            </w:r>
          </w:p>
        </w:tc>
      </w:tr>
    </w:tbl>
    <w:bookmarkEnd w:id="13"/>
    <w:bookmarkStart w:id="14" w:name="whats-allowed-approved-connectors-only"/>
    <w:p>
      <w:pPr>
        <w:pStyle w:val="Heading3"/>
      </w:pPr>
      <w:r>
        <w:t xml:space="preserve">What’s Allowed (Approved Connectors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Approval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Data persistence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LLM computation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365 (Outlook)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Microsoft Teams</w:t>
            </w:r>
          </w:p>
        </w:tc>
        <w:tc>
          <w:tcPr/>
          <w:p>
            <w:pPr>
              <w:pStyle w:val="Compact"/>
            </w:pPr>
            <w:r>
              <w:t xml:space="preserve">User interface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Workflow gates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Online</w:t>
            </w:r>
          </w:p>
        </w:tc>
        <w:tc>
          <w:tcPr/>
          <w:p>
            <w:pPr>
              <w:pStyle w:val="Compact"/>
            </w:pPr>
            <w:r>
              <w:t xml:space="preserve">Data import/export</w:t>
            </w:r>
          </w:p>
        </w:tc>
        <w:tc>
          <w:tcPr/>
          <w:p>
            <w:pPr>
              <w:pStyle w:val="Compact"/>
            </w:pPr>
            <w:r>
              <w:t xml:space="preserve">✓ Approved</w:t>
            </w:r>
          </w:p>
        </w:tc>
      </w:tr>
    </w:tbl>
    <w:bookmarkEnd w:id="14"/>
    <w:bookmarkStart w:id="15" w:name="security-controls-matrix"/>
    <w:p>
      <w:pPr>
        <w:pStyle w:val="Heading3"/>
      </w:pPr>
      <w:r>
        <w:t xml:space="preserve">Security Controls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Azure AD SSO, MFA required</w:t>
            </w:r>
          </w:p>
        </w:tc>
        <w:tc>
          <w:tcPr/>
          <w:p>
            <w:pPr>
              <w:pStyle w:val="Compact"/>
            </w:pPr>
            <w:r>
              <w:t xml:space="preserve">✓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Dataverse RBAC, row-level security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(rest)</w:t>
            </w:r>
          </w:p>
        </w:tc>
        <w:tc>
          <w:tcPr/>
          <w:p>
            <w:pPr>
              <w:pStyle w:val="Compact"/>
            </w:pPr>
            <w:r>
              <w:t xml:space="preserve">Dataverse TDE, SharePoint encryption</w:t>
            </w:r>
          </w:p>
        </w:tc>
        <w:tc>
          <w:tcPr/>
          <w:p>
            <w:pPr>
              <w:pStyle w:val="Compact"/>
            </w:pPr>
            <w:r>
              <w:t xml:space="preserve">✓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Encryption (transit)</w:t>
            </w:r>
          </w:p>
        </w:tc>
        <w:tc>
          <w:tcPr/>
          <w:p>
            <w:pPr>
              <w:pStyle w:val="Compact"/>
            </w:pPr>
            <w:r>
              <w:t xml:space="preserve">TLS 1.2+ mandatory</w:t>
            </w:r>
          </w:p>
        </w:tc>
        <w:tc>
          <w:tcPr/>
          <w:p>
            <w:pPr>
              <w:pStyle w:val="Compact"/>
            </w:pPr>
            <w:r>
              <w:t xml:space="preserve">✓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eap_telemetry table, all operations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Mastercard tenant only</w:t>
            </w:r>
          </w:p>
        </w:tc>
        <w:tc>
          <w:tcPr/>
          <w:p>
            <w:pPr>
              <w:pStyle w:val="Compact"/>
            </w:pPr>
            <w:r>
              <w:t xml:space="preserve">✓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Isolation</w:t>
            </w:r>
          </w:p>
        </w:tc>
        <w:tc>
          <w:tcPr/>
          <w:p>
            <w:pPr>
              <w:pStyle w:val="Compact"/>
            </w:pPr>
            <w:r>
              <w:t xml:space="preserve">User sessions cannot cross-access</w:t>
            </w:r>
          </w:p>
        </w:tc>
        <w:tc>
          <w:tcPr/>
          <w:p>
            <w:pPr>
              <w:pStyle w:val="Compact"/>
            </w:pPr>
            <w:r>
              <w:t xml:space="preserve">✓ Implemented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architecture-decisions"/>
    <w:p>
      <w:pPr>
        <w:pStyle w:val="Heading2"/>
      </w:pPr>
      <w:r>
        <w:t xml:space="preserve">ARCHITECTURE DECISIONS</w:t>
      </w:r>
    </w:p>
    <w:bookmarkStart w:id="17" w:name="why-this-design"/>
    <w:p>
      <w:pPr>
        <w:pStyle w:val="Heading3"/>
      </w:pPr>
      <w:r>
        <w:t xml:space="preserve">Why This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93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Alternative Considered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Native DLP integration, no HTTP needed</w:t>
            </w:r>
          </w:p>
        </w:tc>
        <w:tc>
          <w:tcPr/>
          <w:p>
            <w:pPr>
              <w:pStyle w:val="Compact"/>
            </w:pPr>
            <w:r>
              <w:t xml:space="preserve">Custom bot framework (blocked by DLP)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Approved connector, structured output</w:t>
            </w:r>
          </w:p>
        </w:tc>
        <w:tc>
          <w:tcPr/>
          <w:p>
            <w:pPr>
              <w:pStyle w:val="Compact"/>
            </w:pPr>
            <w:r>
              <w:t xml:space="preserve">Azure OpenAI (HTTP required, blocked)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Enterprise data platform, RBAC built-in</w:t>
            </w:r>
          </w:p>
        </w:tc>
        <w:tc>
          <w:tcPr/>
          <w:p>
            <w:pPr>
              <w:pStyle w:val="Compact"/>
            </w:pPr>
            <w:r>
              <w:t xml:space="preserve">PostgreSQL (custom connector needed)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 KB</w:t>
            </w:r>
          </w:p>
        </w:tc>
        <w:tc>
          <w:tcPr/>
          <w:p>
            <w:pPr>
              <w:pStyle w:val="Compact"/>
            </w:pPr>
            <w:r>
              <w:t xml:space="preserve">Approved, integrated with Copilot</w:t>
            </w:r>
          </w:p>
        </w:tc>
        <w:tc>
          <w:tcPr/>
          <w:p>
            <w:pPr>
              <w:pStyle w:val="Compact"/>
            </w:pPr>
            <w:r>
              <w:t xml:space="preserve">Blob storage (connector limitations)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Approved workflows, no code deployment</w:t>
            </w:r>
          </w:p>
        </w:tc>
        <w:tc>
          <w:tcPr/>
          <w:p>
            <w:pPr>
              <w:pStyle w:val="Compact"/>
            </w:pPr>
            <w:r>
              <w:t xml:space="preserve">Azure Functions (blocked in MC env)</w:t>
            </w:r>
          </w:p>
        </w:tc>
      </w:tr>
    </w:tbl>
    <w:bookmarkEnd w:id="17"/>
    <w:bookmarkStart w:id="18" w:name="capability-abstraction-layer"/>
    <w:p>
      <w:pPr>
        <w:pStyle w:val="Heading3"/>
      </w:pPr>
      <w:r>
        <w:t xml:space="preserve">Capability Abstraction Layer</w:t>
      </w:r>
    </w:p>
    <w:p>
      <w:pPr>
        <w:pStyle w:val="FirstParagraph"/>
      </w:pPr>
      <w:r>
        <w:t xml:space="preserve">The architecture includes an abstraction layer enabling future evolution:</w:t>
      </w:r>
    </w:p>
    <w:p>
      <w:pPr>
        <w:pStyle w:val="SourceCode"/>
      </w:pPr>
      <w:r>
        <w:rPr>
          <w:rStyle w:val="VerbatimChar"/>
        </w:rPr>
        <w:t xml:space="preserve">Agent Request → Capability Dispatcher → Implementation Lookup → Execute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│ eap_capability_implementation   │</w:t>
      </w:r>
      <w:r>
        <w:br/>
      </w:r>
      <w:r>
        <w:rPr>
          <w:rStyle w:val="VerbatimChar"/>
        </w:rPr>
        <w:t xml:space="preserve">                              │ (Environment-Specific Routing)  │</w:t>
      </w:r>
      <w:r>
        <w:br/>
      </w:r>
      <w:r>
        <w:rPr>
          <w:rStyle w:val="VerbatimChar"/>
        </w:rPr>
        <w:t xml:space="preserve">                          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┌─────────────────────────┼─────────────────────────┐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▼                         ▼                         ▼</w:t>
      </w:r>
      <w:r>
        <w:br/>
      </w:r>
      <w:r>
        <w:rPr>
          <w:rStyle w:val="VerbatimChar"/>
        </w:rPr>
        <w:t xml:space="preserve">             AI Builder Prompt         Future: Azure ML          Future: External API</w:t>
      </w:r>
      <w:r>
        <w:br/>
      </w:r>
      <w:r>
        <w:rPr>
          <w:rStyle w:val="VerbatimChar"/>
        </w:rPr>
        <w:t xml:space="preserve">             (Mastercard Env)          (Personal Env)            (Client Env)</w:t>
      </w:r>
    </w:p>
    <w:p>
      <w:pPr>
        <w:pStyle w:val="FirstParagraph"/>
      </w:pPr>
      <w:r>
        <w:t xml:space="preserve">This means: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agent code changes</w:t>
      </w:r>
      <w:r>
        <w:t xml:space="preserve"> </w:t>
      </w:r>
      <w:r>
        <w:t xml:space="preserve">needed to swap implementations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Environment-specific routing</w:t>
      </w:r>
      <w:r>
        <w:t xml:space="preserve"> </w:t>
      </w:r>
      <w:r>
        <w:t xml:space="preserve">handled by configuration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Future-proof</w:t>
      </w:r>
      <w:r>
        <w:t xml:space="preserve"> </w:t>
      </w:r>
      <w:r>
        <w:t xml:space="preserve">for when/if DLP policies evolve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ortability-assessment"/>
    <w:p>
      <w:pPr>
        <w:pStyle w:val="Heading2"/>
      </w:pPr>
      <w:r>
        <w:t xml:space="preserve">PORTABILITY ASSESSMENT</w:t>
      </w:r>
    </w:p>
    <w:bookmarkStart w:id="20" w:name="platform-independence"/>
    <w:p>
      <w:pPr>
        <w:pStyle w:val="Heading3"/>
      </w:pPr>
      <w:r>
        <w:t xml:space="preserve">Platform Independence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Portable To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Logic</w:t>
            </w:r>
          </w:p>
        </w:tc>
        <w:tc>
          <w:tcPr/>
          <w:p>
            <w:pPr>
              <w:pStyle w:val="Compact"/>
            </w:pPr>
            <w:r>
              <w:t xml:space="preserve">Copilot Studio</w:t>
            </w:r>
          </w:p>
        </w:tc>
        <w:tc>
          <w:tcPr/>
          <w:p>
            <w:pPr>
              <w:pStyle w:val="Compact"/>
            </w:pPr>
            <w:r>
              <w:t xml:space="preserve">LangGraph, AutoGen, custom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Computation</w:t>
            </w:r>
          </w:p>
        </w:tc>
        <w:tc>
          <w:tcPr/>
          <w:p>
            <w:pPr>
              <w:pStyle w:val="Compact"/>
            </w:pPr>
            <w:r>
              <w:t xml:space="preserve">AI Builder</w:t>
            </w:r>
          </w:p>
        </w:tc>
        <w:tc>
          <w:tcPr/>
          <w:p>
            <w:pPr>
              <w:pStyle w:val="Compact"/>
            </w:pPr>
            <w:r>
              <w:t xml:space="preserve">OpenAI, Anthropic, open-source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</w:pPr>
            <w:r>
              <w:t xml:space="preserve">n8n, Temporal, custom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PostgreSQL, MongoDB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S3, Vector DB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20"/>
    <w:bookmarkStart w:id="21" w:name="what-this-means"/>
    <w:p>
      <w:pPr>
        <w:pStyle w:val="Heading3"/>
      </w:pPr>
      <w:r>
        <w:t xml:space="preserve">What This Means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locked to Microsoft</w:t>
      </w:r>
      <w:r>
        <w:t xml:space="preserve"> </w:t>
      </w:r>
      <w:r>
        <w:t xml:space="preserve">despite current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deployments</w:t>
      </w:r>
      <w:r>
        <w:t xml:space="preserve"> </w:t>
      </w:r>
      <w:r>
        <w:t xml:space="preserve">possible on different stacks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Competitive flexibility</w:t>
      </w:r>
      <w:r>
        <w:t xml:space="preserve"> </w:t>
      </w:r>
      <w:r>
        <w:t xml:space="preserve">if platform economics change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tegration-patterns"/>
    <w:p>
      <w:pPr>
        <w:pStyle w:val="Heading2"/>
      </w:pPr>
      <w:r>
        <w:t xml:space="preserve">INTEGRATION PATTERNS</w:t>
      </w:r>
    </w:p>
    <w:bookmarkStart w:id="23" w:name="current-integrations"/>
    <w:p>
      <w:pPr>
        <w:pStyle w:val="Heading3"/>
      </w:pPr>
      <w:r>
        <w:t xml:space="preserve">Current Integrations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MASTERCARD MICROSOFT ECOSYSTEM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┌─────────────┐    ┌─────────────┐    ┌─────────────┐        │</w:t>
      </w:r>
      <w:r>
        <w:br/>
      </w:r>
      <w:r>
        <w:rPr>
          <w:rStyle w:val="VerbatimChar"/>
        </w:rPr>
        <w:t xml:space="preserve">│   │   Teams     │    │ SharePoint  │    │  Outlook    │        │</w:t>
      </w:r>
      <w:r>
        <w:br/>
      </w:r>
      <w:r>
        <w:rPr>
          <w:rStyle w:val="VerbatimChar"/>
        </w:rPr>
        <w:t xml:space="preserve">│   │  Channel    │    │  Documents  │    │   Tasks     │        │</w:t>
      </w:r>
      <w:r>
        <w:br/>
      </w:r>
      <w:r>
        <w:rPr>
          <w:rStyle w:val="VerbatimChar"/>
        </w:rPr>
        <w:t xml:space="preserve">│   └──────┬──────┘    └──────┬──────┘    └──────┬──────┘        │</w:t>
      </w:r>
      <w:r>
        <w:br/>
      </w:r>
      <w:r>
        <w:rPr>
          <w:rStyle w:val="VerbatimChar"/>
        </w:rPr>
        <w:t xml:space="preserve">│          │                  │                  │                │</w:t>
      </w:r>
      <w:r>
        <w:br/>
      </w:r>
      <w:r>
        <w:rPr>
          <w:rStyle w:val="VerbatimChar"/>
        </w:rPr>
        <w:t xml:space="preserve">│          └──────────────────┼──────────────────┘                │</w:t>
      </w:r>
      <w:r>
        <w:br/>
      </w:r>
      <w:r>
        <w:rPr>
          <w:rStyle w:val="VerbatimChar"/>
        </w:rPr>
        <w:t xml:space="preserve">│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│</w:t>
      </w:r>
      <w:r>
        <w:br/>
      </w:r>
      <w:r>
        <w:rPr>
          <w:rStyle w:val="VerbatimChar"/>
        </w:rPr>
        <w:t xml:space="preserve">│               ┌─────────────────────────────┐                   │</w:t>
      </w:r>
      <w:r>
        <w:br/>
      </w:r>
      <w:r>
        <w:rPr>
          <w:rStyle w:val="VerbatimChar"/>
        </w:rPr>
        <w:t xml:space="preserve">│               │    MCMAP AGENT PLATFORM     │                   │</w:t>
      </w:r>
      <w:r>
        <w:br/>
      </w:r>
      <w:r>
        <w:rPr>
          <w:rStyle w:val="VerbatimChar"/>
        </w:rPr>
        <w:t xml:space="preserve">│               └─────────────────────────────┘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future-integration-roadmap"/>
    <w:p>
      <w:pPr>
        <w:pStyle w:val="Heading3"/>
      </w:pPr>
      <w:r>
        <w:t xml:space="preserve">Future Integration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1159"/>
        <w:gridCol w:w="1931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DLP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Mastercard Audiences</w:t>
            </w:r>
          </w:p>
        </w:tc>
        <w:tc>
          <w:tcPr/>
          <w:p>
            <w:pPr>
              <w:pStyle w:val="Compact"/>
            </w:pPr>
            <w:r>
              <w:t xml:space="preserve">Dataverse connector</w:t>
            </w:r>
          </w:p>
        </w:tc>
        <w:tc>
          <w:tcPr/>
          <w:p>
            <w:pPr>
              <w:pStyle w:val="Compact"/>
            </w:pPr>
            <w:r>
              <w:t xml:space="preserve">Q3 2026</w:t>
            </w:r>
          </w:p>
        </w:tc>
        <w:tc>
          <w:tcPr/>
          <w:p>
            <w:pPr>
              <w:pStyle w:val="Compact"/>
            </w:pPr>
            <w:r>
              <w:t xml:space="preserve">Approved path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SpendingPulse</w:t>
            </w:r>
          </w:p>
        </w:tc>
        <w:tc>
          <w:tcPr/>
          <w:p>
            <w:pPr>
              <w:pStyle w:val="Compact"/>
            </w:pPr>
            <w:r>
              <w:t xml:space="preserve">Internal API (if approved)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Requires DLP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 Media</w:t>
            </w:r>
          </w:p>
        </w:tc>
        <w:tc>
          <w:tcPr/>
          <w:p>
            <w:pPr>
              <w:pStyle w:val="Compact"/>
            </w:pPr>
            <w:r>
              <w:t xml:space="preserve">Data feed</w:t>
            </w:r>
          </w:p>
        </w:tc>
        <w:tc>
          <w:tcPr/>
          <w:p>
            <w:pPr>
              <w:pStyle w:val="Compact"/>
            </w:pPr>
            <w:r>
              <w:t xml:space="preserve">Q4 2026</w:t>
            </w:r>
          </w:p>
        </w:tc>
        <w:tc>
          <w:tcPr/>
          <w:p>
            <w:pPr>
              <w:pStyle w:val="Compact"/>
            </w:pPr>
            <w:r>
              <w:t xml:space="preserve">Approved path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Systems</w:t>
            </w:r>
          </w:p>
        </w:tc>
        <w:tc>
          <w:tcPr/>
          <w:p>
            <w:pPr>
              <w:pStyle w:val="Compact"/>
            </w:pPr>
            <w:r>
              <w:t xml:space="preserve">Outbound (Personal env only)</w:t>
            </w:r>
          </w:p>
        </w:tc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N/A for MC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operational-model"/>
    <w:p>
      <w:pPr>
        <w:pStyle w:val="Heading2"/>
      </w:pPr>
      <w:r>
        <w:t xml:space="preserve">OPERATIONAL MODEL</w:t>
      </w:r>
    </w:p>
    <w:bookmarkStart w:id="26" w:name="support-tiers"/>
    <w:p>
      <w:pPr>
        <w:pStyle w:val="Heading3"/>
      </w:pPr>
      <w:r>
        <w:t xml:space="preserve">Support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User guidance, FAQ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Configuration, troubleshooting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Code changes, architecture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  <w:tc>
          <w:tcPr/>
          <w:p>
            <w:pPr>
              <w:pStyle w:val="Compact"/>
            </w:pPr>
            <w:r>
              <w:t xml:space="preserve">Engineering escalation</w:t>
            </w:r>
          </w:p>
        </w:tc>
      </w:tr>
    </w:tbl>
    <w:bookmarkEnd w:id="26"/>
    <w:bookmarkStart w:id="27" w:name="maintenance-windows"/>
    <w:p>
      <w:pPr>
        <w:pStyle w:val="Heading3"/>
      </w:pPr>
      <w:r>
        <w:t xml:space="preserve">Maintenance Windows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Updates</w:t>
            </w:r>
          </w:p>
        </w:tc>
        <w:tc>
          <w:tcPr/>
          <w:p>
            <w:pPr>
              <w:pStyle w:val="Compact"/>
            </w:pPr>
            <w:r>
              <w:t xml:space="preserve">Weekly (Sun 2-4 AM ET)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Updates</w:t>
            </w:r>
          </w:p>
        </w:tc>
        <w:tc>
          <w:tcPr/>
          <w:p>
            <w:pPr>
              <w:pStyle w:val="Compact"/>
            </w:pPr>
            <w:r>
              <w:t xml:space="preserve">Monthly (1st Sun, 2-6 AM ET)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 Patches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Stakeholder notification</w:t>
            </w:r>
          </w:p>
        </w:tc>
      </w:tr>
    </w:tbl>
    <w:bookmarkEnd w:id="27"/>
    <w:bookmarkStart w:id="28" w:name="monitoring-observability"/>
    <w:p>
      <w:pPr>
        <w:pStyle w:val="Heading3"/>
      </w:pPr>
      <w:r>
        <w:t xml:space="preserve">Monitoring &amp; Observability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availability</w:t>
            </w:r>
          </w:p>
        </w:tc>
        <w:tc>
          <w:tcPr/>
          <w:p>
            <w:pPr>
              <w:pStyle w:val="Compact"/>
            </w:pPr>
            <w:r>
              <w:t xml:space="preserve">Copilot Studio metrics</w:t>
            </w:r>
          </w:p>
        </w:tc>
        <w:tc>
          <w:tcPr/>
          <w:p>
            <w:pPr>
              <w:pStyle w:val="Compact"/>
            </w:pPr>
            <w:r>
              <w:t xml:space="preserve">Email +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latency</w:t>
            </w:r>
          </w:p>
        </w:tc>
        <w:tc>
          <w:tcPr/>
          <w:p>
            <w:pPr>
              <w:pStyle w:val="Compact"/>
            </w:pPr>
            <w:r>
              <w:t xml:space="preserve">eap_telemetry analysis</w:t>
            </w:r>
          </w:p>
        </w:tc>
        <w:tc>
          <w:tcPr/>
          <w:p>
            <w:pPr>
              <w:pStyle w:val="Compact"/>
            </w:pPr>
            <w:r>
              <w:t xml:space="preserve">Threshold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rates</w:t>
            </w:r>
          </w:p>
        </w:tc>
        <w:tc>
          <w:tcPr/>
          <w:p>
            <w:pPr>
              <w:pStyle w:val="Compact"/>
            </w:pPr>
            <w:r>
              <w:t xml:space="preserve">Telemetry aggregation</w:t>
            </w:r>
          </w:p>
        </w:tc>
        <w:tc>
          <w:tcPr/>
          <w:p>
            <w:pPr>
              <w:pStyle w:val="Compact"/>
            </w:pPr>
            <w:r>
              <w:t xml:space="preserve">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t xml:space="preserve">Dataverse metrics</w:t>
            </w:r>
          </w:p>
        </w:tc>
        <w:tc>
          <w:tcPr/>
          <w:p>
            <w:pPr>
              <w:pStyle w:val="Compact"/>
            </w:pPr>
            <w:r>
              <w:t xml:space="preserve">Proactive scaling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risk-analysis-engineering-perspective"/>
    <w:p>
      <w:pPr>
        <w:pStyle w:val="Heading2"/>
      </w:pPr>
      <w:r>
        <w:t xml:space="preserve">RISK ANALYSIS: ENGINEERING PERSPECTIVE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320"/>
        <w:gridCol w:w="1980"/>
        <w:gridCol w:w="16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Microsoft platform changes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Abstraction layer, portable design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Builder deprecation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Alternative LLM paths documented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degradation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Auto-scaling, monitoring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corruption</w:t>
            </w:r>
          </w:p>
        </w:tc>
        <w:tc>
          <w:tcPr/>
          <w:p>
            <w:pPr>
              <w:pStyle w:val="Compact"/>
            </w:pPr>
            <w:r>
              <w:t xml:space="preserve">Very 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Dataverse backup, versioned KB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vulnerability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Microsoft security updates, audit logging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debt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Documentation, modular design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engineering-ask"/>
    <w:p>
      <w:pPr>
        <w:pStyle w:val="Heading2"/>
      </w:pPr>
      <w:r>
        <w:t xml:space="preserve">ENGINEERING ASK</w:t>
      </w:r>
    </w:p>
    <w:bookmarkStart w:id="31" w:name="what-we-need-from-technology-leadership"/>
    <w:p>
      <w:pPr>
        <w:pStyle w:val="Heading3"/>
      </w:pPr>
      <w:r>
        <w:t xml:space="preserve">What We Need From Technology Leadership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review sign-off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  <w:tc>
          <w:tcPr/>
          <w:p>
            <w:pPr>
              <w:pStyle w:val="Compact"/>
            </w:pPr>
            <w:r>
              <w:t xml:space="preserve">Formal approval for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Infrastructure budget approval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$50K for monitoring/compute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team liaison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Ensure continued DLP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pathway guidance</w:t>
            </w:r>
          </w:p>
        </w:tc>
        <w:tc>
          <w:tcPr/>
          <w:p>
            <w:pPr>
              <w:pStyle w:val="Compact"/>
            </w:pPr>
            <w:r>
              <w:t xml:space="preserve">Month 2-3</w:t>
            </w:r>
          </w:p>
        </w:tc>
        <w:tc>
          <w:tcPr/>
          <w:p>
            <w:pPr>
              <w:pStyle w:val="Compact"/>
            </w:pPr>
            <w:r>
              <w:t xml:space="preserve">Mastercard data product connectors</w:t>
            </w:r>
          </w:p>
        </w:tc>
      </w:tr>
    </w:tbl>
    <w:bookmarkEnd w:id="31"/>
    <w:bookmarkStart w:id="32" w:name="whats-not-needed"/>
    <w:p>
      <w:pPr>
        <w:pStyle w:val="Heading3"/>
      </w:pPr>
      <w:r>
        <w:t xml:space="preserve">What’s NOT Needed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new infrastructure</w:t>
      </w:r>
      <w:r>
        <w:t xml:space="preserve"> </w:t>
      </w:r>
      <w:r>
        <w:t xml:space="preserve">- Uses existing Power Platform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custom development</w:t>
      </w:r>
      <w:r>
        <w:t xml:space="preserve"> </w:t>
      </w:r>
      <w:r>
        <w:t xml:space="preserve">- Configuration-driven expansion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security exceptions</w:t>
      </w:r>
      <w:r>
        <w:t xml:space="preserve"> </w:t>
      </w:r>
      <w:r>
        <w:t xml:space="preserve">- Fully DLP compliant as-is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vendor contracts</w:t>
      </w:r>
      <w:r>
        <w:t xml:space="preserve"> </w:t>
      </w:r>
      <w:r>
        <w:t xml:space="preserve">- Microsoft licensing already in place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MCMAP is enterprise AI done right.</w:t>
      </w:r>
    </w:p>
    <w:p>
      <w:pPr>
        <w:pStyle w:val="BodyText"/>
      </w:pPr>
      <w:r>
        <w:t xml:space="preserve">It proves you can build sophisticated AI capabilities within the most restrictive enterprise security environment. The architecture is sound, the security posture is strong, and the path to scale is clear.</w:t>
      </w:r>
    </w:p>
    <w:p>
      <w:pPr>
        <w:pStyle w:val="BodyText"/>
      </w:pPr>
      <w:r>
        <w:t xml:space="preserve">The question for Engineering isn’t</w:t>
      </w:r>
      <w:r>
        <w:t xml:space="preserve"> </w:t>
      </w:r>
      <w:r>
        <w:t xml:space="preserve">“is this safe?”</w:t>
      </w:r>
      <w:r>
        <w:t xml:space="preserve"> </w:t>
      </w:r>
      <w:r>
        <w:t xml:space="preserve">It’s</w:t>
      </w:r>
      <w:r>
        <w:t xml:space="preserve"> </w:t>
      </w:r>
      <w:r>
        <w:t xml:space="preserve">“how do we help the business capture this value faster?”</w:t>
      </w:r>
    </w:p>
    <w:p>
      <w:r>
        <w:pict>
          <v:rect style="width:0;height:1.5pt" o:hralign="center" o:hrstd="t" o:hr="t"/>
        </w:pict>
      </w:r>
    </w:p>
    <w:bookmarkEnd w:id="34"/>
    <w:bookmarkStart w:id="35" w:name="supporting-documentation"/>
    <w:p>
      <w:pPr>
        <w:pStyle w:val="Heading2"/>
      </w:pPr>
      <w:r>
        <w:t xml:space="preserve">SUPPORTING DOCUMENTATION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02-MCMAP_System_Architecture</w:t>
            </w:r>
          </w:p>
        </w:tc>
        <w:tc>
          <w:tcPr/>
          <w:p>
            <w:pPr>
              <w:pStyle w:val="Compact"/>
            </w:pPr>
            <w:r>
              <w:t xml:space="preserve">Full architecture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03-MCMAP_Security_Compliance</w:t>
            </w:r>
          </w:p>
        </w:tc>
        <w:tc>
          <w:tcPr/>
          <w:p>
            <w:pPr>
              <w:pStyle w:val="Compact"/>
            </w:pPr>
            <w:r>
              <w:t xml:space="preserve">Complete security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06-MCMAP_AIBuilder_Integration</w:t>
            </w:r>
          </w:p>
        </w:tc>
        <w:tc>
          <w:tcPr/>
          <w:p>
            <w:pPr>
              <w:pStyle w:val="Compact"/>
            </w:pPr>
            <w:r>
              <w:t xml:space="preserve">AI Builder and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Questions? Contact Kevin Bauer, Platform Owner (kevin.bauer@mastercard.com)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00-B-MCMAP_Chief_Technology_Officer</dc:title>
  <dc:creator/>
  <cp:keywords/>
  <dcterms:created xsi:type="dcterms:W3CDTF">2026-01-31T18:57:57Z</dcterms:created>
  <dcterms:modified xsi:type="dcterms:W3CDTF">2026-01-31T18:57:57Z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