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mcmap-documentation-index"/>
    <w:p>
      <w:pPr>
        <w:pStyle w:val="Heading1"/>
      </w:pPr>
      <w:r>
        <w:t xml:space="preserve">MCMAP DOCUMENTATION INDEX</w:t>
      </w:r>
    </w:p>
    <w:p>
      <w:pPr>
        <w:pStyle w:val="FirstParagraph"/>
      </w:pPr>
      <w:r>
        <w:t xml:space="preserve">Quick reference for navigating MCMAP documentation.</w:t>
      </w:r>
    </w:p>
    <w:p>
      <w:r>
        <w:pict>
          <v:rect style="width:0;height:1.5pt" o:hralign="center" o:hrstd="t" o:hr="t"/>
        </w:pict>
      </w:r>
    </w:p>
    <w:bookmarkStart w:id="19" w:name="document-overview"/>
    <w:p>
      <w:pPr>
        <w:pStyle w:val="Heading2"/>
      </w:pPr>
      <w:r>
        <w:t xml:space="preserve">DOCUMENT OVERVIEW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 #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Key Sections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</w:t>
            </w:r>
          </w:p>
        </w:tc>
        <w:tc>
          <w:tcPr/>
          <w:p>
            <w:pPr>
              <w:pStyle w:val="Compact"/>
            </w:pPr>
            <w:r>
              <w:t xml:space="preserve">Title Page</w:t>
            </w:r>
          </w:p>
        </w:tc>
        <w:tc>
          <w:tcPr/>
          <w:p>
            <w:pPr>
              <w:pStyle w:val="Compact"/>
            </w:pPr>
            <w:r>
              <w:t xml:space="preserve">Platform overview, document contents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Index (This Document)</w:t>
            </w:r>
          </w:p>
        </w:tc>
        <w:tc>
          <w:tcPr/>
          <w:p>
            <w:pPr>
              <w:pStyle w:val="Compact"/>
            </w:pPr>
            <w:r>
              <w:t xml:space="preserve">Navigation, question routing, cross-references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Strategic Platform Vision</w:t>
            </w:r>
          </w:p>
        </w:tc>
        <w:tc>
          <w:tcPr/>
          <w:p>
            <w:pPr>
              <w:pStyle w:val="Compact"/>
            </w:pPr>
            <w:r>
              <w:t xml:space="preserve">Platform opportunity, 11 agents, efficiency gains, revenue opportunities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System Architecture</w:t>
            </w:r>
          </w:p>
        </w:tc>
        <w:tc>
          <w:tcPr/>
          <w:p>
            <w:pPr>
              <w:pStyle w:val="Compact"/>
            </w:pPr>
            <w:r>
              <w:t xml:space="preserve">Technical stack, component layers, ABAC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DLP, data provenance, audit controls, ABAC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Agent Capabilities</w:t>
            </w:r>
          </w:p>
        </w:tc>
        <w:tc>
          <w:tcPr/>
          <w:p>
            <w:pPr>
              <w:pStyle w:val="Compact"/>
            </w:pPr>
            <w:r>
              <w:t xml:space="preserve">11 agents, 36 capabilities, invocation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Data Architecture</w:t>
            </w:r>
          </w:p>
        </w:tc>
        <w:tc>
          <w:tcPr/>
          <w:p>
            <w:pPr>
              <w:pStyle w:val="Compact"/>
            </w:pPr>
            <w:r>
              <w:t xml:space="preserve">18 Dataverse tables, schema, EAP Security 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AI Builder Integration</w:t>
            </w:r>
          </w:p>
        </w:tc>
        <w:tc>
          <w:tcPr/>
          <w:p>
            <w:pPr>
              <w:pStyle w:val="Compact"/>
            </w:pPr>
            <w:r>
              <w:t xml:space="preserve">26 prompts, agent configuration, model 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t xml:space="preserve">Operational Runbook</w:t>
            </w:r>
          </w:p>
        </w:tc>
        <w:tc>
          <w:tcPr/>
          <w:p>
            <w:pPr>
              <w:pStyle w:val="Compact"/>
            </w:pPr>
            <w:r>
              <w:t xml:space="preserve">Support tiers, maintenance, incidents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Quality Assurance</w:t>
            </w:r>
          </w:p>
        </w:tc>
        <w:tc>
          <w:tcPr/>
          <w:p>
            <w:pPr>
              <w:pStyle w:val="Compact"/>
            </w:pPr>
            <w:r>
              <w:t xml:space="preserve">Testing framework, Braintrust, scorers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Future Use Cases</w:t>
            </w:r>
          </w:p>
        </w:tc>
        <w:tc>
          <w:tcPr/>
          <w:p>
            <w:pPr>
              <w:pStyle w:val="Compact"/>
            </w:pPr>
            <w:r>
              <w:t xml:space="preserve">Strategic opportunities, expansion areas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Contact Reference</w:t>
            </w:r>
          </w:p>
        </w:tc>
        <w:tc>
          <w:tcPr/>
          <w:p>
            <w:pPr>
              <w:pStyle w:val="Compact"/>
            </w:pPr>
            <w:r>
              <w:t xml:space="preserve">Kevin Bauer, escalation paths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Appendix: Glossary</w:t>
            </w:r>
          </w:p>
        </w:tc>
        <w:tc>
          <w:tcPr/>
          <w:p>
            <w:pPr>
              <w:pStyle w:val="Compact"/>
            </w:pPr>
            <w:r>
              <w:t xml:space="preserve">Terms and definitions</w:t>
            </w:r>
          </w:p>
        </w:tc>
      </w:tr>
    </w:tbl>
    <w:bookmarkStart w:id="18" w:name="security-access-control-documentation"/>
    <w:p>
      <w:pPr>
        <w:pStyle w:val="Heading3"/>
      </w:pPr>
      <w:r>
        <w:t xml:space="preserve">Security &amp; Access Control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MCMAP_ABAC_Implementation.md</w:t>
            </w:r>
          </w:p>
        </w:tc>
        <w:tc>
          <w:tcPr/>
          <w:p>
            <w:pPr>
              <w:pStyle w:val="Compact"/>
            </w:pPr>
            <w:r>
              <w:t xml:space="preserve">Complete ABAC implementation guide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KB-MCMAP_Access_Control_Reference.md</w:t>
            </w:r>
          </w:p>
        </w:tc>
        <w:tc>
          <w:tcPr/>
          <w:p>
            <w:pPr>
              <w:pStyle w:val="Compact"/>
            </w:pPr>
            <w:r>
              <w:t xml:space="preserve">Agent reference for protected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mcmap_access_rules.yaml</w:t>
            </w:r>
          </w:p>
        </w:tc>
        <w:tc>
          <w:tcPr/>
          <w:p>
            <w:pPr>
              <w:pStyle w:val="Compact"/>
            </w:pPr>
            <w:r>
              <w:t xml:space="preserve">Master access rule configuration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18"/>
    <w:bookmarkEnd w:id="19"/>
    <w:bookmarkStart w:id="20" w:name="question-routing"/>
    <w:p>
      <w:pPr>
        <w:pStyle w:val="Heading2"/>
      </w:pPr>
      <w:r>
        <w:t xml:space="preserve">QUESTION ROUTING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 Type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is MCMAP?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Platform Opportunity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Strategic value?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Transforming Mastercard at Scale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Revenue opportunity?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Revenue Opportunities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many agents?</w:t>
            </w:r>
          </w:p>
        </w:tc>
        <w:tc>
          <w:tcPr/>
          <w:p>
            <w:pPr>
              <w:pStyle w:val="Compact"/>
            </w:pPr>
            <w:r>
              <w:t xml:space="preserve">02, 05</w:t>
            </w:r>
          </w:p>
        </w:tc>
        <w:tc>
          <w:tcPr/>
          <w:p>
            <w:pPr>
              <w:pStyle w:val="Compact"/>
            </w:pPr>
            <w:r>
              <w:t xml:space="preserve">The 11 Agents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can ANL do?</w:t>
            </w:r>
          </w:p>
        </w:tc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can AUD do?</w:t>
            </w:r>
          </w:p>
        </w:tc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Audience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 stack?</w:t>
            </w:r>
          </w:p>
        </w:tc>
        <w:tc>
          <w:tcPr/>
          <w:p>
            <w:pPr>
              <w:pStyle w:val="Compact"/>
            </w:pPr>
            <w:r>
              <w:t xml:space="preserve">02, 03</w:t>
            </w:r>
          </w:p>
        </w:tc>
        <w:tc>
          <w:tcPr/>
          <w:p>
            <w:pPr>
              <w:pStyle w:val="Compact"/>
            </w:pPr>
            <w:r>
              <w:t xml:space="preserve">Platform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DLP compliance?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DLP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provenance?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Section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Dataverse tables?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Section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prompts?</w:t>
            </w:r>
          </w:p>
        </w:tc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Prompt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 tiers?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t xml:space="preserve">Section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 approach?</w:t>
            </w:r>
          </w:p>
        </w:tc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Section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to contact?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Section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to extend?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Configuration-Driven Extensibility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Future roadmap?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Strategic Opportunities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control?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ABAC 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Protected content?</w:t>
            </w:r>
          </w:p>
        </w:tc>
        <w:tc>
          <w:tcPr/>
          <w:p>
            <w:pPr>
              <w:pStyle w:val="Compact"/>
            </w:pPr>
            <w:r>
              <w:t xml:space="preserve">KB-Access_Control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profiles?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EAP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Terms/definitions?</w:t>
            </w:r>
          </w:p>
        </w:tc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t xml:space="preserve">Glossary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20"/>
    <w:bookmarkStart w:id="24" w:name="persona-based-entry-points"/>
    <w:p>
      <w:pPr>
        <w:pStyle w:val="Heading2"/>
      </w:pPr>
      <w:r>
        <w:t xml:space="preserve">PERSONA-BASED ENTRY POINTS</w:t>
      </w:r>
    </w:p>
    <w:bookmarkStart w:id="21" w:name="executive-leadership"/>
    <w:p>
      <w:pPr>
        <w:pStyle w:val="Heading3"/>
      </w:pPr>
      <w:r>
        <w:t xml:space="preserve">Executive Leadership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Start:</w:t>
      </w:r>
      <w:r>
        <w:t xml:space="preserve"> </w:t>
      </w:r>
      <w:r>
        <w:t xml:space="preserve">Document 02 (Strategic Platform Vision)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Focus:</w:t>
      </w:r>
      <w:r>
        <w:t xml:space="preserve"> </w:t>
      </w:r>
      <w:r>
        <w:t xml:space="preserve">Platform opportunity, competitive positioning, revenue opportunities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Key Sections:</w:t>
      </w:r>
      <w:r>
        <w:t xml:space="preserve"> </w:t>
      </w:r>
      <w:r>
        <w:t xml:space="preserve">Transforming Mastercard at Scale, The 11 Agents, Risk Analysis</w:t>
      </w:r>
    </w:p>
    <w:bookmarkEnd w:id="21"/>
    <w:bookmarkStart w:id="22" w:name="senior-leadership"/>
    <w:p>
      <w:pPr>
        <w:pStyle w:val="Heading3"/>
      </w:pPr>
      <w:r>
        <w:t xml:space="preserve">Senior Leadership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Start:</w:t>
      </w:r>
      <w:r>
        <w:t xml:space="preserve"> </w:t>
      </w:r>
      <w:r>
        <w:t xml:space="preserve">Document 02 (Strategic Platform Vision), then Document 03 (System Architecture)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Focus:</w:t>
      </w:r>
      <w:r>
        <w:t xml:space="preserve"> </w:t>
      </w:r>
      <w:r>
        <w:t xml:space="preserve">Capabilities, scalability, integration pathway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Key Sections:</w:t>
      </w:r>
      <w:r>
        <w:t xml:space="preserve"> </w:t>
      </w:r>
      <w:r>
        <w:t xml:space="preserve">Three Transformational Capabilities, Platform Architecture</w:t>
      </w:r>
    </w:p>
    <w:bookmarkEnd w:id="22"/>
    <w:bookmarkStart w:id="23" w:name="operations-staff"/>
    <w:p>
      <w:pPr>
        <w:pStyle w:val="Heading3"/>
      </w:pPr>
      <w:r>
        <w:t xml:space="preserve">Operations Staff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Start:</w:t>
      </w:r>
      <w:r>
        <w:t xml:space="preserve"> </w:t>
      </w:r>
      <w:r>
        <w:t xml:space="preserve">Document 08 (Operational Runbook)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Document 05 (Agent Capabilities)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Support:</w:t>
      </w:r>
      <w:r>
        <w:t xml:space="preserve"> </w:t>
      </w:r>
      <w:r>
        <w:t xml:space="preserve">Document 11 (Contact Reference)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Focus:</w:t>
      </w:r>
      <w:r>
        <w:t xml:space="preserve"> </w:t>
      </w:r>
      <w:r>
        <w:t xml:space="preserve">Workflows, troubleshooting, escalation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5" w:name="topic-cross-reference"/>
    <w:p>
      <w:pPr>
        <w:pStyle w:val="Heading2"/>
      </w:pPr>
      <w:r>
        <w:t xml:space="preserve">TOPIC CROSS-REFERENCE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Primary Doc</w:t>
            </w:r>
          </w:p>
        </w:tc>
        <w:tc>
          <w:tcPr/>
          <w:p>
            <w:pPr>
              <w:pStyle w:val="Compact"/>
            </w:pPr>
            <w:r>
              <w:t xml:space="preserve">Related Docs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Agents</w:t>
            </w:r>
          </w:p>
        </w:tc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02 (overview), 07 (prompts)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02 (summary), 06 (data)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02 (summary), 08 (ops)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08 (ops), 05 (capabilities)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03, 07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Future Roadmap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Revenue Opportunity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keyword-index"/>
    <w:p>
      <w:pPr>
        <w:pStyle w:val="Heading2"/>
      </w:pPr>
      <w:r>
        <w:t xml:space="preserve">KEYWORD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64"/>
        <w:gridCol w:w="43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Keyword</w:t>
            </w:r>
          </w:p>
        </w:tc>
        <w:tc>
          <w:tcPr/>
          <w:p>
            <w:pPr>
              <w:pStyle w:val="Compact"/>
            </w:pPr>
            <w:r>
              <w:t xml:space="preserve">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ABAC</w:t>
            </w:r>
          </w:p>
        </w:tc>
        <w:tc>
          <w:tcPr/>
          <w:p>
            <w:pPr>
              <w:pStyle w:val="Compact"/>
            </w:pPr>
            <w:r>
              <w:t xml:space="preserve">04, 06, MCMAP_ABAC_Implementation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</w:pPr>
            <w:r>
              <w:t xml:space="preserve">04, KB-Access_Control_Reference, MCMAP_ABAC_Implementation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Builder</w:t>
            </w:r>
          </w:p>
        </w:tc>
        <w:tc>
          <w:tcPr/>
          <w:p>
            <w:pPr>
              <w:pStyle w:val="Compact"/>
            </w:pPr>
            <w:r>
              <w:t xml:space="preserve">07, 03, 02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Factory</w:t>
            </w:r>
          </w:p>
        </w:tc>
        <w:tc>
          <w:tcPr/>
          <w:p>
            <w:pPr>
              <w:pStyle w:val="Compact"/>
            </w:pPr>
            <w:r>
              <w:t xml:space="preserve">02, 10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Attribution</w:t>
            </w:r>
          </w:p>
        </w:tc>
        <w:tc>
          <w:tcPr/>
          <w:p>
            <w:pPr>
              <w:pStyle w:val="Compact"/>
            </w:pPr>
            <w:r>
              <w:t xml:space="preserve">05 (PRF), 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Budget</w:t>
            </w:r>
          </w:p>
        </w:tc>
        <w:tc>
          <w:tcPr/>
          <w:p>
            <w:pPr>
              <w:pStyle w:val="Compact"/>
            </w:pPr>
            <w:r>
              <w:t xml:space="preserve">05 (ANL), 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05, 07, 03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05 (CHA), 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Consulting</w:t>
            </w:r>
          </w:p>
        </w:tc>
        <w:tc>
          <w:tcPr/>
          <w:p>
            <w:pPr>
              <w:pStyle w:val="Compact"/>
            </w:pPr>
            <w:r>
              <w:t xml:space="preserve">05 (CST, CHG, CA),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Dataverse</w:t>
            </w:r>
          </w:p>
        </w:tc>
        <w:tc>
          <w:tcPr/>
          <w:p>
            <w:pPr>
              <w:pStyle w:val="Compact"/>
            </w:pPr>
            <w:r>
              <w:t xml:space="preserve">06, 03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DLP</w:t>
            </w:r>
          </w:p>
        </w:tc>
        <w:tc>
          <w:tcPr/>
          <w:p>
            <w:pPr>
              <w:pStyle w:val="Compact"/>
            </w:pPr>
            <w:r>
              <w:t xml:space="preserve">04, 02, 03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05 (CST), Appendix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Incrementality</w:t>
            </w:r>
          </w:p>
        </w:tc>
        <w:tc>
          <w:tcPr/>
          <w:p>
            <w:pPr>
              <w:pStyle w:val="Compact"/>
            </w:pPr>
            <w:r>
              <w:t xml:space="preserve">05 (ANL, PRF), 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LTV</w:t>
            </w:r>
          </w:p>
        </w:tc>
        <w:tc>
          <w:tcPr/>
          <w:p>
            <w:pPr>
              <w:pStyle w:val="Compact"/>
            </w:pPr>
            <w:r>
              <w:t xml:space="preserve">05 (AUD), Appendix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05 (ORC), 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This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Platform</w:t>
            </w:r>
          </w:p>
        </w:tc>
        <w:tc>
          <w:tcPr/>
          <w:p>
            <w:pPr>
              <w:pStyle w:val="Compact"/>
            </w:pPr>
            <w:r>
              <w:t xml:space="preserve">03, 02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Revenue</w:t>
            </w:r>
          </w:p>
        </w:tc>
        <w:tc>
          <w:tcPr/>
          <w:p>
            <w:pPr>
              <w:pStyle w:val="Compact"/>
            </w:pPr>
            <w:r>
              <w:t xml:space="preserve">02, 10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04, 02, MCMAP_ABAC_Implementation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</w:t>
            </w:r>
          </w:p>
        </w:tc>
        <w:tc>
          <w:tcPr/>
          <w:p>
            <w:pPr>
              <w:pStyle w:val="Compact"/>
            </w:pPr>
            <w:r>
              <w:t xml:space="preserve">06, 03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SharePoint</w:t>
            </w:r>
          </w:p>
        </w:tc>
        <w:tc>
          <w:tcPr/>
          <w:p>
            <w:pPr>
              <w:pStyle w:val="Compact"/>
            </w:pPr>
            <w:r>
              <w:t xml:space="preserve">03, 07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Strategic</w:t>
            </w:r>
          </w:p>
        </w:tc>
        <w:tc>
          <w:tcPr/>
          <w:p>
            <w:pPr>
              <w:pStyle w:val="Compact"/>
            </w:pPr>
            <w:r>
              <w:t xml:space="preserve">02, 10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09, 08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Vertical</w:t>
            </w:r>
          </w:p>
        </w:tc>
        <w:tc>
          <w:tcPr/>
          <w:p>
            <w:pPr>
              <w:pStyle w:val="Compact"/>
            </w:pPr>
            <w:r>
              <w:t xml:space="preserve">02, 05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30" w:name="common-questions-by-persona"/>
    <w:p>
      <w:pPr>
        <w:pStyle w:val="Heading2"/>
      </w:pPr>
      <w:r>
        <w:t xml:space="preserve">COMMON QUESTIONS BY PERSONA</w:t>
      </w:r>
    </w:p>
    <w:bookmarkStart w:id="27" w:name="executive-questions"/>
    <w:p>
      <w:pPr>
        <w:pStyle w:val="Heading3"/>
      </w:pPr>
      <w:r>
        <w:t xml:space="preserve">Executive Questions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What’s the efficiency gain?</w:t>
            </w:r>
          </w:p>
        </w:tc>
        <w:tc>
          <w:tcPr/>
          <w:p>
            <w:pPr>
              <w:pStyle w:val="Compact"/>
            </w:pPr>
            <w:r>
              <w:t xml:space="preserve">Doc 02, Efficiency Gains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What’s the revenue opportunity?</w:t>
            </w:r>
          </w:p>
        </w:tc>
        <w:tc>
          <w:tcPr/>
          <w:p>
            <w:pPr>
              <w:pStyle w:val="Compact"/>
            </w:pPr>
            <w:r>
              <w:t xml:space="preserve">Doc 02, Revenue Opportunities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What’s the competitive advantage?</w:t>
            </w:r>
          </w:p>
        </w:tc>
        <w:tc>
          <w:tcPr/>
          <w:p>
            <w:pPr>
              <w:pStyle w:val="Compact"/>
            </w:pPr>
            <w:r>
              <w:t xml:space="preserve">Doc 02, Competitive Positioning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are the risks?</w:t>
            </w:r>
          </w:p>
        </w:tc>
        <w:tc>
          <w:tcPr/>
          <w:p>
            <w:pPr>
              <w:pStyle w:val="Compact"/>
            </w:pPr>
            <w:r>
              <w:t xml:space="preserve">Doc 02, Risk Analysis</w:t>
            </w:r>
          </w:p>
        </w:tc>
      </w:tr>
    </w:tbl>
    <w:bookmarkEnd w:id="27"/>
    <w:bookmarkStart w:id="28" w:name="leadership-questions"/>
    <w:p>
      <w:pPr>
        <w:pStyle w:val="Heading3"/>
      </w:pPr>
      <w:r>
        <w:t xml:space="preserve">Leadership Questions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does it integrate?</w:t>
            </w:r>
          </w:p>
        </w:tc>
        <w:tc>
          <w:tcPr/>
          <w:p>
            <w:pPr>
              <w:pStyle w:val="Compact"/>
            </w:pPr>
            <w:r>
              <w:t xml:space="preserve">Doc 03, Integration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What’s the architecture?</w:t>
            </w:r>
          </w:p>
        </w:tc>
        <w:tc>
          <w:tcPr/>
          <w:p>
            <w:pPr>
              <w:pStyle w:val="Compact"/>
            </w:pPr>
            <w:r>
              <w:t xml:space="preserve">Doc 03, Component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 we extend it?</w:t>
            </w:r>
          </w:p>
        </w:tc>
        <w:tc>
          <w:tcPr/>
          <w:p>
            <w:pPr>
              <w:pStyle w:val="Compact"/>
            </w:pPr>
            <w:r>
              <w:t xml:space="preserve">Doc 02, Configuration-Driven Extensibility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What’s the roadmap?</w:t>
            </w:r>
          </w:p>
        </w:tc>
        <w:tc>
          <w:tcPr/>
          <w:p>
            <w:pPr>
              <w:pStyle w:val="Compact"/>
            </w:pPr>
            <w:r>
              <w:t xml:space="preserve">Doc 10, Strategic Opportunities</w:t>
            </w:r>
          </w:p>
        </w:tc>
      </w:tr>
    </w:tbl>
    <w:bookmarkEnd w:id="28"/>
    <w:bookmarkStart w:id="29" w:name="operations-questions"/>
    <w:p>
      <w:pPr>
        <w:pStyle w:val="Heading3"/>
      </w:pPr>
      <w:r>
        <w:t xml:space="preserve">Operations Questions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 I get support?</w:t>
            </w:r>
          </w:p>
        </w:tc>
        <w:tc>
          <w:tcPr/>
          <w:p>
            <w:pPr>
              <w:pStyle w:val="Compact"/>
            </w:pPr>
            <w:r>
              <w:t xml:space="preserve">Doc 08, Support Tiers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are the agents?</w:t>
            </w:r>
          </w:p>
        </w:tc>
        <w:tc>
          <w:tcPr/>
          <w:p>
            <w:pPr>
              <w:pStyle w:val="Compact"/>
            </w:pPr>
            <w:r>
              <w:t xml:space="preserve">Doc 05, Agent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 I troubleshoot?</w:t>
            </w:r>
          </w:p>
        </w:tc>
        <w:tc>
          <w:tcPr/>
          <w:p>
            <w:pPr>
              <w:pStyle w:val="Compact"/>
            </w:pPr>
            <w:r>
              <w:t xml:space="preserve">Doc 08, Troubleshooting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do I contact?</w:t>
            </w:r>
          </w:p>
        </w:tc>
        <w:tc>
          <w:tcPr/>
          <w:p>
            <w:pPr>
              <w:pStyle w:val="Compact"/>
            </w:pPr>
            <w:r>
              <w:t xml:space="preserve">Doc 11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3.0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25, 2026</w:t>
      </w:r>
    </w:p>
    <w:bookmarkEnd w:id="29"/>
    <w:bookmarkEnd w:id="30"/>
    <w:bookmarkEnd w:id="31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2026-01-25T16:50:17Z</dcterms:created>
  <dcterms:modified xsi:type="dcterms:W3CDTF">2026-01-25T16:50:17Z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