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02-MCMAP_System_Architecture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e7c546591edda33f19cc54b335e01bf2755011e"/>
    <w:p>
      <w:pPr>
        <w:pStyle w:val="Heading1"/>
      </w:pPr>
      <w:r>
        <w:t xml:space="preserve">MASTERCARD CONSULTING &amp; MARKETING AGENT PLATFORM (MCMAP)</w:t>
      </w:r>
    </w:p>
    <w:bookmarkEnd w:id="9"/>
    <w:bookmarkStart w:id="49" w:name="Xf92b139e8982f65b8d2ebb92fd45df9367780c4"/>
    <w:p>
      <w:pPr>
        <w:pStyle w:val="Heading1"/>
      </w:pPr>
      <w:r>
        <w:t xml:space="preserve">MASTERCARD DEPLOYMENT - SYSTEM ARCHITECTURE SPECIFICATION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02-MCMAP_System_Architecture.md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31,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 (v7.0)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Engineering, Architecture, Integration Teams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a8237e7d315e89f38a741ffdb86653a37c1ad7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1534150ea58cbfe048d58a0a709e01516c53c78">
        <w:r>
          <w:rPr>
            <w:rStyle w:val="Hyperlink"/>
          </w:rPr>
          <w:t xml:space="preserve">Design Principles</w:t>
        </w:r>
      </w:hyperlink>
    </w:p>
    <w:p>
      <w:pPr>
        <w:pStyle w:val="Compact"/>
        <w:numPr>
          <w:ilvl w:val="0"/>
          <w:numId w:val="1001"/>
        </w:numPr>
      </w:pPr>
      <w:hyperlink w:anchor="X1009ead944c5cd3cc49233bdc6c9f7afa27b0b6">
        <w:r>
          <w:rPr>
            <w:rStyle w:val="Hyperlink"/>
          </w:rPr>
          <w:t xml:space="preserve">Component Architecture</w:t>
        </w:r>
      </w:hyperlink>
    </w:p>
    <w:p>
      <w:pPr>
        <w:pStyle w:val="Compact"/>
        <w:numPr>
          <w:ilvl w:val="0"/>
          <w:numId w:val="1001"/>
        </w:numPr>
      </w:pPr>
      <w:hyperlink w:anchor="X6250a204a694871abef0af957cd5a1b1b0debdf">
        <w:r>
          <w:rPr>
            <w:rStyle w:val="Hyperlink"/>
          </w:rPr>
          <w:t xml:space="preserve">Agent Architecture</w:t>
        </w:r>
      </w:hyperlink>
    </w:p>
    <w:p>
      <w:pPr>
        <w:pStyle w:val="Compact"/>
        <w:numPr>
          <w:ilvl w:val="0"/>
          <w:numId w:val="1001"/>
        </w:numPr>
      </w:pPr>
      <w:hyperlink w:anchor="X65bccdc422d444faca93c41e498ec1752bb9cab">
        <w:r>
          <w:rPr>
            <w:rStyle w:val="Hyperlink"/>
          </w:rPr>
          <w:t xml:space="preserve">Capability Abstraction Layer</w:t>
        </w:r>
      </w:hyperlink>
    </w:p>
    <w:p>
      <w:pPr>
        <w:pStyle w:val="Compact"/>
        <w:numPr>
          <w:ilvl w:val="0"/>
          <w:numId w:val="1001"/>
        </w:numPr>
      </w:pPr>
      <w:hyperlink w:anchor="Xcc7745ad34ea5b40988645ce028a57fc40a6778">
        <w:r>
          <w:rPr>
            <w:rStyle w:val="Hyperlink"/>
          </w:rPr>
          <w:t xml:space="preserve">Knowledge Base Architecture</w:t>
        </w:r>
      </w:hyperlink>
    </w:p>
    <w:p>
      <w:pPr>
        <w:pStyle w:val="Compact"/>
        <w:numPr>
          <w:ilvl w:val="0"/>
          <w:numId w:val="1001"/>
        </w:numPr>
      </w:pPr>
      <w:hyperlink w:anchor="X2a5983c7611247478e4baaf7638e5401cad3e1e">
        <w:r>
          <w:rPr>
            <w:rStyle w:val="Hyperlink"/>
          </w:rPr>
          <w:t xml:space="preserve">Flow Architecture</w:t>
        </w:r>
      </w:hyperlink>
    </w:p>
    <w:p>
      <w:pPr>
        <w:pStyle w:val="Compact"/>
        <w:numPr>
          <w:ilvl w:val="0"/>
          <w:numId w:val="1001"/>
        </w:numPr>
      </w:pPr>
      <w:hyperlink w:anchor="Xdd5f0453a53ca495c073dd640b32609e657d515">
        <w:r>
          <w:rPr>
            <w:rStyle w:val="Hyperlink"/>
          </w:rPr>
          <w:t xml:space="preserve">Integration Patterns</w:t>
        </w:r>
      </w:hyperlink>
    </w:p>
    <w:p>
      <w:pPr>
        <w:pStyle w:val="Compact"/>
        <w:numPr>
          <w:ilvl w:val="0"/>
          <w:numId w:val="1001"/>
        </w:numPr>
      </w:pPr>
      <w:hyperlink w:anchor="X53ba8ec165413a0f0b8b5d6a95775a3d22fd9cc">
        <w:r>
          <w:rPr>
            <w:rStyle w:val="Hyperlink"/>
          </w:rPr>
          <w:t xml:space="preserve">Environment Configuration</w:t>
        </w:r>
      </w:hyperlink>
    </w:p>
    <w:p>
      <w:pPr>
        <w:pStyle w:val="Compact"/>
        <w:numPr>
          <w:ilvl w:val="0"/>
          <w:numId w:val="1001"/>
        </w:numPr>
      </w:pPr>
      <w:hyperlink w:anchor="X6332cc5cf84dfa4849fa5f85b02a678e218890a">
        <w:r>
          <w:rPr>
            <w:rStyle w:val="Hyperlink"/>
          </w:rPr>
          <w:t xml:space="preserve">Deployment Architecture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architecture-overview"/>
    <w:p>
      <w:pPr>
        <w:pStyle w:val="Heading2"/>
      </w:pPr>
      <w:r>
        <w:t xml:space="preserve">1. ARCHITECTURE OVERVIEW</w:t>
      </w:r>
    </w:p>
    <w:bookmarkStart w:id="11" w:name="system-context"/>
    <w:p>
      <w:pPr>
        <w:pStyle w:val="Heading3"/>
      </w:pPr>
      <w:r>
        <w:t xml:space="preserve">1.1 System Context</w:t>
      </w:r>
    </w:p>
    <w:p>
      <w:pPr>
        <w:pStyle w:val="FirstParagraph"/>
      </w:pPr>
      <w:r>
        <w:t xml:space="preserve">MCMAP operates within Mastercard’s Microsoft Power Platform environment, providing AI-powered media planning and strategic consulting capabilities through a multi-agent orchestration system.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 SYSTEM CONTEXT DIAGRAM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â”Œâ”€â”€â”€â”€â”€â”€â”€â”€â”€â”€â”€â”€â”€â”€â”       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          â”‚</w:t>
      </w:r>
      <w:r>
        <w:br/>
      </w:r>
      <w:r>
        <w:rPr>
          <w:rStyle w:val="VerbatimChar"/>
        </w:rPr>
        <w:t xml:space="preserve">â”‚  â”‚              â”‚         â”‚                                   â”‚              â”‚</w:t>
      </w:r>
      <w:r>
        <w:br/>
      </w:r>
      <w:r>
        <w:rPr>
          <w:rStyle w:val="VerbatimChar"/>
        </w:rPr>
        <w:t xml:space="preserve">â”‚  â”‚    USERS     â”‚â—„â”€â”€â”€â”€â”€â”€â”€â–ºâ”‚     MCMAP AGENT PLATFORM          â”‚              â”‚</w:t>
      </w:r>
      <w:r>
        <w:br/>
      </w:r>
      <w:r>
        <w:rPr>
          <w:rStyle w:val="VerbatimChar"/>
        </w:rPr>
        <w:t xml:space="preserve">â”‚  â”‚  (Browser/   â”‚         â”‚                                   â”‚              â”‚</w:t>
      </w:r>
      <w:r>
        <w:br/>
      </w:r>
      <w:r>
        <w:rPr>
          <w:rStyle w:val="VerbatimChar"/>
        </w:rPr>
        <w:t xml:space="preserve">â”‚  â”‚   Teams)     â”‚         â”‚  â”Œâ”€â”€â”€â”€â”€â”€â”€â”€â”€â”€â”€â”€â”€â”€â”€â”€â”€â”€â”€â”€â”€â”€â”€â”€â”€â”€â”€â”€â”€â” â”‚              â”‚</w:t>
      </w:r>
      <w:r>
        <w:br/>
      </w:r>
      <w:r>
        <w:rPr>
          <w:rStyle w:val="VerbatimChar"/>
        </w:rPr>
        <w:t xml:space="preserve">â”‚  â”‚              â”‚         â”‚  â”‚   Copilot Studio Agents     â”‚ â”‚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â””â”€â”€â”€â”€â”€â”€â”€â”€â”€â”€â”€â”€â”€â”€â”˜         â”‚  â”‚   (ORC, ANL, AUD, CHA,      â”‚ â”‚              â”‚</w:t>
      </w:r>
      <w:r>
        <w:br/>
      </w:r>
      <w:r>
        <w:rPr>
          <w:rStyle w:val="VerbatimChar"/>
        </w:rPr>
        <w:t xml:space="preserve">â”‚                           â”‚  â”‚    SPO, DOC, PRF, CST,      â”‚ â”‚              â”‚</w:t>
      </w:r>
      <w:r>
        <w:br/>
      </w:r>
      <w:r>
        <w:rPr>
          <w:rStyle w:val="VerbatimChar"/>
        </w:rPr>
        <w:t xml:space="preserve">â"‚                           â"‚  â"‚    CHG, CA, GHA)            â"‚ â"‚              â"‚</w:t>
      </w:r>
      <w:r>
        <w:br/>
      </w:r>
      <w:r>
        <w:rPr>
          <w:rStyle w:val="VerbatimChar"/>
        </w:rPr>
        <w:t xml:space="preserve">â”‚                           â”‚  â””â”€â”€â”€â”€â”€â”€â”€â”€â”€â”€â”€â”€â”€â”€â”€â”€â”€â”€â”€â”€â”€â”€â”€â”€â”€â”€â”€â”€â”€â”˜ â”‚              â”‚</w:t>
      </w:r>
      <w:r>
        <w:br/>
      </w:r>
      <w:r>
        <w:rPr>
          <w:rStyle w:val="VerbatimChar"/>
        </w:rPr>
        <w:t xml:space="preserve">â”‚                           â”‚                â”‚                  â”‚              â”‚</w:t>
      </w:r>
      <w:r>
        <w:br/>
      </w:r>
      <w:r>
        <w:rPr>
          <w:rStyle w:val="VerbatimChar"/>
        </w:rPr>
        <w:t xml:space="preserve">â”‚                           â”‚                â–¼                  â”‚              â”‚</w:t>
      </w:r>
      <w:r>
        <w:br/>
      </w:r>
      <w:r>
        <w:rPr>
          <w:rStyle w:val="VerbatimChar"/>
        </w:rPr>
        <w:t xml:space="preserve">â”‚                           â”‚  â”Œâ”€â”€â”€â”€â”€â”€â”€â”€â”€â”€â”€â”€â”€â”€â”€â”€â”€â”€â”€â”€â”€â”€â”€â”€â”€â”€â”€â”€â”€â” â”‚              â”‚</w:t>
      </w:r>
      <w:r>
        <w:br/>
      </w:r>
      <w:r>
        <w:rPr>
          <w:rStyle w:val="VerbatimChar"/>
        </w:rPr>
        <w:t xml:space="preserve">â”‚                           â”‚  â”‚   AI Builder Prompts (36)   â”‚ â”‚              â”‚</w:t>
      </w:r>
      <w:r>
        <w:br/>
      </w:r>
      <w:r>
        <w:rPr>
          <w:rStyle w:val="VerbatimChar"/>
        </w:rPr>
        <w:t xml:space="preserve">â”‚                           â”‚  â””â”€â”€â”€â”€â”€â”€â”€â”€â”€â”€â”€â”€â”€â”€â”€â”€â”€â”€â”€â”€â”€â”€â”€â”€â”€â”€â”€â”€â”€â”˜ â”‚              â”‚</w:t>
      </w:r>
      <w:r>
        <w:br/>
      </w:r>
      <w:r>
        <w:rPr>
          <w:rStyle w:val="VerbatimChar"/>
        </w:rPr>
        <w:t xml:space="preserve">â”‚                           â”‚                â”‚                  â”‚              â”‚</w:t>
      </w:r>
      <w:r>
        <w:br/>
      </w:r>
      <w:r>
        <w:rPr>
          <w:rStyle w:val="VerbatimChar"/>
        </w:rPr>
        <w:t xml:space="preserve">â”‚                           â”‚                â–¼                  â”‚              â”‚</w:t>
      </w:r>
      <w:r>
        <w:br/>
      </w:r>
      <w:r>
        <w:rPr>
          <w:rStyle w:val="VerbatimChar"/>
        </w:rPr>
        <w:t xml:space="preserve">â”‚                           â”‚  â”Œâ”€â”€â”€â”€â”€â”€â”€â”€â”€â”€â”€â”€â”€â”€â”€â”€â”€â”€â”€â”€â”€â”€â”€â”€â”€â”€â”€â”€â”€â” â”‚              â”‚</w:t>
      </w:r>
      <w:r>
        <w:br/>
      </w:r>
      <w:r>
        <w:rPr>
          <w:rStyle w:val="VerbatimChar"/>
        </w:rPr>
        <w:t xml:space="preserve">â”‚                           â”‚  â”‚   Power Automate Flows (5)  â”‚ â”‚              â”‚</w:t>
      </w:r>
      <w:r>
        <w:br/>
      </w:r>
      <w:r>
        <w:rPr>
          <w:rStyle w:val="VerbatimChar"/>
        </w:rPr>
        <w:t xml:space="preserve">â”‚                           â”‚  â””â”€â”€â”€â”€â”€â”€â”€â”€â”€â”€â”€â”€â”€â”€â”€â”€â”€â”€â”€â”€â”€â”€â”€â”€â”€â”€â”€â”€â”€â”˜ â”‚              â”‚</w:t>
      </w:r>
      <w:r>
        <w:br/>
      </w:r>
      <w:r>
        <w:rPr>
          <w:rStyle w:val="VerbatimChar"/>
        </w:rPr>
        <w:t xml:space="preserve">â”‚                           â”‚                â”‚                  â”‚              â”‚</w:t>
      </w:r>
      <w:r>
        <w:br/>
      </w:r>
      <w:r>
        <w:rPr>
          <w:rStyle w:val="VerbatimChar"/>
        </w:rPr>
        <w:t xml:space="preserve">â”‚                           â””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˜              â”‚</w:t>
      </w:r>
      <w:r>
        <w:br/>
      </w:r>
      <w:r>
        <w:rPr>
          <w:rStyle w:val="VerbatimChar"/>
        </w:rPr>
        <w:t xml:space="preserve">â”‚                                            â”‚                                 â”‚</w:t>
      </w:r>
      <w:r>
        <w:br/>
      </w:r>
      <w:r>
        <w:rPr>
          <w:rStyle w:val="VerbatimChar"/>
        </w:rPr>
        <w:t xml:space="preserve">â”‚                    â”Œâ”€â”€â”€â”€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€â”€â”€â”€â”€â”        â”‚</w:t>
      </w:r>
      <w:r>
        <w:br/>
      </w:r>
      <w:r>
        <w:rPr>
          <w:rStyle w:val="VerbatimChar"/>
        </w:rPr>
        <w:t xml:space="preserve">â”‚                    â”‚                       â”‚                       â”‚        â”‚</w:t>
      </w:r>
      <w:r>
        <w:br/>
      </w:r>
      <w:r>
        <w:rPr>
          <w:rStyle w:val="VerbatimChar"/>
        </w:rPr>
        <w:t xml:space="preserve">â”‚                    â–¼                       â–¼                       â–¼        â”‚</w:t>
      </w:r>
      <w:r>
        <w:br/>
      </w:r>
      <w:r>
        <w:rPr>
          <w:rStyle w:val="VerbatimChar"/>
        </w:rPr>
        <w:t xml:space="preserve">â”‚           â”Œâ”€â”€â”€â”€â”€â”€â”€â”€â”€â”€â”€â”€â”€â”€â”        â”Œâ”€â”€â”€â”€â”€â”€â”€â”€â”€â”€â”€â”€â”€â”€â”        â”Œâ”€â”€â”€â”€â”€â”€â”€â”€â”€â”€â”€â”€â”€â”€â”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         â”‚  DATAVERSE   â”‚        â”‚  SHAREPOINT  â”‚        â”‚   AZURE AD   â”‚ â”‚</w:t>
      </w:r>
      <w:r>
        <w:br/>
      </w:r>
      <w:r>
        <w:rPr>
          <w:rStyle w:val="VerbatimChar"/>
        </w:rPr>
        <w:t xml:space="preserve">â”‚           â”‚ (14 Tables)  â”‚        â”‚  (80+ KB     â”‚        â”‚   (AuthN/    â”‚ â”‚</w:t>
      </w:r>
      <w:r>
        <w:br/>
      </w:r>
      <w:r>
        <w:rPr>
          <w:rStyle w:val="VerbatimChar"/>
        </w:rPr>
        <w:t xml:space="preserve">â”‚           â”‚              â”‚        â”‚   Files)     â”‚        â”‚    AuthZ)    â”‚ â”‚</w:t>
      </w:r>
      <w:r>
        <w:br/>
      </w:r>
      <w:r>
        <w:rPr>
          <w:rStyle w:val="VerbatimChar"/>
        </w:rPr>
        <w:t xml:space="preserve">â”‚           â””â”€â”€â”€â”€â”€â”€â”€â”€â”€â”€â”€â”€â”€â”€â”˜        â””â”€â”€â”€â”€â”€â”€â”€â”€â”€â”€â”€â”€â”€â”€â”˜        â””â”€â”€â”€â”€â”€â”€â”€â”€â”€â”€â”€â”€â”€â”€â”˜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1"/>
    <w:bookmarkStart w:id="12" w:name="key-metrics"/>
    <w:p>
      <w:pPr>
        <w:pStyle w:val="Heading3"/>
      </w:pPr>
      <w:r>
        <w:t xml:space="preserve">1.2 Key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Agents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7 MPA + 3 CA + 1 Growth (GHA)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KB Files</w:t>
            </w:r>
          </w:p>
        </w:tc>
        <w:tc>
          <w:tcPr/>
          <w:p>
            <w:pPr>
              <w:pStyle w:val="Compact"/>
            </w:pPr>
            <w:r>
              <w:t xml:space="preserve">80+</w:t>
            </w:r>
          </w:p>
        </w:tc>
        <w:tc>
          <w:tcPr/>
          <w:p>
            <w:pPr>
              <w:pStyle w:val="Compact"/>
            </w:pPr>
            <w:r>
              <w:t xml:space="preserve">Across all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 Space</w:t>
            </w:r>
          </w:p>
        </w:tc>
        <w:tc>
          <w:tcPr/>
          <w:p>
            <w:pPr>
              <w:pStyle w:val="Compact"/>
            </w:pPr>
            <w:r>
              <w:t xml:space="preserve">88,000 chars</w:t>
            </w:r>
          </w:p>
        </w:tc>
        <w:tc>
          <w:tcPr/>
          <w:p>
            <w:pPr>
              <w:pStyle w:val="Compact"/>
            </w:pPr>
            <w:r>
              <w:t xml:space="preserve">8K x 11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Prompts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26 base + 10 GHA (v7.0)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Tables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EAP (8) + MPA (6) + Growth 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 Flows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 core + 3 GHA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Libraries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Knowledge Base hosting</w:t>
            </w:r>
          </w:p>
        </w:tc>
      </w:tr>
    </w:tbl>
    <w:bookmarkEnd w:id="12"/>
    <w:bookmarkStart w:id="13" w:name="technology-stack-summary"/>
    <w:p>
      <w:pPr>
        <w:pStyle w:val="Heading3"/>
      </w:pPr>
      <w:r>
        <w:t xml:space="preserve">1.3 Technology Stack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Conversational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Workflow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Computation</w:t>
            </w:r>
          </w:p>
        </w:tc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Custom prompts,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Structured data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Unstructured KB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Azure AD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Power Platform Analytics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design-principles"/>
    <w:p>
      <w:pPr>
        <w:pStyle w:val="Heading2"/>
      </w:pPr>
      <w:r>
        <w:t xml:space="preserve">2. DESIGN PRINCIPLES</w:t>
      </w:r>
    </w:p>
    <w:bookmarkStart w:id="15" w:name="core-architecture-principles"/>
    <w:p>
      <w:pPr>
        <w:pStyle w:val="Heading3"/>
      </w:pPr>
      <w:r>
        <w:t xml:space="preserve">2.1 Core Architecture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257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 Abstraction</w:t>
            </w:r>
          </w:p>
        </w:tc>
        <w:tc>
          <w:tcPr/>
          <w:p>
            <w:pPr>
              <w:pStyle w:val="Compact"/>
            </w:pPr>
            <w:r>
              <w:t xml:space="preserve">Never hardcode implementation types</w:t>
            </w:r>
          </w:p>
        </w:tc>
        <w:tc>
          <w:tcPr/>
          <w:p>
            <w:pPr>
              <w:pStyle w:val="Compact"/>
            </w:pPr>
            <w:r>
              <w:t xml:space="preserve">All computation routes through capability dispatcher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 Parity</w:t>
            </w:r>
          </w:p>
        </w:tc>
        <w:tc>
          <w:tcPr/>
          <w:p>
            <w:pPr>
              <w:pStyle w:val="Compact"/>
            </w:pPr>
            <w:r>
              <w:t xml:space="preserve">Same agents work in all environments</w:t>
            </w:r>
          </w:p>
        </w:tc>
        <w:tc>
          <w:tcPr/>
          <w:p>
            <w:pPr>
              <w:pStyle w:val="Compact"/>
            </w:pPr>
            <w:r>
              <w:t xml:space="preserve">Implementation registrations differ, not agent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DLP Compliance First</w:t>
            </w:r>
          </w:p>
        </w:tc>
        <w:tc>
          <w:tcPr/>
          <w:p>
            <w:pPr>
              <w:pStyle w:val="Compact"/>
            </w:pPr>
            <w:r>
              <w:t xml:space="preserve">Base flows must work without HTTP</w:t>
            </w:r>
          </w:p>
        </w:tc>
        <w:tc>
          <w:tcPr/>
          <w:p>
            <w:pPr>
              <w:pStyle w:val="Compact"/>
            </w:pPr>
            <w:r>
              <w:t xml:space="preserve">AI Builder handles all shared computation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Builder as Universal</w:t>
            </w:r>
          </w:p>
        </w:tc>
        <w:tc>
          <w:tcPr/>
          <w:p>
            <w:pPr>
              <w:pStyle w:val="Compact"/>
            </w:pPr>
            <w:r>
              <w:t xml:space="preserve">Every capability has AI Builder impl</w:t>
            </w:r>
          </w:p>
        </w:tc>
        <w:tc>
          <w:tcPr/>
          <w:p>
            <w:pPr>
              <w:pStyle w:val="Compact"/>
            </w:pPr>
            <w:r>
              <w:t xml:space="preserve">Ensures portability across environments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Deterministic Routing</w:t>
            </w:r>
          </w:p>
        </w:tc>
        <w:tc>
          <w:tcPr/>
          <w:p>
            <w:pPr>
              <w:pStyle w:val="Compact"/>
            </w:pPr>
            <w:r>
              <w:t xml:space="preserve">Routing via Dataverse, not KB retrieval</w:t>
            </w:r>
          </w:p>
        </w:tc>
        <w:tc>
          <w:tcPr/>
          <w:p>
            <w:pPr>
              <w:pStyle w:val="Compact"/>
            </w:pPr>
            <w:r>
              <w:t xml:space="preserve">eap_agent table with capability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Test-Driven Quality</w:t>
            </w:r>
          </w:p>
        </w:tc>
        <w:tc>
          <w:tcPr/>
          <w:p>
            <w:pPr>
              <w:pStyle w:val="Compact"/>
            </w:pPr>
            <w:r>
              <w:t xml:space="preserve">Golden test cases validate behavior</w:t>
            </w:r>
          </w:p>
        </w:tc>
        <w:tc>
          <w:tcPr/>
          <w:p>
            <w:pPr>
              <w:pStyle w:val="Compact"/>
            </w:pPr>
            <w:r>
              <w:t xml:space="preserve">eap_test_case table, regression 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 by Default</w:t>
            </w:r>
          </w:p>
        </w:tc>
        <w:tc>
          <w:tcPr/>
          <w:p>
            <w:pPr>
              <w:pStyle w:val="Compact"/>
            </w:pPr>
            <w:r>
              <w:t xml:space="preserve">All calls logged</w:t>
            </w:r>
          </w:p>
        </w:tc>
        <w:tc>
          <w:tcPr/>
          <w:p>
            <w:pPr>
              <w:pStyle w:val="Compact"/>
            </w:pPr>
            <w:r>
              <w:t xml:space="preserve">eap_telemetry captures every invocation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Fail-Safe Fallbacks</w:t>
            </w:r>
          </w:p>
        </w:tc>
        <w:tc>
          <w:tcPr/>
          <w:p>
            <w:pPr>
              <w:pStyle w:val="Compact"/>
            </w:pPr>
            <w:r>
              <w:t xml:space="preserve">Graceful degradation on errors</w:t>
            </w:r>
          </w:p>
        </w:tc>
        <w:tc>
          <w:tcPr/>
          <w:p>
            <w:pPr>
              <w:pStyle w:val="Compact"/>
            </w:pPr>
            <w:r>
              <w:t xml:space="preserve">Fallback implementations for all capabilities</w:t>
            </w:r>
          </w:p>
        </w:tc>
      </w:tr>
    </w:tbl>
    <w:bookmarkEnd w:id="15"/>
    <w:bookmarkStart w:id="16" w:name="architecture-decision-records"/>
    <w:p>
      <w:pPr>
        <w:pStyle w:val="Heading3"/>
      </w:pPr>
      <w:r>
        <w:t xml:space="preserve">2.2 Architecture Decision Records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140"/>
        <w:gridCol w:w="2354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 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ADR-001</w:t>
            </w:r>
          </w:p>
        </w:tc>
        <w:tc>
          <w:tcPr/>
          <w:p>
            <w:pPr>
              <w:pStyle w:val="Compact"/>
            </w:pPr>
            <w:r>
              <w:t xml:space="preserve">11 agents maximum</w:t>
            </w:r>
          </w:p>
        </w:tc>
        <w:tc>
          <w:tcPr/>
          <w:p>
            <w:pPr>
              <w:pStyle w:val="Compact"/>
            </w:pPr>
            <w:r>
              <w:t xml:space="preserve">Routing complexity increases exponentially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ADR-002</w:t>
            </w:r>
          </w:p>
        </w:tc>
        <w:tc>
          <w:tcPr/>
          <w:p>
            <w:pPr>
              <w:pStyle w:val="Compact"/>
            </w:pPr>
            <w:r>
              <w:t xml:space="preserve">Deep modules per agent</w:t>
            </w:r>
          </w:p>
        </w:tc>
        <w:tc>
          <w:tcPr/>
          <w:p>
            <w:pPr>
              <w:pStyle w:val="Compact"/>
            </w:pPr>
            <w:r>
              <w:t xml:space="preserve">Retrieval precision; focused content beats mega-documents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ADR-003</w:t>
            </w:r>
          </w:p>
        </w:tc>
        <w:tc>
          <w:tcPr/>
          <w:p>
            <w:pPr>
              <w:pStyle w:val="Compact"/>
            </w:pPr>
            <w:r>
              <w:t xml:space="preserve">Routing in Dataverse</w:t>
            </w:r>
          </w:p>
        </w:tc>
        <w:tc>
          <w:tcPr/>
          <w:p>
            <w:pPr>
              <w:pStyle w:val="Compact"/>
            </w:pPr>
            <w:r>
              <w:t xml:space="preserve">Deterministic routing beats RAG-based routing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ADR-004</w:t>
            </w:r>
          </w:p>
        </w:tc>
        <w:tc>
          <w:tcPr/>
          <w:p>
            <w:pPr>
              <w:pStyle w:val="Compact"/>
            </w:pPr>
            <w:r>
              <w:t xml:space="preserve">AI Builder primary compute</w:t>
            </w:r>
          </w:p>
        </w:tc>
        <w:tc>
          <w:tcPr/>
          <w:p>
            <w:pPr>
              <w:pStyle w:val="Compact"/>
            </w:pPr>
            <w:r>
              <w:t xml:space="preserve">Works in both DLP and non-DLP environments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ADR-005</w:t>
            </w:r>
          </w:p>
        </w:tc>
        <w:tc>
          <w:tcPr/>
          <w:p>
            <w:pPr>
              <w:pStyle w:val="Compact"/>
            </w:pPr>
            <w:r>
              <w:t xml:space="preserve">Capability abstraction layer</w:t>
            </w:r>
          </w:p>
        </w:tc>
        <w:tc>
          <w:tcPr/>
          <w:p>
            <w:pPr>
              <w:pStyle w:val="Compact"/>
            </w:pPr>
            <w:r>
              <w:t xml:space="preserve">Enables environment-specific optimization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ADR-006</w:t>
            </w:r>
          </w:p>
        </w:tc>
        <w:tc>
          <w:tcPr/>
          <w:p>
            <w:pPr>
              <w:pStyle w:val="Compact"/>
            </w:pPr>
            <w:r>
              <w:t xml:space="preserve">SharePoint for KB hosting</w:t>
            </w:r>
          </w:p>
        </w:tc>
        <w:tc>
          <w:tcPr/>
          <w:p>
            <w:pPr>
              <w:pStyle w:val="Compact"/>
            </w:pPr>
            <w:r>
              <w:t xml:space="preserve">Native integration, familiar tooling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ADR-007</w:t>
            </w:r>
          </w:p>
        </w:tc>
        <w:tc>
          <w:tcPr/>
          <w:p>
            <w:pPr>
              <w:pStyle w:val="Compact"/>
            </w:pPr>
            <w:r>
              <w:t xml:space="preserve">Session state in Dataverse</w:t>
            </w:r>
          </w:p>
        </w:tc>
        <w:tc>
          <w:tcPr/>
          <w:p>
            <w:pPr>
              <w:pStyle w:val="Compact"/>
            </w:pPr>
            <w:r>
              <w:t xml:space="preserve">Enables multi-turn conversations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ADR-008</w:t>
            </w:r>
          </w:p>
        </w:tc>
        <w:tc>
          <w:tcPr/>
          <w:p>
            <w:pPr>
              <w:pStyle w:val="Compact"/>
            </w:pPr>
            <w:r>
              <w:t xml:space="preserve">Telemetry table design</w:t>
            </w:r>
          </w:p>
        </w:tc>
        <w:tc>
          <w:tcPr/>
          <w:p>
            <w:pPr>
              <w:pStyle w:val="Compact"/>
            </w:pPr>
            <w:r>
              <w:t xml:space="preserve">Enables comprehensive observability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3" w:name="component-architecture"/>
    <w:p>
      <w:pPr>
        <w:pStyle w:val="Heading2"/>
      </w:pPr>
      <w:r>
        <w:t xml:space="preserve">3. COMPONENT ARCHITECTURE</w:t>
      </w:r>
    </w:p>
    <w:bookmarkStart w:id="18" w:name="component-hierarchy"/>
    <w:p>
      <w:pPr>
        <w:pStyle w:val="Heading3"/>
      </w:pPr>
      <w:r>
        <w:t xml:space="preserve">3.1 Component Hierarchy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MCMAP COMPONENT ARCHITECTURE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TIER 1: PRESENTATION LAYER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                    COPILOT STUDIO AGENTS   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â”Œâ”€â”€â”€â”€â”€â” â”Œâ”€â”€â”€â”€â”€â” â”Œâ”€â”€â”€â”€â”€â” â”Œâ”€â”€â”€â”€â”€â” â”Œâ”€â”€â”€â”€â”€â” â”Œâ”€â”€â”€â”€â”€â” â”Œâ”€â”€â”€â”€â”€â”              â”‚ â”‚</w:t>
      </w:r>
      <w:r>
        <w:br/>
      </w:r>
      <w:r>
        <w:rPr>
          <w:rStyle w:val="VerbatimChar"/>
        </w:rPr>
        <w:t xml:space="preserve">â”‚  â”‚  â”‚ ORC â”‚ â”‚ ANL â”‚ â”‚ AUD â”‚ â”‚ CHA â”‚ â”‚ SPO â”‚ â”‚ DOC â”‚ â”‚ PRF â”‚              â”‚ â”‚</w:t>
      </w:r>
      <w:r>
        <w:br/>
      </w:r>
      <w:r>
        <w:rPr>
          <w:rStyle w:val="VerbatimChar"/>
        </w:rPr>
        <w:t xml:space="preserve">â”‚  â”‚  â””â”€â”€â”€â”€â”€â”˜ â””â”€â”€â”€â”€â”€â”˜ â””â”€â”€â”€â”€â”€â”˜ â””â”€â”€â”€â”€â”€â”˜ â””â”€â”€â”€â”€â”€â”˜ â””â”€â”€â”€â”€â”€â”˜ â””â”€â”€â”€â”€â”€â”˜     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â”Œâ”€â”€â”€â”€â”€â” â”Œâ”€â”€â”€â”€â”€â” â”Œâ”€â”€â”€â”€â”€â”                                              â”‚ â”‚</w:t>
      </w:r>
      <w:r>
        <w:br/>
      </w:r>
      <w:r>
        <w:rPr>
          <w:rStyle w:val="VerbatimChar"/>
        </w:rPr>
        <w:t xml:space="preserve">â”‚  â”‚  â”‚ CST â”‚ â”‚ CHG â”‚ â”‚ CA  â”‚                                              â”‚ â”‚</w:t>
      </w:r>
      <w:r>
        <w:br/>
      </w:r>
      <w:r>
        <w:rPr>
          <w:rStyle w:val="VerbatimChar"/>
        </w:rPr>
        <w:t xml:space="preserve">â”‚  â”‚  â””â”€â”€â”€â”€â”€â”˜ â””â”€â”€â”€â”€â”€â”˜ â””â”€â”€â”€â”€â”€â”˜   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TIER 2: ORCHESTRATION LAYER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                   POWER AUTOMATE FLOWS     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â”Œâ”€â”€â”€â”€â”€â”€â”€â”€â”€â”€â”€â”€â”€â”€â”€â”€â”€â”€â”€â”€â”€â”€â”                   â”‚ â”‚</w:t>
      </w:r>
      <w:r>
        <w:br/>
      </w:r>
      <w:r>
        <w:rPr>
          <w:rStyle w:val="VerbatimChar"/>
        </w:rPr>
        <w:t xml:space="preserve">â”‚  â”‚  â”‚  Capability_Dispatch â”‚  â”‚  Session_Manager     â”‚                  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â””â”€â”€â”€â”€â”€â”€â”€â”€â”€â”€â”€â”€â”€â”€â”€â”€â”€â”€â”€â”€â”€â”€â”˜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â”Œâ”€â”€â”€â”€â”€â”€â”€â”€â”€â”€â”€â”€â”€â”€â”€â”€â”€â”€â”€â”€â”€â”€â”                   â”‚ â”‚</w:t>
      </w:r>
      <w:r>
        <w:br/>
      </w:r>
      <w:r>
        <w:rPr>
          <w:rStyle w:val="VerbatimChar"/>
        </w:rPr>
        <w:t xml:space="preserve">â”‚  â”‚  â”‚  AIBuilder_Execute   â”‚  â”‚  Telemetry_Logger    â”‚                  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â””â”€â”€â”€â”€â”€â”€â”€â”€â”€â”€â”€â”€â”€â”€â”€â”€â”€â”€â”€â”€â”€â”€â”˜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â”Œâ”€â”€â”€â”€â”€â”€â”€â”€â”€â”€â”€â”€â”€â”€â”€â”€â”€â”€â”€â”€â”€â”€â”                                             â”‚ â”‚</w:t>
      </w:r>
      <w:r>
        <w:br/>
      </w:r>
      <w:r>
        <w:rPr>
          <w:rStyle w:val="VerbatimChar"/>
        </w:rPr>
        <w:t xml:space="preserve">â”‚  â”‚  â”‚  Document_Generate   â”‚                                            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â””â”€â”€â”€â”€â”€â”€â”€â”€â”€â”€â”€â”€â”€â”€â”€â”€â”€â”€â”€â”€â”€â”€â”˜  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TIER 3: COMPUTATION LAYER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                   AI BUILDER CUSTOM PROMPTS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 â”‚</w:t>
      </w:r>
      <w:r>
        <w:br/>
      </w:r>
      <w:r>
        <w:rPr>
          <w:rStyle w:val="VerbatimChar"/>
        </w:rPr>
        <w:t xml:space="preserve">â”‚  â”‚  â”‚  ANL: 6 prompts  â”‚  AUD: 5 prompts  â”‚  CHA: 3 prompts        â”‚   â”‚ â”‚</w:t>
      </w:r>
      <w:r>
        <w:br/>
      </w:r>
      <w:r>
        <w:rPr>
          <w:rStyle w:val="VerbatimChar"/>
        </w:rPr>
        <w:t xml:space="preserve">â”‚  â”‚  â”‚  SPO: 3 prompts  â”‚  PRF: 4 prompts  â”‚  DOC: 3 prompts        â”‚   â”‚ â”‚</w:t>
      </w:r>
      <w:r>
        <w:br/>
      </w:r>
      <w:r>
        <w:rPr>
          <w:rStyle w:val="VerbatimChar"/>
        </w:rPr>
        <w:t xml:space="preserve">â”‚  â”‚  â”‚  ORC: 2 prompts                                               â”‚  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TIER 4: DATA LAYER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                        DATAVERSE           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â”Œâ”€â”€â”€â”€â”€â”€â”€â”€â”€â”€â”€â”€â”€â”€â”€â”€â”€â”€â”€â”€â”€â”€â”€â”€â”€â”€â”€â”€â”€â”     â”‚ â”‚</w:t>
      </w:r>
      <w:r>
        <w:br/>
      </w:r>
      <w:r>
        <w:rPr>
          <w:rStyle w:val="VerbatimChar"/>
        </w:rPr>
        <w:t xml:space="preserve">â”‚  â”‚  â”‚      EAP TABLES (8)         â”‚  â”‚      MPA TABLES (6)         â”‚     â”‚ â”‚</w:t>
      </w:r>
      <w:r>
        <w:br/>
      </w:r>
      <w:r>
        <w:rPr>
          <w:rStyle w:val="VerbatimChar"/>
        </w:rPr>
        <w:t xml:space="preserve">â”‚  â”‚  â”‚  - eap_agent                â”‚  â”‚  - mpa_channel              â”‚     â”‚ â”‚</w:t>
      </w:r>
      <w:r>
        <w:br/>
      </w:r>
      <w:r>
        <w:rPr>
          <w:rStyle w:val="VerbatimChar"/>
        </w:rPr>
        <w:t xml:space="preserve">â”‚  â”‚  â”‚  - eap_capability           â”‚  â”‚  - mpa_kpi                  â”‚     â”‚ â”‚</w:t>
      </w:r>
      <w:r>
        <w:br/>
      </w:r>
      <w:r>
        <w:rPr>
          <w:rStyle w:val="VerbatimChar"/>
        </w:rPr>
        <w:t xml:space="preserve">â”‚  â”‚  â”‚  - eap_capability_impl      â”‚  â”‚  - mpa_benchmark            â”‚     â”‚ â”‚</w:t>
      </w:r>
      <w:r>
        <w:br/>
      </w:r>
      <w:r>
        <w:rPr>
          <w:rStyle w:val="VerbatimChar"/>
        </w:rPr>
        <w:t xml:space="preserve">â”‚  â”‚  â”‚  - eap_prompt               â”‚  â”‚  - mpa_vertical             â”‚     â”‚ â”‚</w:t>
      </w:r>
      <w:r>
        <w:br/>
      </w:r>
      <w:r>
        <w:rPr>
          <w:rStyle w:val="VerbatimChar"/>
        </w:rPr>
        <w:t xml:space="preserve">â”‚  â”‚  â”‚  - eap_test_case            â”‚  â”‚  - mpa_partner              â”‚     â”‚ â”‚</w:t>
      </w:r>
      <w:r>
        <w:br/>
      </w:r>
      <w:r>
        <w:rPr>
          <w:rStyle w:val="VerbatimChar"/>
        </w:rPr>
        <w:t xml:space="preserve">â”‚  â”‚  â”‚  - eap_telemetry            â”‚  â”‚  - mpa_session              â”‚     â”‚ â”‚</w:t>
      </w:r>
      <w:r>
        <w:br/>
      </w:r>
      <w:r>
        <w:rPr>
          <w:rStyle w:val="VerbatimChar"/>
        </w:rPr>
        <w:t xml:space="preserve">â”‚  â”‚  â”‚  - eap_environment_config   â”‚  â”‚                             â”‚     â”‚ â”‚</w:t>
      </w:r>
      <w:r>
        <w:br/>
      </w:r>
      <w:r>
        <w:rPr>
          <w:rStyle w:val="VerbatimChar"/>
        </w:rPr>
        <w:t xml:space="preserve">â”‚  â”‚  â”‚  - eap_session              â”‚  â”‚                             â”‚    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â””â”€â”€â”€â”€â”€â”€â”€â”€â”€â”€â”€â”€â”€â”€â”€â”€â”€â”€â”€â”€â”€â”€â”€â”€â”€â”€â”€â”€â”€â”˜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TIER 5: KNOWLEDGE LAYER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                       SHAREPOINT           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â”‚ â”‚</w:t>
      </w:r>
      <w:r>
        <w:br/>
      </w:r>
      <w:r>
        <w:rPr>
          <w:rStyle w:val="VerbatimChar"/>
        </w:rPr>
        <w:t xml:space="preserve">â”‚  â”‚  â”‚  KNOWLEDGE BASE LIBRARY (80+ Files)                             â”‚  â”‚ â”‚</w:t>
      </w:r>
      <w:r>
        <w:br/>
      </w:r>
      <w:r>
        <w:rPr>
          <w:rStyle w:val="VerbatimChar"/>
        </w:rPr>
        <w:t xml:space="preserve">â”‚  â”‚  â”‚  - Agent Instructions (10 files, 8K chars each)                 â”‚  â”‚ â”‚</w:t>
      </w:r>
      <w:r>
        <w:br/>
      </w:r>
      <w:r>
        <w:rPr>
          <w:rStyle w:val="VerbatimChar"/>
        </w:rPr>
        <w:t xml:space="preserve">â”‚  â”‚  â”‚  - Core KB Files (10 files, 20-25K chars each)                  â”‚  â”‚ â”‚</w:t>
      </w:r>
      <w:r>
        <w:br/>
      </w:r>
      <w:r>
        <w:rPr>
          <w:rStyle w:val="VerbatimChar"/>
        </w:rPr>
        <w:t xml:space="preserve">â”‚  â”‚  â”‚  - Deep Module KB Files (17+ files, 15-25K chars each)          â”‚ 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8"/>
    <w:bookmarkStart w:id="22" w:name="component-specifications"/>
    <w:p>
      <w:pPr>
        <w:pStyle w:val="Heading3"/>
      </w:pPr>
      <w:r>
        <w:t xml:space="preserve">3.2 Component Specifications</w:t>
      </w:r>
    </w:p>
    <w:bookmarkStart w:id="19" w:name="copilot-studio-agents"/>
    <w:p>
      <w:pPr>
        <w:pStyle w:val="Heading4"/>
      </w:pPr>
      <w:r>
        <w:t xml:space="preserve">3.2.1 Copilot Studio Agents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Microsoft Copilot 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Instance Count</w:t>
            </w:r>
          </w:p>
        </w:tc>
        <w:tc>
          <w:tcPr/>
          <w:p>
            <w:pPr>
              <w:pStyle w:val="Compact"/>
            </w:pPr>
            <w:r>
              <w:t xml:space="preserve">11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Limit</w:t>
            </w:r>
          </w:p>
        </w:tc>
        <w:tc>
          <w:tcPr/>
          <w:p>
            <w:pPr>
              <w:pStyle w:val="Compact"/>
            </w:pPr>
            <w:r>
              <w:t xml:space="preserve">8,000 characters per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Source</w:t>
            </w:r>
          </w:p>
        </w:tc>
        <w:tc>
          <w:tcPr/>
          <w:p>
            <w:pPr>
              <w:pStyle w:val="Compact"/>
            </w:pPr>
            <w:r>
              <w:t xml:space="preserve">SharePoint document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3-5 topics per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Azure AD single sign-on</w:t>
            </w:r>
          </w:p>
        </w:tc>
      </w:tr>
    </w:tbl>
    <w:bookmarkEnd w:id="19"/>
    <w:bookmarkStart w:id="20" w:name="power-automate-flows"/>
    <w:p>
      <w:pPr>
        <w:pStyle w:val="Heading4"/>
      </w:pPr>
      <w:r>
        <w:t xml:space="preserve">3.2.2 Power Automate 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 Name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MPA_Capability_Dispatcher</w:t>
            </w:r>
          </w:p>
        </w:tc>
        <w:tc>
          <w:tcPr/>
          <w:p>
            <w:pPr>
              <w:pStyle w:val="Compact"/>
            </w:pPr>
            <w:r>
              <w:t xml:space="preserve">HTTP (Internal)</w:t>
            </w:r>
          </w:p>
        </w:tc>
        <w:tc>
          <w:tcPr/>
          <w:p>
            <w:pPr>
              <w:pStyle w:val="Compact"/>
            </w:pPr>
            <w:r>
              <w:t xml:space="preserve">Routes capability requests to implementations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MPA_Session_Manager</w:t>
            </w:r>
          </w:p>
        </w:tc>
        <w:tc>
          <w:tcPr/>
          <w:p>
            <w:pPr>
              <w:pStyle w:val="Compact"/>
            </w:pPr>
            <w:r>
              <w:t xml:space="preserve">HTTP (Internal)</w:t>
            </w:r>
          </w:p>
        </w:tc>
        <w:tc>
          <w:tcPr/>
          <w:p>
            <w:pPr>
              <w:pStyle w:val="Compact"/>
            </w:pPr>
            <w:r>
              <w:t xml:space="preserve">Manages session creation and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MPA_Impl_AIBuilder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Executes AI Builder prompts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MPA_Telemetry_Logger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Logs capability invocations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MPA_Document_Generate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Generates output documents</w:t>
            </w:r>
          </w:p>
        </w:tc>
      </w:tr>
    </w:tbl>
    <w:bookmarkEnd w:id="20"/>
    <w:bookmarkStart w:id="21" w:name="ai-builder-prompts"/>
    <w:p>
      <w:pPr>
        <w:pStyle w:val="Heading4"/>
      </w:pPr>
      <w:r>
        <w:t xml:space="preserve">3.2.3 AI Builder Prompts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630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Prompt 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(ANL_*)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Projections, calculations, modeling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 (AUD_*)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Segmentation, LTV, journey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(CHA_*)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Channel selection, mix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Path (SPO_*)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Fee analysis, partner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(PRF_*)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Attribution, 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(DOC_*)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Document generation,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 (ORC_*)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Intent classification,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**Growth (GHA_*)**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AARRR lifecycle, growth strategy, experiments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7" w:name="agent-architecture"/>
    <w:p>
      <w:pPr>
        <w:pStyle w:val="Heading2"/>
      </w:pPr>
      <w:r>
        <w:t xml:space="preserve">4. AGENT ARCHITECTURE</w:t>
      </w:r>
    </w:p>
    <w:bookmarkStart w:id="24" w:name="agent-inventory"/>
    <w:p>
      <w:pPr>
        <w:pStyle w:val="Heading3"/>
      </w:pPr>
      <w:r>
        <w:t xml:space="preserve">4.1 Agent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833"/>
        <w:gridCol w:w="1111"/>
        <w:gridCol w:w="1945"/>
        <w:gridCol w:w="1250"/>
        <w:gridCol w:w="19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Core KB</w:t>
            </w:r>
          </w:p>
        </w:tc>
        <w:tc>
          <w:tcPr/>
          <w:p>
            <w:pPr>
              <w:pStyle w:val="Compact"/>
            </w:pPr>
            <w:r>
              <w:t xml:space="preserve">Deep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Supply Path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Consulting Strategy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Change Management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Consulting Agent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 Hacking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8K chars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</w:tr>
    </w:tbl>
    <w:bookmarkEnd w:id="24"/>
    <w:bookmarkStart w:id="25" w:name="agent-interaction-flow"/>
    <w:p>
      <w:pPr>
        <w:pStyle w:val="Heading3"/>
      </w:pPr>
      <w:r>
        <w:t xml:space="preserve">4.2 Agent Interaction 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AGENT INTERACTION SEQUENCE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USER                ORC                SPECIALIST            CAPABILITY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DISPATCHER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1. Request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â”‚â”€â”€â”€â”€â”€â”€â”€â”€â”€â”€â”€â”€â”€â”€â”€â”€â”€â”€â–ºâ”‚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2. Classify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Intent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â”‚â”€â”€â”€â”€â”€â”€â”€â”€â”€â”€â”€â”€â”€â”€â”€â”€â”€â”€â”€â”€â”¤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3. Route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â”‚â”€â”€â”€â”€â”€â”€â”€â”€â”€â”€â”€â”€â”€â”€â”€â”€â”€â”€â–º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4. Retrieve KB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â”‚â”€â”€â”€â”€â”€â”€â”€â”€â”€â”€â”€â”€â”€â”€â”€â”€â”€â”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â”‚â—„â”€â”€â”€â”€â”€â”€â”€â”€â”€â”€â”€â”€â”€â”€â”€â”€â”˜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5. Execute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Capability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â”‚â”€â”€â”€â”€â”€â”€â”€â”€â”€â”€â”€â”€â”€â”€â”€â”€â”€â”€â”€â”€â”€â–ºâ”‚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6. Return Result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â”‚â—„â”€â”€â”€â”€â”€â”€â”€â”€â”€â”€â”€â”€â”€â”€â”€â”€â”€â”€â”€â”€â”€â”‚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7. Response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â”‚â—„â”€â”€â”€â”€â”€â”€â”€â”€â”€â”€â”€â”€â”€â”€â”€â”€â”€â”€â”€â”‚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8. Final Reply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â”‚â—„â”€â”€â”€â”€â”€â”€â”€â”€â”€â”€â”€â”€â”€â”€â”€â”€â”€â”€â”‚                    â”‚                      â”‚          â”‚</w:t>
      </w:r>
      <w:r>
        <w:br/>
      </w:r>
      <w:r>
        <w:rPr>
          <w:rStyle w:val="VerbatimChar"/>
        </w:rPr>
        <w:t xml:space="preserve">â”‚   â”‚                   â”‚                    â”‚                      â”‚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25"/>
    <w:bookmarkStart w:id="26" w:name="agent-routing-logic"/>
    <w:p>
      <w:pPr>
        <w:pStyle w:val="Heading3"/>
      </w:pPr>
      <w:r>
        <w:t xml:space="preserve">4.3 Agent Routing Logic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359"/>
        <w:gridCol w:w="2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Intent Pattern</w:t>
            </w:r>
          </w:p>
        </w:tc>
        <w:tc>
          <w:tcPr/>
          <w:p>
            <w:pPr>
              <w:pStyle w:val="Compact"/>
            </w:pPr>
            <w:r>
              <w:t xml:space="preserve">Routed Agent</w:t>
            </w:r>
          </w:p>
        </w:tc>
        <w:tc>
          <w:tcPr/>
          <w:p>
            <w:pPr>
              <w:pStyle w:val="Compact"/>
            </w:pPr>
            <w:r>
              <w:t xml:space="preserve">Example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budget, projection, forecast, calculate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“Project Q2 performance”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audience, segment, target, persona, ltv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“Prioritize audience segments”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channel, media, mix, allocation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“Recommend channel mix”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programmatic, ssp, dsp, fee, supply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“Analyze supply path fees”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document, export, report, brief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“Generate media brief”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performance, attribution, optimize, anomaly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“Detect anomalies in campaign”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framework, strategy, analysis, prioritize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“Apply Porter’s Five Forces”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change, adoption, stakeholder, readiness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“Assess change readiness”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workflow, step, gate, help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“What step am I on?”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capability-abstraction-layer"/>
    <w:p>
      <w:pPr>
        <w:pStyle w:val="Heading2"/>
      </w:pPr>
      <w:r>
        <w:t xml:space="preserve">5. CAPABILITY ABSTRACTION LAYER</w:t>
      </w:r>
    </w:p>
    <w:bookmarkStart w:id="28" w:name="architecture-overview-1"/>
    <w:p>
      <w:pPr>
        <w:pStyle w:val="Heading3"/>
      </w:pPr>
      <w:r>
        <w:t xml:space="preserve">5.1 Architecture Overview</w:t>
      </w:r>
    </w:p>
    <w:p>
      <w:pPr>
        <w:pStyle w:val="FirstParagraph"/>
      </w:pPr>
      <w:r>
        <w:t xml:space="preserve">The Capability Abstraction Layer (CAL) enables environment-specific implementations without modifying agent code: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CAPABILITY ABSTRACTION LAYER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AGENT REQUEST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capability_code: "ANL_MARGINAL_RETURN"                                â”‚ â”‚</w:t>
      </w:r>
      <w:r>
        <w:br/>
      </w:r>
      <w:r>
        <w:rPr>
          <w:rStyle w:val="VerbatimChar"/>
        </w:rPr>
        <w:t xml:space="preserve">â”‚  â”‚  inputs_json: {"budget": 500000, "channel": "search"}                  â”‚ â”‚</w:t>
      </w:r>
      <w:r>
        <w:br/>
      </w:r>
      <w:r>
        <w:rPr>
          <w:rStyle w:val="VerbatimChar"/>
        </w:rPr>
        <w:t xml:space="preserve">â”‚  â”‚  session_id: "abc-123"      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CAPABILITY DISPATCHER FLOW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Step 1: Get environment_code from eap_environment_config              â”‚ â”‚</w:t>
      </w:r>
      <w:r>
        <w:br/>
      </w:r>
      <w:r>
        <w:rPr>
          <w:rStyle w:val="VerbatimChar"/>
        </w:rPr>
        <w:t xml:space="preserve">â”‚  â”‚          â†’ Returns: "MASTERCARD"                              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Step 2: Query eap_capability_implementation                           â”‚ â”‚</w:t>
      </w:r>
      <w:r>
        <w:br/>
      </w:r>
      <w:r>
        <w:rPr>
          <w:rStyle w:val="VerbatimChar"/>
        </w:rPr>
        <w:t xml:space="preserve">â”‚  â”‚          WHERE capability_code = "ANL_MARGINAL_RETURN"                 â”‚ â”‚</w:t>
      </w:r>
      <w:r>
        <w:br/>
      </w:r>
      <w:r>
        <w:rPr>
          <w:rStyle w:val="VerbatimChar"/>
        </w:rPr>
        <w:t xml:space="preserve">â”‚  â”‚          AND environment_code = "MASTERCARD"                           â”‚ â”‚</w:t>
      </w:r>
      <w:r>
        <w:br/>
      </w:r>
      <w:r>
        <w:rPr>
          <w:rStyle w:val="VerbatimChar"/>
        </w:rPr>
        <w:t xml:space="preserve">â”‚  â”‚          AND is_enabled = true                                         â”‚ â”‚</w:t>
      </w:r>
      <w:r>
        <w:br/>
      </w:r>
      <w:r>
        <w:rPr>
          <w:rStyle w:val="VerbatimChar"/>
        </w:rPr>
        <w:t xml:space="preserve">â”‚  â”‚          ORDER BY priority_order ASC                                   â”‚ â”‚</w:t>
      </w:r>
      <w:r>
        <w:br/>
      </w:r>
      <w:r>
        <w:rPr>
          <w:rStyle w:val="VerbatimChar"/>
        </w:rPr>
        <w:t xml:space="preserve">â”‚  â”‚          â†’ Returns: implementation_type = "AI_BUILDER_PROMPT"          â”‚ â”‚</w:t>
      </w:r>
      <w:r>
        <w:br/>
      </w:r>
      <w:r>
        <w:rPr>
          <w:rStyle w:val="VerbatimChar"/>
        </w:rPr>
        <w:t xml:space="preserve">â”‚  â”‚                     prompt_code = "ANL_MARGINAL_RETURN_PROMPT"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Step 3: Route to MPA_Impl_AIBuilder flow                              â”‚ â”‚</w:t>
      </w:r>
      <w:r>
        <w:br/>
      </w:r>
      <w:r>
        <w:rPr>
          <w:rStyle w:val="VerbatimChar"/>
        </w:rPr>
        <w:t xml:space="preserve">â”‚  â”‚          â†’ Execute AI Builder prompt                                   â”‚ â”‚</w:t>
      </w:r>
      <w:r>
        <w:br/>
      </w:r>
      <w:r>
        <w:rPr>
          <w:rStyle w:val="VerbatimChar"/>
        </w:rPr>
        <w:t xml:space="preserve">â”‚  â”‚          â†’ Return structured result                           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Step 4: Log to eap_telemetry                                          â”‚ â”‚</w:t>
      </w:r>
      <w:r>
        <w:br/>
      </w:r>
      <w:r>
        <w:rPr>
          <w:rStyle w:val="VerbatimChar"/>
        </w:rPr>
        <w:t xml:space="preserve">â”‚  â”‚          â†’ capability_code, implementation_type, latency_ms, success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STRUCTURED RESULT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{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  "success": true,                                                    â”‚ â”‚</w:t>
      </w:r>
      <w:r>
        <w:br/>
      </w:r>
      <w:r>
        <w:rPr>
          <w:rStyle w:val="VerbatimChar"/>
        </w:rPr>
        <w:t xml:space="preserve">â”‚  â”‚    "result": { "marginal_return": 1.23, "confidence": "HIGH" },       â”‚ â”‚</w:t>
      </w:r>
      <w:r>
        <w:br/>
      </w:r>
      <w:r>
        <w:rPr>
          <w:rStyle w:val="VerbatimChar"/>
        </w:rPr>
        <w:t xml:space="preserve">â”‚  â”‚    "implementation": "AI_BUILDER_PROMPT",                              â”‚ â”‚</w:t>
      </w:r>
      <w:r>
        <w:br/>
      </w:r>
      <w:r>
        <w:rPr>
          <w:rStyle w:val="VerbatimChar"/>
        </w:rPr>
        <w:t xml:space="preserve">â”‚  â”‚    "latency_ms": 847                                                   â”‚ â”‚</w:t>
      </w:r>
      <w:r>
        <w:br/>
      </w:r>
      <w:r>
        <w:rPr>
          <w:rStyle w:val="VerbatimChar"/>
        </w:rPr>
        <w:t xml:space="preserve">â”‚  â”‚  }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28"/>
    <w:bookmarkStart w:id="29" w:name="implementation-types"/>
    <w:p>
      <w:pPr>
        <w:pStyle w:val="Heading3"/>
      </w:pPr>
      <w:r>
        <w:t xml:space="preserve">5.2 Implementation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Mastercard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AI_BUILDER_PROMPT</w:t>
            </w:r>
          </w:p>
        </w:tc>
        <w:tc>
          <w:tcPr/>
          <w:p>
            <w:pPr>
              <w:pStyle w:val="Compact"/>
            </w:pPr>
            <w:r>
              <w:t xml:space="preserve">AI Builder custom prompt</w:t>
            </w:r>
          </w:p>
        </w:tc>
        <w:tc>
          <w:tcPr/>
          <w:p>
            <w:pPr>
              <w:pStyle w:val="Compact"/>
            </w:pPr>
            <w:r>
              <w:t xml:space="preserve">âœ“ 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DATAVERSE_LOGIC</w:t>
            </w:r>
          </w:p>
        </w:tc>
        <w:tc>
          <w:tcPr/>
          <w:p>
            <w:pPr>
              <w:pStyle w:val="Compact"/>
            </w:pPr>
            <w:r>
              <w:t xml:space="preserve">Power Fx calculation</w:t>
            </w:r>
          </w:p>
        </w:tc>
        <w:tc>
          <w:tcPr/>
          <w:p>
            <w:pPr>
              <w:pStyle w:val="Compact"/>
            </w:pPr>
            <w:r>
              <w:t xml:space="preserve">âœ“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AZURE_FUNCTION</w:t>
            </w:r>
          </w:p>
        </w:tc>
        <w:tc>
          <w:tcPr/>
          <w:p>
            <w:pPr>
              <w:pStyle w:val="Compact"/>
            </w:pPr>
            <w:r>
              <w:t xml:space="preserve">Azure Function call</w:t>
            </w:r>
          </w:p>
        </w:tc>
        <w:tc>
          <w:tcPr/>
          <w:p>
            <w:pPr>
              <w:pStyle w:val="Compact"/>
            </w:pPr>
            <w:r>
              <w:t xml:space="preserve">âœ— BLOCKED BY DLP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HTTP_ENDPOINT</w:t>
            </w:r>
          </w:p>
        </w:tc>
        <w:tc>
          <w:tcPr/>
          <w:p>
            <w:pPr>
              <w:pStyle w:val="Compact"/>
            </w:pPr>
            <w:r>
              <w:t xml:space="preserve">External HTTP call</w:t>
            </w:r>
          </w:p>
        </w:tc>
        <w:tc>
          <w:tcPr/>
          <w:p>
            <w:pPr>
              <w:pStyle w:val="Compact"/>
            </w:pPr>
            <w:r>
              <w:t xml:space="preserve">âœ— BLOCKED BY DLP</w:t>
            </w:r>
          </w:p>
        </w:tc>
      </w:tr>
    </w:tbl>
    <w:bookmarkEnd w:id="29"/>
    <w:bookmarkStart w:id="30" w:name="capability-registry"/>
    <w:p>
      <w:pPr>
        <w:pStyle w:val="Heading3"/>
      </w:pPr>
      <w:r>
        <w:t xml:space="preserve">5.3 Capability Registry</w:t>
      </w:r>
    </w:p>
    <w:p>
      <w:pPr>
        <w:pStyle w:val="FirstParagraph"/>
      </w:pPr>
      <w:r>
        <w:t xml:space="preserve">All capabilities are registered in the</w:t>
      </w:r>
      <w:r>
        <w:t xml:space="preserve"> </w:t>
      </w:r>
      <w:r>
        <w:rPr>
          <w:rStyle w:val="VerbatimChar"/>
        </w:rPr>
        <w:t xml:space="preserve">eap_capability</w:t>
      </w:r>
      <w:r>
        <w:t xml:space="preserve"> </w:t>
      </w:r>
      <w:r>
        <w:t xml:space="preserve">Dataverse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Calculate marginal return curves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Compare budget allocation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ANL_PROJECTION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Generate performance projections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ANL_CONFIDENCE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Assess confidence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ANL_BAYESIAN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Apply Bayesian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ANL_CAUSAL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Perform causal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Prioritize audience segments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AUD_LTV_ASSESS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Evaluate lifetime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AUD_JOURNEY_STATE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Determine journey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AUD_PROPENSITY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Calculate propensity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AUD_IDENTITY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Resolve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Optimize channel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CHA_CHANNEL_SELECT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Recommend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CHA_EMERGING_ASSESS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Evaluate emerging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SPO_FEE_WATERFALL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Calculate fee decomposition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SPO_PARTNER_SCORE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Evaluate partner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SPO_NBI_CALCULATE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Compute net bidder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Detect anomalies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PRF_ATTRIBUTION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Analyze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PRF_INCREMENTALITY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Measure incremental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PRF_OPTIMIZE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Recommend optimizations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DOC_GENERATE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Generate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DOC_TEMPLATE_SELECT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Choose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DOC_FORMAT_EXPORT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Export to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ORC_INTENT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Classify user 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ORC_VALIDATE_GATE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Validate workflow gate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knowledge-base-architecture"/>
    <w:p>
      <w:pPr>
        <w:pStyle w:val="Heading2"/>
      </w:pPr>
      <w:r>
        <w:t xml:space="preserve">6. KNOWLEDGE BASE ARCHITECTURE</w:t>
      </w:r>
    </w:p>
    <w:bookmarkStart w:id="32" w:name="kb-file-structure"/>
    <w:p>
      <w:pPr>
        <w:pStyle w:val="Heading3"/>
      </w:pPr>
      <w:r>
        <w:t xml:space="preserve">6.1 KB File Structure</w:t>
      </w:r>
    </w:p>
    <w:p>
      <w:pPr>
        <w:pStyle w:val="SourceCode"/>
      </w:pPr>
      <w:r>
        <w:rPr>
          <w:rStyle w:val="VerbatimChar"/>
        </w:rPr>
        <w:t xml:space="preserve">SHAREPOINT: /sites/MCMAP/Shared Documents/Knowledge Base/</w:t>
      </w:r>
      <w:r>
        <w:br/>
      </w:r>
      <w:r>
        <w:br/>
      </w:r>
      <w:r>
        <w:rPr>
          <w:rStyle w:val="VerbatimChar"/>
        </w:rPr>
        <w:t xml:space="preserve">â”œâ”€â”€ instructions/                    # Agent instruction files (10 files)</w:t>
      </w:r>
      <w:r>
        <w:br/>
      </w:r>
      <w:r>
        <w:rPr>
          <w:rStyle w:val="VerbatimChar"/>
        </w:rPr>
        <w:t xml:space="preserve">â”‚   â”œâ”€â”€ ORC_Copilot_Instructions_v1.txt</w:t>
      </w:r>
      <w:r>
        <w:br/>
      </w:r>
      <w:r>
        <w:rPr>
          <w:rStyle w:val="VerbatimChar"/>
        </w:rPr>
        <w:t xml:space="preserve">â”‚   â”œâ”€â”€ ANL_Copilot_Instructions_v1.txt</w:t>
      </w:r>
      <w:r>
        <w:br/>
      </w:r>
      <w:r>
        <w:rPr>
          <w:rStyle w:val="VerbatimChar"/>
        </w:rPr>
        <w:t xml:space="preserve">â”‚   â”œâ”€â”€ AUD_Copilot_Instructions_v1.txt</w:t>
      </w:r>
      <w:r>
        <w:br/>
      </w:r>
      <w:r>
        <w:rPr>
          <w:rStyle w:val="VerbatimChar"/>
        </w:rPr>
        <w:t xml:space="preserve">â”‚   â”œâ”€â”€ CHA_Copilot_Instructions_v1.txt</w:t>
      </w:r>
      <w:r>
        <w:br/>
      </w:r>
      <w:r>
        <w:rPr>
          <w:rStyle w:val="VerbatimChar"/>
        </w:rPr>
        <w:t xml:space="preserve">â”‚   â”œâ”€â”€ SPO_Copilot_Instructions_v1.txt</w:t>
      </w:r>
      <w:r>
        <w:br/>
      </w:r>
      <w:r>
        <w:rPr>
          <w:rStyle w:val="VerbatimChar"/>
        </w:rPr>
        <w:t xml:space="preserve">â”‚   â”œâ”€â”€ DOC_Copilot_Instructions_v1.txt</w:t>
      </w:r>
      <w:r>
        <w:br/>
      </w:r>
      <w:r>
        <w:rPr>
          <w:rStyle w:val="VerbatimChar"/>
        </w:rPr>
        <w:t xml:space="preserve">â”‚   â”œâ”€â”€ PRF_Copilot_Instructions_v1.txt</w:t>
      </w:r>
      <w:r>
        <w:br/>
      </w:r>
      <w:r>
        <w:rPr>
          <w:rStyle w:val="VerbatimChar"/>
        </w:rPr>
        <w:t xml:space="preserve">â”‚   â”œâ”€â”€ CST_Copilot_Instructions_v1.txt</w:t>
      </w:r>
      <w:r>
        <w:br/>
      </w:r>
      <w:r>
        <w:rPr>
          <w:rStyle w:val="VerbatimChar"/>
        </w:rPr>
        <w:t xml:space="preserve">â”‚   â”œâ”€â”€ CHG_Copilot_Instructions_v1.txt</w:t>
      </w:r>
      <w:r>
        <w:br/>
      </w:r>
      <w:r>
        <w:rPr>
          <w:rStyle w:val="VerbatimChar"/>
        </w:rPr>
        <w:t xml:space="preserve">â”‚   â””â”€â”€ CA_Copilot_Instructions_v1.txt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core/                            # Core KB files (10 files)</w:t>
      </w:r>
      <w:r>
        <w:br/>
      </w:r>
      <w:r>
        <w:rPr>
          <w:rStyle w:val="VerbatimChar"/>
        </w:rPr>
        <w:t xml:space="preserve">â”‚   â”œâ”€â”€ ORC_KB_Routing_Logic_v1.txt</w:t>
      </w:r>
      <w:r>
        <w:br/>
      </w:r>
      <w:r>
        <w:rPr>
          <w:rStyle w:val="VerbatimChar"/>
        </w:rPr>
        <w:t xml:space="preserve">â”‚   â”œâ”€â”€ ANL_KB_Analytics_Core_v1.txt</w:t>
      </w:r>
      <w:r>
        <w:br/>
      </w:r>
      <w:r>
        <w:rPr>
          <w:rStyle w:val="VerbatimChar"/>
        </w:rPr>
        <w:t xml:space="preserve">â”‚   â”œâ”€â”€ AUD_KB_Audience_Core_v1.txt</w:t>
      </w:r>
      <w:r>
        <w:br/>
      </w:r>
      <w:r>
        <w:rPr>
          <w:rStyle w:val="VerbatimChar"/>
        </w:rPr>
        <w:t xml:space="preserve">â”‚   â”œâ”€â”€ CHA_KB_Channel_Core_v1.txt</w:t>
      </w:r>
      <w:r>
        <w:br/>
      </w:r>
      <w:r>
        <w:rPr>
          <w:rStyle w:val="VerbatimChar"/>
        </w:rPr>
        <w:t xml:space="preserve">â”‚   â”œâ”€â”€ SPO_KB_Supply_Core_v1.txt</w:t>
      </w:r>
      <w:r>
        <w:br/>
      </w:r>
      <w:r>
        <w:rPr>
          <w:rStyle w:val="VerbatimChar"/>
        </w:rPr>
        <w:t xml:space="preserve">â”‚   â”œâ”€â”€ DOC_KB_Document_Core_v1.txt</w:t>
      </w:r>
      <w:r>
        <w:br/>
      </w:r>
      <w:r>
        <w:rPr>
          <w:rStyle w:val="VerbatimChar"/>
        </w:rPr>
        <w:t xml:space="preserve">â”‚   â”œâ”€â”€ PRF_KB_Performance_Core_v1.txt</w:t>
      </w:r>
      <w:r>
        <w:br/>
      </w:r>
      <w:r>
        <w:rPr>
          <w:rStyle w:val="VerbatimChar"/>
        </w:rPr>
        <w:t xml:space="preserve">â”‚   â”œâ”€â”€ CST_KB_Consulting_Core_v1.txt</w:t>
      </w:r>
      <w:r>
        <w:br/>
      </w:r>
      <w:r>
        <w:rPr>
          <w:rStyle w:val="VerbatimChar"/>
        </w:rPr>
        <w:t xml:space="preserve">â”‚   â”œâ”€â”€ CHG_KB_Change_Core_v1.txt</w:t>
      </w:r>
      <w:r>
        <w:br/>
      </w:r>
      <w:r>
        <w:rPr>
          <w:rStyle w:val="VerbatimChar"/>
        </w:rPr>
        <w:t xml:space="preserve">â”‚   â””â”€â”€ CA_KB_Analysis_Core_v1.txt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deep-modules/                    # Deep module KB files (17+ files)</w:t>
      </w:r>
      <w:r>
        <w:br/>
      </w:r>
      <w:r>
        <w:rPr>
          <w:rStyle w:val="VerbatimChar"/>
        </w:rPr>
        <w:t xml:space="preserve">â”‚   â”œâ”€â”€ ANL_KB_MMM_Methods_v1.txt</w:t>
      </w:r>
      <w:r>
        <w:br/>
      </w:r>
      <w:r>
        <w:rPr>
          <w:rStyle w:val="VerbatimChar"/>
        </w:rPr>
        <w:t xml:space="preserve">â”‚   â”œâ”€â”€ ANL_KB_Bayesian_Inference_v1.txt</w:t>
      </w:r>
      <w:r>
        <w:br/>
      </w:r>
      <w:r>
        <w:rPr>
          <w:rStyle w:val="VerbatimChar"/>
        </w:rPr>
        <w:t xml:space="preserve">â”‚   â”œâ”€â”€ ANL_KB_Causal_Incrementality_v1.txt</w:t>
      </w:r>
      <w:r>
        <w:br/>
      </w:r>
      <w:r>
        <w:rPr>
          <w:rStyle w:val="VerbatimChar"/>
        </w:rPr>
        <w:t xml:space="preserve">â”‚   â”œâ”€â”€ ANL_KB_Budget_Optimization_v1.txt</w:t>
      </w:r>
      <w:r>
        <w:br/>
      </w:r>
      <w:r>
        <w:rPr>
          <w:rStyle w:val="VerbatimChar"/>
        </w:rPr>
        <w:t xml:space="preserve">â”‚   â”œâ”€â”€ AUD_KB_Identity_Resolution_v1.txt</w:t>
      </w:r>
      <w:r>
        <w:br/>
      </w:r>
      <w:r>
        <w:rPr>
          <w:rStyle w:val="VerbatimChar"/>
        </w:rPr>
        <w:t xml:space="preserve">â”‚   â”œâ”€â”€ AUD_KB_LTV_Modeling_v1.txt</w:t>
      </w:r>
      <w:r>
        <w:br/>
      </w:r>
      <w:r>
        <w:rPr>
          <w:rStyle w:val="VerbatimChar"/>
        </w:rPr>
        <w:t xml:space="preserve">â”‚   â”œâ”€â”€ AUD_KB_Propensity_ML_v1.txt</w:t>
      </w:r>
      <w:r>
        <w:br/>
      </w:r>
      <w:r>
        <w:rPr>
          <w:rStyle w:val="VerbatimChar"/>
        </w:rPr>
        <w:t xml:space="preserve">â”‚   â”œâ”€â”€ AUD_KB_Journey_Orchestration_v1.txt</w:t>
      </w:r>
      <w:r>
        <w:br/>
      </w:r>
      <w:r>
        <w:rPr>
          <w:rStyle w:val="VerbatimChar"/>
        </w:rPr>
        <w:t xml:space="preserve">â”‚   â”œâ”€â”€ CHA_KB_Allocation_Methods_v1.txt</w:t>
      </w:r>
      <w:r>
        <w:br/>
      </w:r>
      <w:r>
        <w:rPr>
          <w:rStyle w:val="VerbatimChar"/>
        </w:rPr>
        <w:t xml:space="preserve">â”‚   â”œâ”€â”€ CHA_KB_Emerging_Channels_v1.txt</w:t>
      </w:r>
      <w:r>
        <w:br/>
      </w:r>
      <w:r>
        <w:rPr>
          <w:rStyle w:val="VerbatimChar"/>
        </w:rPr>
        <w:t xml:space="preserve">â”‚   â”œâ”€â”€ CHA_KB_Brand_Performance_v1.txt</w:t>
      </w:r>
      <w:r>
        <w:br/>
      </w:r>
      <w:r>
        <w:rPr>
          <w:rStyle w:val="VerbatimChar"/>
        </w:rPr>
        <w:t xml:space="preserve">â”‚   â”œâ”€â”€ SPO_KB_Fee_Analysis_v1.txt</w:t>
      </w:r>
      <w:r>
        <w:br/>
      </w:r>
      <w:r>
        <w:rPr>
          <w:rStyle w:val="VerbatimChar"/>
        </w:rPr>
        <w:t xml:space="preserve">â”‚   â”œâ”€â”€ SPO_KB_Partner_Evaluation_v1.txt</w:t>
      </w:r>
      <w:r>
        <w:br/>
      </w:r>
      <w:r>
        <w:rPr>
          <w:rStyle w:val="VerbatimChar"/>
        </w:rPr>
        <w:t xml:space="preserve">â”‚   â”œâ”€â”€ PRF_KB_Attribution_Methods_v1.txt</w:t>
      </w:r>
      <w:r>
        <w:br/>
      </w:r>
      <w:r>
        <w:rPr>
          <w:rStyle w:val="VerbatimChar"/>
        </w:rPr>
        <w:t xml:space="preserve">â”‚   â”œâ”€â”€ PRF_KB_Incrementality_Testing_v1.txt</w:t>
      </w:r>
      <w:r>
        <w:br/>
      </w:r>
      <w:r>
        <w:rPr>
          <w:rStyle w:val="VerbatimChar"/>
        </w:rPr>
        <w:t xml:space="preserve">â”‚   â”œâ”€â”€ PRF_KB_Anomaly_Detection_v1.txt</w:t>
      </w:r>
      <w:r>
        <w:br/>
      </w:r>
      <w:r>
        <w:rPr>
          <w:rStyle w:val="VerbatimChar"/>
        </w:rPr>
        <w:t xml:space="preserve">â”‚   â””â”€â”€ DOC_KB_Export_Formats_v1.txt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â””â”€â”€ shared/                          # EAP shared KB files (6 files)</w:t>
      </w:r>
      <w:r>
        <w:br/>
      </w:r>
      <w:r>
        <w:rPr>
          <w:rStyle w:val="VerbatimChar"/>
        </w:rPr>
        <w:t xml:space="preserve">    â”œâ”€â”€ EAP_KB_Data_Provenance_v1.txt</w:t>
      </w:r>
      <w:r>
        <w:br/>
      </w:r>
      <w:r>
        <w:rPr>
          <w:rStyle w:val="VerbatimChar"/>
        </w:rPr>
        <w:t xml:space="preserve">    â”œâ”€â”€ EAP_KB_Confidence_Levels_v1.txt</w:t>
      </w:r>
      <w:r>
        <w:br/>
      </w:r>
      <w:r>
        <w:rPr>
          <w:rStyle w:val="VerbatimChar"/>
        </w:rPr>
        <w:t xml:space="preserve">    â”œâ”€â”€ EAP_KB_Error_Handling_v1.txt</w:t>
      </w:r>
      <w:r>
        <w:br/>
      </w:r>
      <w:r>
        <w:rPr>
          <w:rStyle w:val="VerbatimChar"/>
        </w:rPr>
        <w:t xml:space="preserve">    â”œâ”€â”€ EAP_KB_Formatting_Standards_v1.txt</w:t>
      </w:r>
      <w:r>
        <w:br/>
      </w:r>
      <w:r>
        <w:rPr>
          <w:rStyle w:val="VerbatimChar"/>
        </w:rPr>
        <w:t xml:space="preserve">    â”œâ”€â”€ EAP_KB_Strategic_Principles_v1.txt</w:t>
      </w:r>
      <w:r>
        <w:br/>
      </w:r>
      <w:r>
        <w:rPr>
          <w:rStyle w:val="VerbatimChar"/>
        </w:rPr>
        <w:t xml:space="preserve">    â””â”€â”€ EAP_KB_Communication_Contract_v1.txt</w:t>
      </w:r>
    </w:p>
    <w:bookmarkEnd w:id="32"/>
    <w:bookmarkStart w:id="33" w:name="kb-file-specifications"/>
    <w:p>
      <w:pPr>
        <w:pStyle w:val="Heading3"/>
      </w:pPr>
      <w:r>
        <w:t xml:space="preserve">6.2 KB File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Char Limit</w:t>
            </w:r>
          </w:p>
        </w:tc>
        <w:tc>
          <w:tcPr/>
          <w:p>
            <w:pPr>
              <w:pStyle w:val="Compact"/>
            </w:pPr>
            <w:r>
              <w:t xml:space="preserve">Total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t xml:space="preserve">80,000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KB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36,000</w:t>
            </w:r>
          </w:p>
        </w:tc>
        <w:tc>
          <w:tcPr/>
          <w:p>
            <w:pPr>
              <w:pStyle w:val="Compact"/>
            </w:pPr>
            <w:r>
              <w:t xml:space="preserve">360,000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Modules</w:t>
            </w:r>
          </w:p>
        </w:tc>
        <w:tc>
          <w:tcPr/>
          <w:p>
            <w:pPr>
              <w:pStyle w:val="Compact"/>
            </w:pPr>
            <w:r>
              <w:t xml:space="preserve">17+</w:t>
            </w:r>
          </w:p>
        </w:tc>
        <w:tc>
          <w:tcPr/>
          <w:p>
            <w:pPr>
              <w:pStyle w:val="Compact"/>
            </w:pPr>
            <w:r>
              <w:t xml:space="preserve">36,000</w:t>
            </w:r>
          </w:p>
        </w:tc>
        <w:tc>
          <w:tcPr/>
          <w:p>
            <w:pPr>
              <w:pStyle w:val="Compact"/>
            </w:pPr>
            <w:r>
              <w:t xml:space="preserve">612,000+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 Shared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36,000</w:t>
            </w:r>
          </w:p>
        </w:tc>
        <w:tc>
          <w:tcPr/>
          <w:p>
            <w:pPr>
              <w:pStyle w:val="Compact"/>
            </w:pPr>
            <w:r>
              <w:t xml:space="preserve">216,000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~1.3M chars</w:t>
            </w:r>
          </w:p>
        </w:tc>
      </w:tr>
    </w:tbl>
    <w:bookmarkEnd w:id="33"/>
    <w:bookmarkStart w:id="34" w:name="kb-content-guidelines-6-rule-framework"/>
    <w:p>
      <w:pPr>
        <w:pStyle w:val="Heading3"/>
      </w:pPr>
      <w:r>
        <w:t xml:space="preserve">6.3 KB Content Guidelines (6-Rule Framework)</w:t>
      </w:r>
    </w:p>
    <w:p>
      <w:pPr>
        <w:pStyle w:val="FirstParagraph"/>
      </w:pPr>
      <w:r>
        <w:t xml:space="preserve">All KB files must comply with the 6-Rule Framework: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ALL-CAPS section headers</w:t>
            </w:r>
          </w:p>
        </w:tc>
        <w:tc>
          <w:tcPr/>
          <w:p>
            <w:pPr>
              <w:pStyle w:val="Compact"/>
            </w:pPr>
            <w:r>
              <w:t xml:space="preserve">Regex: ^[A-Z][A-Z0-9 ]+$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Hyphens only for lists (no bullets)</w:t>
            </w:r>
          </w:p>
        </w:tc>
        <w:tc>
          <w:tcPr/>
          <w:p>
            <w:pPr>
              <w:pStyle w:val="Compact"/>
            </w:pPr>
            <w:r>
              <w:t xml:space="preserve">No bullet point characters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ASCII characters only</w:t>
            </w:r>
          </w:p>
        </w:tc>
        <w:tc>
          <w:tcPr/>
          <w:p>
            <w:pPr>
              <w:pStyle w:val="Compact"/>
            </w:pPr>
            <w:r>
              <w:t xml:space="preserve">No Unicode special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Zero visual dependencies</w:t>
            </w:r>
          </w:p>
        </w:tc>
        <w:tc>
          <w:tcPr/>
          <w:p>
            <w:pPr>
              <w:pStyle w:val="Compact"/>
            </w:pPr>
            <w:r>
              <w:t xml:space="preserve">No emoji, tables,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Mandatory language patterns</w:t>
            </w:r>
          </w:p>
        </w:tc>
        <w:tc>
          <w:tcPr/>
          <w:p>
            <w:pPr>
              <w:pStyle w:val="Compact"/>
            </w:pPr>
            <w:r>
              <w:t xml:space="preserve">Required phrases per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Professional tone</w:t>
            </w:r>
          </w:p>
        </w:tc>
        <w:tc>
          <w:tcPr/>
          <w:p>
            <w:pPr>
              <w:pStyle w:val="Compact"/>
            </w:pPr>
            <w:r>
              <w:t xml:space="preserve">No colloquialisms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flow-architecture"/>
    <w:p>
      <w:pPr>
        <w:pStyle w:val="Heading2"/>
      </w:pPr>
      <w:r>
        <w:t xml:space="preserve">7. FLOW ARCHITECTURE</w:t>
      </w:r>
    </w:p>
    <w:bookmarkStart w:id="36" w:name="flow-inventory"/>
    <w:p>
      <w:pPr>
        <w:pStyle w:val="Heading3"/>
      </w:pPr>
      <w:r>
        <w:t xml:space="preserve">7.1 Flow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1357"/>
        <w:gridCol w:w="2036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MPA_Capability_Dispatcher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Main capability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MPA_Session_Manager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Session CRUD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MPA_Impl_AIBuilder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AI Builder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MPA_Telemetry_Logger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Observability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MPA_Document_Generate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Document creation</w:t>
            </w:r>
          </w:p>
        </w:tc>
      </w:tr>
    </w:tbl>
    <w:bookmarkEnd w:id="36"/>
    <w:bookmarkStart w:id="37" w:name="capability-dispatcher-flow"/>
    <w:p>
      <w:pPr>
        <w:pStyle w:val="Heading3"/>
      </w:pPr>
      <w:r>
        <w:t xml:space="preserve">7.2 Capability Dispatcher 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MPA_CAPABILITY_DISPATCHER FLOW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INPUT: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capability_code: string (e.g., "ANL_MARGINAL_RETURN")                 â”‚ â”‚</w:t>
      </w:r>
      <w:r>
        <w:br/>
      </w:r>
      <w:r>
        <w:rPr>
          <w:rStyle w:val="VerbatimChar"/>
        </w:rPr>
        <w:t xml:space="preserve">â”‚  â”‚  inputs_json: string (JSON payload for capability)                     â”‚ â”‚</w:t>
      </w:r>
      <w:r>
        <w:br/>
      </w:r>
      <w:r>
        <w:rPr>
          <w:rStyle w:val="VerbatimChar"/>
        </w:rPr>
        <w:t xml:space="preserve">â”‚  â”‚  session_id: string (session identifier)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STEP 1: GET ENVIRONMENT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Action: List rows from eap_environment_config                         â”‚ â”‚</w:t>
      </w:r>
      <w:r>
        <w:br/>
      </w:r>
      <w:r>
        <w:rPr>
          <w:rStyle w:val="VerbatimChar"/>
        </w:rPr>
        <w:t xml:space="preserve">â”‚  â”‚  Filter: is_active eq true                                             â”‚ â”‚</w:t>
      </w:r>
      <w:r>
        <w:br/>
      </w:r>
      <w:r>
        <w:rPr>
          <w:rStyle w:val="VerbatimChar"/>
        </w:rPr>
        <w:t xml:space="preserve">â”‚  â”‚  Output: environment_code (e.g., "MASTERCARD")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STEP 2: GET IMPLEMENTATION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Action: List rows from eap_capability_implementation                  â”‚ â”‚</w:t>
      </w:r>
      <w:r>
        <w:br/>
      </w:r>
      <w:r>
        <w:rPr>
          <w:rStyle w:val="VerbatimChar"/>
        </w:rPr>
        <w:t xml:space="preserve">â”‚  â”‚  Filter: capability_code eq @{capability_code}                         â”‚ â”‚</w:t>
      </w:r>
      <w:r>
        <w:br/>
      </w:r>
      <w:r>
        <w:rPr>
          <w:rStyle w:val="VerbatimChar"/>
        </w:rPr>
        <w:t xml:space="preserve">â”‚  â”‚          AND environment_code eq @{environment_code}                   â”‚ â”‚</w:t>
      </w:r>
      <w:r>
        <w:br/>
      </w:r>
      <w:r>
        <w:rPr>
          <w:rStyle w:val="VerbatimChar"/>
        </w:rPr>
        <w:t xml:space="preserve">â”‚  â”‚          AND is_enabled eq true                                        â”‚ â”‚</w:t>
      </w:r>
      <w:r>
        <w:br/>
      </w:r>
      <w:r>
        <w:rPr>
          <w:rStyle w:val="VerbatimChar"/>
        </w:rPr>
        <w:t xml:space="preserve">â”‚  â”‚  Order: priority_order asc                                             â”‚ â”‚</w:t>
      </w:r>
      <w:r>
        <w:br/>
      </w:r>
      <w:r>
        <w:rPr>
          <w:rStyle w:val="VerbatimChar"/>
        </w:rPr>
        <w:t xml:space="preserve">â”‚  â”‚  Top: 1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Output: implementation_type, prompt_code, endpoint_url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STEP 3: ROUTE TO IMPLEMENTATION (SWITCH)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CASE: implementation_type = "AI_BUILDER_PROMPT"                       â”‚ â”‚</w:t>
      </w:r>
      <w:r>
        <w:br/>
      </w:r>
      <w:r>
        <w:rPr>
          <w:rStyle w:val="VerbatimChar"/>
        </w:rPr>
        <w:t xml:space="preserve">â”‚  â”‚    â†’ Call MPA_Impl_AIBuilder (prompt_code, inputs_json)       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CASE: implementation_type = "DATAVERSE_LOGIC"                         â”‚ â”‚</w:t>
      </w:r>
      <w:r>
        <w:br/>
      </w:r>
      <w:r>
        <w:rPr>
          <w:rStyle w:val="VerbatimChar"/>
        </w:rPr>
        <w:t xml:space="preserve">â”‚  â”‚    â†’ Execute Power Fx expression                              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DEFAULT: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  â†’ Return error (unsupported implementation)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STEP 4: ERROR HANDLING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IF: Primary implementation fails                                      â”‚ â”‚</w:t>
      </w:r>
      <w:r>
        <w:br/>
      </w:r>
      <w:r>
        <w:rPr>
          <w:rStyle w:val="VerbatimChar"/>
        </w:rPr>
        <w:t xml:space="preserve">â”‚  â”‚  THEN: Query fallback_implementation_id                                â”‚ â”‚</w:t>
      </w:r>
      <w:r>
        <w:br/>
      </w:r>
      <w:r>
        <w:rPr>
          <w:rStyle w:val="VerbatimChar"/>
        </w:rPr>
        <w:t xml:space="preserve">â”‚  â”‚        Retry with fallback implementation                              â”‚ â”‚</w:t>
      </w:r>
      <w:r>
        <w:br/>
      </w:r>
      <w:r>
        <w:rPr>
          <w:rStyle w:val="VerbatimChar"/>
        </w:rPr>
        <w:t xml:space="preserve">â”‚  â”‚  ELSE: Return error response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STEP 5: LOG TELEMETRY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Call: MPA_Telemetry_Logger                                            â”‚ â”‚</w:t>
      </w:r>
      <w:r>
        <w:br/>
      </w:r>
      <w:r>
        <w:rPr>
          <w:rStyle w:val="VerbatimChar"/>
        </w:rPr>
        <w:t xml:space="preserve">â”‚  â”‚  Data: capability_code, implementation_type, latency_ms,               â”‚ â”‚</w:t>
      </w:r>
      <w:r>
        <w:br/>
      </w:r>
      <w:r>
        <w:rPr>
          <w:rStyle w:val="VerbatimChar"/>
        </w:rPr>
        <w:t xml:space="preserve">â”‚  â”‚        success, session_id, timestamp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OUTPUT: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{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  "success": boolean,                                                 â”‚ â”‚</w:t>
      </w:r>
      <w:r>
        <w:br/>
      </w:r>
      <w:r>
        <w:rPr>
          <w:rStyle w:val="VerbatimChar"/>
        </w:rPr>
        <w:t xml:space="preserve">â”‚  â”‚    "result": object,                                                   â”‚ â”‚</w:t>
      </w:r>
      <w:r>
        <w:br/>
      </w:r>
      <w:r>
        <w:rPr>
          <w:rStyle w:val="VerbatimChar"/>
        </w:rPr>
        <w:t xml:space="preserve">â”‚  â”‚    "implementation": string,                                           â”‚ â”‚</w:t>
      </w:r>
      <w:r>
        <w:br/>
      </w:r>
      <w:r>
        <w:rPr>
          <w:rStyle w:val="VerbatimChar"/>
        </w:rPr>
        <w:t xml:space="preserve">â”‚  â”‚    "latency_ms": number,                                               â”‚ â”‚</w:t>
      </w:r>
      <w:r>
        <w:br/>
      </w:r>
      <w:r>
        <w:rPr>
          <w:rStyle w:val="VerbatimChar"/>
        </w:rPr>
        <w:t xml:space="preserve">â”‚  â”‚    "error": string | null                                              â”‚ â”‚</w:t>
      </w:r>
      <w:r>
        <w:br/>
      </w:r>
      <w:r>
        <w:rPr>
          <w:rStyle w:val="VerbatimChar"/>
        </w:rPr>
        <w:t xml:space="preserve">â”‚  â”‚  }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integration-patterns"/>
    <w:p>
      <w:pPr>
        <w:pStyle w:val="Heading2"/>
      </w:pPr>
      <w:r>
        <w:t xml:space="preserve">8. INTEGRATION PATTERNS</w:t>
      </w:r>
    </w:p>
    <w:bookmarkStart w:id="39" w:name="microsoft-teams-integration"/>
    <w:p>
      <w:pPr>
        <w:pStyle w:val="Heading3"/>
      </w:pPr>
      <w:r>
        <w:t xml:space="preserve">8.1 Microsoft Teams Integration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TEAMS INTEGRATION ARCHITECTURE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TEAMS CLIENT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User types: "@MCMAP What's the optimal channel mix for $500K?"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TEAMS BOT FRAMEWORK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Bot recognizes @mention â†’ Routes to Copilot Studio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COPILOT STUDIO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ORC Agent: Classifies intent â†’ Routes to CHA Agent                    â”‚ â”‚</w:t>
      </w:r>
      <w:r>
        <w:br/>
      </w:r>
      <w:r>
        <w:rPr>
          <w:rStyle w:val="VerbatimChar"/>
        </w:rPr>
        <w:t xml:space="preserve">â”‚  â”‚  CHA Agent: Retrieves KB â†’ Executes CHA_CHANNEL_MIX capability         â”‚ â”‚</w:t>
      </w:r>
      <w:r>
        <w:br/>
      </w:r>
      <w:r>
        <w:rPr>
          <w:rStyle w:val="VerbatimChar"/>
        </w:rPr>
        <w:t xml:space="preserve">â”‚  â”‚  Response: Returns channel mix recommendation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â–¼                                        â”‚</w:t>
      </w:r>
      <w:r>
        <w:br/>
      </w:r>
      <w:r>
        <w:rPr>
          <w:rStyle w:val="VerbatimChar"/>
        </w:rPr>
        <w:t xml:space="preserve">â”‚  TEAMS CLIENT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User sees: "For a $500K budget, I recommend..."                       â”‚ â”‚</w:t>
      </w:r>
      <w:r>
        <w:br/>
      </w:r>
      <w:r>
        <w:rPr>
          <w:rStyle w:val="VerbatimChar"/>
        </w:rPr>
        <w:t xml:space="preserve">â”‚  â”‚  [Adaptive Card with channel breakdown]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39"/>
    <w:bookmarkStart w:id="40" w:name="sharepoint-integration"/>
    <w:p>
      <w:pPr>
        <w:pStyle w:val="Heading3"/>
      </w:pPr>
      <w:r>
        <w:t xml:space="preserve">8.2 SharePoint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 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KB file hosting</w:t>
            </w:r>
          </w:p>
        </w:tc>
        <w:tc>
          <w:tcPr/>
          <w:p>
            <w:pPr>
              <w:pStyle w:val="Compact"/>
            </w:pPr>
            <w:r>
              <w:t xml:space="preserve">Document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Output</w:t>
            </w:r>
          </w:p>
        </w:tc>
        <w:tc>
          <w:tcPr/>
          <w:p>
            <w:pPr>
              <w:pStyle w:val="Compact"/>
            </w:pPr>
            <w:r>
              <w:t xml:space="preserve">Generated documents</w:t>
            </w:r>
          </w:p>
        </w:tc>
        <w:tc>
          <w:tcPr/>
          <w:p>
            <w:pPr>
              <w:pStyle w:val="Compact"/>
            </w:pPr>
            <w:r>
              <w:t xml:space="preserve">Site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Portal</w:t>
            </w:r>
          </w:p>
        </w:tc>
        <w:tc>
          <w:tcPr/>
          <w:p>
            <w:pPr>
              <w:pStyle w:val="Compact"/>
            </w:pPr>
            <w:r>
              <w:t xml:space="preserve">Custom entry point</w:t>
            </w:r>
          </w:p>
        </w:tc>
        <w:tc>
          <w:tcPr/>
          <w:p>
            <w:pPr>
              <w:pStyle w:val="Compact"/>
            </w:pPr>
            <w:r>
              <w:t xml:space="preserve">SPFx Web Part</w:t>
            </w:r>
          </w:p>
        </w:tc>
      </w:tr>
    </w:tbl>
    <w:bookmarkEnd w:id="40"/>
    <w:bookmarkStart w:id="41" w:name="power-apps-integration"/>
    <w:p>
      <w:pPr>
        <w:pStyle w:val="Heading3"/>
      </w:pPr>
      <w:r>
        <w:t xml:space="preserve">8.3 Power Apps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 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Canvas App</w:t>
            </w:r>
          </w:p>
        </w:tc>
        <w:tc>
          <w:tcPr/>
          <w:p>
            <w:pPr>
              <w:pStyle w:val="Compact"/>
            </w:pPr>
            <w:r>
              <w:t xml:space="preserve">Custom UI wrapper</w:t>
            </w:r>
          </w:p>
        </w:tc>
        <w:tc>
          <w:tcPr/>
          <w:p>
            <w:pPr>
              <w:pStyle w:val="Compact"/>
            </w:pPr>
            <w:r>
              <w:t xml:space="preserve">Copilot Studio Embed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Model-Driven App</w:t>
            </w:r>
          </w:p>
        </w:tc>
        <w:tc>
          <w:tcPr/>
          <w:p>
            <w:pPr>
              <w:pStyle w:val="Compact"/>
            </w:pPr>
            <w:r>
              <w:t xml:space="preserve">Admin interface</w:t>
            </w:r>
          </w:p>
        </w:tc>
        <w:tc>
          <w:tcPr/>
          <w:p>
            <w:pPr>
              <w:pStyle w:val="Compact"/>
            </w:pPr>
            <w:r>
              <w:t xml:space="preserve">Dataverse tables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environment-configuration"/>
    <w:p>
      <w:pPr>
        <w:pStyle w:val="Heading2"/>
      </w:pPr>
      <w:r>
        <w:t xml:space="preserve">9. ENVIRONMENT CONFIGURATION</w:t>
      </w:r>
    </w:p>
    <w:bookmarkStart w:id="43" w:name="mastercard-environment"/>
    <w:p>
      <w:pPr>
        <w:pStyle w:val="Heading3"/>
      </w:pPr>
      <w:r>
        <w:t xml:space="preserve">9.1 Mastercard Environment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"Mastercard Managed"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"dataverseUrl"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"https://[mastercard-org-id].crm.dynamics.com"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"sharePointUrl"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"https://[mastercard-tenant].sharepoint.com/sites/MCMAP"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"httpConnector"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"azureFunctions"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"customConnectors"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"aiBuilder"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"fallbackOnly"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"advancedAnalytics"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"realTimeOptimization"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"experimentalFeatures"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"dlp"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"approvedConnectors"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"Microsoft Dataverse"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"AI Builder"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"SharePoint"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"Office 365"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"Microsoft Teams"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"Approvals"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"Excel Online"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connector-approval-status"/>
    <w:p>
      <w:pPr>
        <w:pStyle w:val="Heading3"/>
      </w:pPr>
      <w:r>
        <w:t xml:space="preserve">9.2 Connector Approval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DLP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Dataverse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365 Outlook</w:t>
            </w:r>
          </w:p>
        </w:tc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365 Users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Teams</w:t>
            </w:r>
          </w:p>
        </w:tc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Online (Business)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âœ“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âœ— Blocked</w:t>
            </w:r>
          </w:p>
        </w:tc>
        <w:tc>
          <w:tcPr/>
          <w:p>
            <w:pPr>
              <w:pStyle w:val="Compact"/>
            </w:pPr>
            <w:r>
              <w:t xml:space="preserve">Non-Business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Connectors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âœ— Blocked</w:t>
            </w:r>
          </w:p>
        </w:tc>
        <w:tc>
          <w:tcPr/>
          <w:p>
            <w:pPr>
              <w:pStyle w:val="Compact"/>
            </w:pPr>
            <w:r>
              <w:t xml:space="preserve">Non-Business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deployment-architecture"/>
    <w:p>
      <w:pPr>
        <w:pStyle w:val="Heading2"/>
      </w:pPr>
      <w:r>
        <w:t xml:space="preserve">10. DEPLOYMENT ARCHITECTURE</w:t>
      </w:r>
    </w:p>
    <w:bookmarkStart w:id="46" w:name="solution-structure"/>
    <w:p>
      <w:pPr>
        <w:pStyle w:val="Heading3"/>
      </w:pPr>
      <w:r>
        <w:t xml:space="preserve">10.1 Solution Structure</w:t>
      </w:r>
    </w:p>
    <w:p>
      <w:pPr>
        <w:pStyle w:val="SourceCode"/>
      </w:pPr>
      <w:r>
        <w:rPr>
          <w:rStyle w:val="VerbatimChar"/>
        </w:rPr>
        <w:t xml:space="preserve">POWER PLATFORM SOLUTIONS</w:t>
      </w:r>
      <w:r>
        <w:br/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MPA_v6_Platform (Managed Solution)                                         â”‚</w:t>
      </w:r>
      <w:r>
        <w:br/>
      </w:r>
      <w:r>
        <w:rPr>
          <w:rStyle w:val="VerbatimChar"/>
        </w:rPr>
        <w:t xml:space="preserve">â”‚  â”œâ”€â”€ Components                                                             â”‚</w:t>
      </w:r>
      <w:r>
        <w:br/>
      </w:r>
      <w:r>
        <w:rPr>
          <w:rStyle w:val="VerbatimChar"/>
        </w:rPr>
        <w:t xml:space="preserve">â”‚  â”‚   â”œâ”€â”€ Dataverse Tables (14)                                              â”‚</w:t>
      </w:r>
      <w:r>
        <w:br/>
      </w:r>
      <w:r>
        <w:rPr>
          <w:rStyle w:val="VerbatimChar"/>
        </w:rPr>
        <w:t xml:space="preserve">â”‚  â”‚   â”œâ”€â”€ Power Automate Flows (5)                                           â”‚</w:t>
      </w:r>
      <w:r>
        <w:br/>
      </w:r>
      <w:r>
        <w:rPr>
          <w:rStyle w:val="VerbatimChar"/>
        </w:rPr>
        <w:t xml:space="preserve">â”‚  â”‚   â”œâ”€â”€ AI Builder Prompts (36)                                            â”‚</w:t>
      </w:r>
      <w:r>
        <w:br/>
      </w:r>
      <w:r>
        <w:rPr>
          <w:rStyle w:val="VerbatimChar"/>
        </w:rPr>
        <w:t xml:space="preserve">â”‚  â”‚   â””â”€â”€ Environment Variables                                              â”‚</w:t>
      </w:r>
      <w:r>
        <w:br/>
      </w:r>
      <w:r>
        <w:rPr>
          <w:rStyle w:val="VerbatimChar"/>
        </w:rPr>
        <w:t xml:space="preserve">â”‚  â””â”€â”€ Dependencies                                                           â”‚</w:t>
      </w:r>
      <w:r>
        <w:br/>
      </w:r>
      <w:r>
        <w:rPr>
          <w:rStyle w:val="VerbatimChar"/>
        </w:rPr>
        <w:t xml:space="preserve">â”‚      â”œâ”€â”€ Dataverse (built-in)                                               â”‚</w:t>
      </w:r>
      <w:r>
        <w:br/>
      </w:r>
      <w:r>
        <w:rPr>
          <w:rStyle w:val="VerbatimChar"/>
        </w:rPr>
        <w:t xml:space="preserve">â”‚      â”œâ”€â”€ AI Builder (built-in)                                              â”‚</w:t>
      </w:r>
      <w:r>
        <w:br/>
      </w:r>
      <w:r>
        <w:rPr>
          <w:rStyle w:val="VerbatimChar"/>
        </w:rPr>
        <w:t xml:space="preserve">â”‚      â””â”€â”€ Power Automate (built-in)          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MPA_v6_Copilot_Agents (Managed Solution)                                   â”‚</w:t>
      </w:r>
      <w:r>
        <w:br/>
      </w:r>
      <w:r>
        <w:rPr>
          <w:rStyle w:val="VerbatimChar"/>
        </w:rPr>
        <w:t xml:space="preserve">â”‚  â”œâ”€â”€ Components                                                             â”‚</w:t>
      </w:r>
      <w:r>
        <w:br/>
      </w:r>
      <w:r>
        <w:rPr>
          <w:rStyle w:val="VerbatimChar"/>
        </w:rPr>
        <w:t xml:space="preserve">â”‚  â”‚   â””â”€â”€ Copilot Studio Agents (10)                                         â”‚</w:t>
      </w:r>
      <w:r>
        <w:br/>
      </w:r>
      <w:r>
        <w:rPr>
          <w:rStyle w:val="VerbatimChar"/>
        </w:rPr>
        <w:t xml:space="preserve">â”‚  â””â”€â”€ Dependencies                                                           â”‚</w:t>
      </w:r>
      <w:r>
        <w:br/>
      </w:r>
      <w:r>
        <w:rPr>
          <w:rStyle w:val="VerbatimChar"/>
        </w:rPr>
        <w:t xml:space="preserve">â”‚      â”œâ”€â”€ MPA_v6_Platform                                                    â”‚</w:t>
      </w:r>
      <w:r>
        <w:br/>
      </w:r>
      <w:r>
        <w:rPr>
          <w:rStyle w:val="VerbatimChar"/>
        </w:rPr>
        <w:t xml:space="preserve">â”‚      â””â”€â”€ SharePoint KB Files (external)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46"/>
    <w:bookmarkStart w:id="47" w:name="deployment-sequence"/>
    <w:p>
      <w:pPr>
        <w:pStyle w:val="Heading3"/>
      </w:pPr>
      <w:r>
        <w:t xml:space="preserve">10.2 Deployment Sequence</w:t>
      </w:r>
    </w:p>
    <w:p>
      <w:pPr>
        <w:pStyle w:val="SourceCode"/>
      </w:pPr>
      <w:r>
        <w:rPr>
          <w:rStyle w:val="VerbatimChar"/>
        </w:rPr>
        <w:t xml:space="preserve">DEPLOYMENT ORDER</w:t>
      </w:r>
      <w:r>
        <w:br/>
      </w:r>
      <w:r>
        <w:br/>
      </w:r>
      <w:r>
        <w:rPr>
          <w:rStyle w:val="VerbatimChar"/>
        </w:rPr>
        <w:t xml:space="preserve">1. DATAVERSE SCHEMA</w:t>
      </w:r>
      <w:r>
        <w:br/>
      </w:r>
      <w:r>
        <w:rPr>
          <w:rStyle w:val="VerbatimChar"/>
        </w:rPr>
        <w:t xml:space="preserve">   â””â”€â”€ Create tables in dependency order</w:t>
      </w:r>
      <w:r>
        <w:br/>
      </w:r>
      <w:r>
        <w:rPr>
          <w:rStyle w:val="VerbatimChar"/>
        </w:rPr>
        <w:t xml:space="preserve">       â””â”€â”€ Tier 1: No dependencies (eap_agent, mpa_vertical, etc.)</w:t>
      </w:r>
      <w:r>
        <w:br/>
      </w:r>
      <w:r>
        <w:rPr>
          <w:rStyle w:val="VerbatimChar"/>
        </w:rPr>
        <w:t xml:space="preserve">       â””â”€â”€ Tier 2: Depends on Tier 1 (eap_capability, mpa_benchmark)</w:t>
      </w:r>
      <w:r>
        <w:br/>
      </w:r>
      <w:r>
        <w:rPr>
          <w:rStyle w:val="VerbatimChar"/>
        </w:rPr>
        <w:t xml:space="preserve">       â””â”€â”€ Tier 3: Depends on Tier 2 (eap_capability_implementation)</w:t>
      </w:r>
      <w:r>
        <w:br/>
      </w:r>
      <w:r>
        <w:rPr>
          <w:rStyle w:val="VerbatimChar"/>
        </w:rPr>
        <w:t xml:space="preserve">       â””â”€â”€ Tier 4: Session tables (mpa_session, eap_telemetry)</w:t>
      </w:r>
      <w:r>
        <w:br/>
      </w:r>
      <w:r>
        <w:br/>
      </w:r>
      <w:r>
        <w:rPr>
          <w:rStyle w:val="VerbatimChar"/>
        </w:rPr>
        <w:t xml:space="preserve">2. SEED DATA</w:t>
      </w:r>
      <w:r>
        <w:br/>
      </w:r>
      <w:r>
        <w:rPr>
          <w:rStyle w:val="VerbatimChar"/>
        </w:rPr>
        <w:t xml:space="preserve">   â””â”€â”€ Load reference data</w:t>
      </w:r>
      <w:r>
        <w:br/>
      </w:r>
      <w:r>
        <w:rPr>
          <w:rStyle w:val="VerbatimChar"/>
        </w:rPr>
        <w:t xml:space="preserve">       â””â”€â”€ Agent registry (eap_agent)</w:t>
      </w:r>
      <w:r>
        <w:br/>
      </w:r>
      <w:r>
        <w:rPr>
          <w:rStyle w:val="VerbatimChar"/>
        </w:rPr>
        <w:t xml:space="preserve">       â””â”€â”€ Capability registry (eap_capability)</w:t>
      </w:r>
      <w:r>
        <w:br/>
      </w:r>
      <w:r>
        <w:rPr>
          <w:rStyle w:val="VerbatimChar"/>
        </w:rPr>
        <w:t xml:space="preserve">       â””â”€â”€ Implementation mappings (eap_capability_implementation)</w:t>
      </w:r>
      <w:r>
        <w:br/>
      </w:r>
      <w:r>
        <w:rPr>
          <w:rStyle w:val="VerbatimChar"/>
        </w:rPr>
        <w:t xml:space="preserve">       â””â”€â”€ Benchmark data (mpa_benchmark)</w:t>
      </w:r>
      <w:r>
        <w:br/>
      </w:r>
      <w:r>
        <w:br/>
      </w:r>
      <w:r>
        <w:rPr>
          <w:rStyle w:val="VerbatimChar"/>
        </w:rPr>
        <w:t xml:space="preserve">3. AI BUILDER PROMPTS</w:t>
      </w:r>
      <w:r>
        <w:br/>
      </w:r>
      <w:r>
        <w:rPr>
          <w:rStyle w:val="VerbatimChar"/>
        </w:rPr>
        <w:t xml:space="preserve">   â””â”€â”€ Create and register 26 prompts</w:t>
      </w:r>
      <w:r>
        <w:br/>
      </w:r>
      <w:r>
        <w:rPr>
          <w:rStyle w:val="VerbatimChar"/>
        </w:rPr>
        <w:t xml:space="preserve">       â””â”€â”€ Register in eap_prompt table</w:t>
      </w:r>
      <w:r>
        <w:br/>
      </w:r>
      <w:r>
        <w:br/>
      </w:r>
      <w:r>
        <w:rPr>
          <w:rStyle w:val="VerbatimChar"/>
        </w:rPr>
        <w:t xml:space="preserve">4. POWER AUTOMATE FLOWS</w:t>
      </w:r>
      <w:r>
        <w:br/>
      </w:r>
      <w:r>
        <w:rPr>
          <w:rStyle w:val="VerbatimChar"/>
        </w:rPr>
        <w:t xml:space="preserve">   â””â”€â”€ Import and configure 5 flows</w:t>
      </w:r>
      <w:r>
        <w:br/>
      </w:r>
      <w:r>
        <w:rPr>
          <w:rStyle w:val="VerbatimChar"/>
        </w:rPr>
        <w:t xml:space="preserve">       â””â”€â”€ Configure connections</w:t>
      </w:r>
      <w:r>
        <w:br/>
      </w:r>
      <w:r>
        <w:rPr>
          <w:rStyle w:val="VerbatimChar"/>
        </w:rPr>
        <w:t xml:space="preserve">       â””â”€â”€ Enable flows</w:t>
      </w:r>
      <w:r>
        <w:br/>
      </w:r>
      <w:r>
        <w:br/>
      </w:r>
      <w:r>
        <w:rPr>
          <w:rStyle w:val="VerbatimChar"/>
        </w:rPr>
        <w:t xml:space="preserve">5. SHAREPOINT KB</w:t>
      </w:r>
      <w:r>
        <w:br/>
      </w:r>
      <w:r>
        <w:rPr>
          <w:rStyle w:val="VerbatimChar"/>
        </w:rPr>
        <w:t xml:space="preserve">   â””â”€â”€ Upload 80+ KB files</w:t>
      </w:r>
      <w:r>
        <w:br/>
      </w:r>
      <w:r>
        <w:rPr>
          <w:rStyle w:val="VerbatimChar"/>
        </w:rPr>
        <w:t xml:space="preserve">       â””â”€â”€ Create document library</w:t>
      </w:r>
      <w:r>
        <w:br/>
      </w:r>
      <w:r>
        <w:rPr>
          <w:rStyle w:val="VerbatimChar"/>
        </w:rPr>
        <w:t xml:space="preserve">       â””â”€â”€ Upload files</w:t>
      </w:r>
      <w:r>
        <w:br/>
      </w:r>
      <w:r>
        <w:rPr>
          <w:rStyle w:val="VerbatimChar"/>
        </w:rPr>
        <w:t xml:space="preserve">       â””â”€â”€ Verify accessibility</w:t>
      </w:r>
      <w:r>
        <w:br/>
      </w:r>
      <w:r>
        <w:br/>
      </w:r>
      <w:r>
        <w:rPr>
          <w:rStyle w:val="VerbatimChar"/>
        </w:rPr>
        <w:t xml:space="preserve">6. COPILOT STUDIO AGENTS</w:t>
      </w:r>
      <w:r>
        <w:br/>
      </w:r>
      <w:r>
        <w:rPr>
          <w:rStyle w:val="VerbatimChar"/>
        </w:rPr>
        <w:t xml:space="preserve">   â””â”€â”€ Create and configure 11 agents</w:t>
      </w:r>
      <w:r>
        <w:br/>
      </w:r>
      <w:r>
        <w:rPr>
          <w:rStyle w:val="VerbatimChar"/>
        </w:rPr>
        <w:t xml:space="preserve">       â””â”€â”€ Import agent definitions</w:t>
      </w:r>
      <w:r>
        <w:br/>
      </w:r>
      <w:r>
        <w:rPr>
          <w:rStyle w:val="VerbatimChar"/>
        </w:rPr>
        <w:t xml:space="preserve">       â””â”€â”€ Link knowledge sources</w:t>
      </w:r>
      <w:r>
        <w:br/>
      </w:r>
      <w:r>
        <w:rPr>
          <w:rStyle w:val="VerbatimChar"/>
        </w:rPr>
        <w:t xml:space="preserve">       â””â”€â”€ Configure topics</w:t>
      </w:r>
      <w:r>
        <w:br/>
      </w:r>
      <w:r>
        <w:rPr>
          <w:rStyle w:val="VerbatimChar"/>
        </w:rPr>
        <w:t xml:space="preserve">       â””â”€â”€ Publish agents</w:t>
      </w:r>
      <w:r>
        <w:br/>
      </w:r>
      <w:r>
        <w:br/>
      </w:r>
      <w:r>
        <w:rPr>
          <w:rStyle w:val="VerbatimChar"/>
        </w:rPr>
        <w:t xml:space="preserve">7. VALIDATION</w:t>
      </w:r>
      <w:r>
        <w:br/>
      </w:r>
      <w:r>
        <w:rPr>
          <w:rStyle w:val="VerbatimChar"/>
        </w:rPr>
        <w:t xml:space="preserve">   â””â”€â”€ Execute test suite</w:t>
      </w:r>
      <w:r>
        <w:br/>
      </w:r>
      <w:r>
        <w:rPr>
          <w:rStyle w:val="VerbatimChar"/>
        </w:rPr>
        <w:t xml:space="preserve">       â””â”€â”€ Unit tests</w:t>
      </w:r>
      <w:r>
        <w:br/>
      </w:r>
      <w:r>
        <w:rPr>
          <w:rStyle w:val="VerbatimChar"/>
        </w:rPr>
        <w:t xml:space="preserve">       â””â”€â”€ Integration tests</w:t>
      </w:r>
      <w:r>
        <w:br/>
      </w:r>
      <w:r>
        <w:rPr>
          <w:rStyle w:val="VerbatimChar"/>
        </w:rPr>
        <w:t xml:space="preserve">       â””â”€â”€ E2E tests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23, 2026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02-MCMAP_System_Architecture</dc:title>
  <dc:creator/>
  <cp:keywords/>
  <dcterms:created xsi:type="dcterms:W3CDTF">2026-01-31T18:58:42Z</dcterms:created>
  <dcterms:modified xsi:type="dcterms:W3CDTF">2026-01-31T18:58:42Z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