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51" w:name="Xf92b139e8982f65b8d2ebb92fd45df9367780c4"/>
    <w:p>
      <w:pPr>
        <w:pStyle w:val="Heading1"/>
      </w:pPr>
      <w:r>
        <w:t xml:space="preserve">MASTERCARD DEPLOYMENT - SYSTEM ARCHITECTURE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02-MCMAP_System_Architecture.md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Engineering, Architecture, Integration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534150ea58cbfe048d58a0a709e01516c53c78">
        <w:r>
          <w:rPr>
            <w:rStyle w:val="Hyperlink"/>
          </w:rPr>
          <w:t xml:space="preserve">Design Principles</w:t>
        </w:r>
      </w:hyperlink>
    </w:p>
    <w:p>
      <w:pPr>
        <w:pStyle w:val="Compact"/>
        <w:numPr>
          <w:ilvl w:val="0"/>
          <w:numId w:val="1001"/>
        </w:numPr>
      </w:pPr>
      <w:hyperlink w:anchor="X1009ead944c5cd3cc49233bdc6c9f7afa27b0b6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6250a204a694871abef0af957cd5a1b1b0debdf">
        <w:r>
          <w:rPr>
            <w:rStyle w:val="Hyperlink"/>
          </w:rPr>
          <w:t xml:space="preserve">Agent Architecture</w:t>
        </w:r>
      </w:hyperlink>
    </w:p>
    <w:p>
      <w:pPr>
        <w:pStyle w:val="Compact"/>
        <w:numPr>
          <w:ilvl w:val="0"/>
          <w:numId w:val="1001"/>
        </w:numPr>
      </w:pPr>
      <w:hyperlink w:anchor="X65bccdc422d444faca93c41e498ec1752bb9cab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cc7745ad34ea5b40988645ce028a57fc40a6778">
        <w:r>
          <w:rPr>
            <w:rStyle w:val="Hyperlink"/>
          </w:rPr>
          <w:t xml:space="preserve">Knowledge Base Architecture</w:t>
        </w:r>
      </w:hyperlink>
    </w:p>
    <w:p>
      <w:pPr>
        <w:pStyle w:val="Compact"/>
        <w:numPr>
          <w:ilvl w:val="0"/>
          <w:numId w:val="1001"/>
        </w:numPr>
      </w:pPr>
      <w:hyperlink w:anchor="X2a5983c7611247478e4baaf7638e5401cad3e1e">
        <w:r>
          <w:rPr>
            <w:rStyle w:val="Hyperlink"/>
          </w:rPr>
          <w:t xml:space="preserve">Flow Architecture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53ba8ec165413a0f0b8b5d6a95775a3d22fd9cc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X6332cc5cf84dfa4849fa5f85b02a678e218890a">
        <w:r>
          <w:rPr>
            <w:rStyle w:val="Hyperlink"/>
          </w:rPr>
          <w:t xml:space="preserve">Deployment Architecture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architecture-overview"/>
    <w:p>
      <w:pPr>
        <w:pStyle w:val="Heading2"/>
      </w:pPr>
      <w:r>
        <w:t xml:space="preserve">1. ARCHITECTURE OVERVIEW</w:t>
      </w:r>
    </w:p>
    <w:bookmarkStart w:id="11" w:name="system-context"/>
    <w:p>
      <w:pPr>
        <w:pStyle w:val="Heading3"/>
      </w:pPr>
      <w:r>
        <w:t xml:space="preserve">1.1 System Context</w:t>
      </w:r>
    </w:p>
    <w:p>
      <w:pPr>
        <w:pStyle w:val="FirstParagraph"/>
      </w:pPr>
      <w:r>
        <w:t xml:space="preserve">MCMAP operates within Mastercard’s Microsoft Power Platform environment, providing AI-powered media planning and strategic consulting capabilities through a multi-agent orchestration system.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SYSTEM CONTEXT DIAGRAM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+--------------+         +----------------------------------+              |</w:t>
      </w:r>
      <w:r>
        <w:br/>
      </w:r>
      <w:r>
        <w:rPr>
          <w:rStyle w:val="VerbatimChar"/>
        </w:rPr>
        <w:t xml:space="preserve">|  |              |         |                                   |              |</w:t>
      </w:r>
      <w:r>
        <w:br/>
      </w:r>
      <w:r>
        <w:rPr>
          <w:rStyle w:val="VerbatimChar"/>
        </w:rPr>
        <w:t xml:space="preserve">|  |    USERS     |&lt;-------&gt;|     MCMAP AGENT PLATFORM          |              |</w:t>
      </w:r>
      <w:r>
        <w:br/>
      </w:r>
      <w:r>
        <w:rPr>
          <w:rStyle w:val="VerbatimChar"/>
        </w:rPr>
        <w:t xml:space="preserve">|  |  (Browser/   |         |                                   |              |</w:t>
      </w:r>
      <w:r>
        <w:br/>
      </w:r>
      <w:r>
        <w:rPr>
          <w:rStyle w:val="VerbatimChar"/>
        </w:rPr>
        <w:t xml:space="preserve">|  |   Teams)     |         |  +-----------------------------+ |              |</w:t>
      </w:r>
      <w:r>
        <w:br/>
      </w:r>
      <w:r>
        <w:rPr>
          <w:rStyle w:val="VerbatimChar"/>
        </w:rPr>
        <w:t xml:space="preserve">|  |              |         |  |   Copilot Studio Agents     | |              |</w:t>
      </w:r>
      <w:r>
        <w:br/>
      </w:r>
      <w:r>
        <w:rPr>
          <w:rStyle w:val="VerbatimChar"/>
        </w:rPr>
        <w:t xml:space="preserve">|  +--------------+         |  |   (ORC, ANL, AUD, CHA,      | |              |</w:t>
      </w:r>
      <w:r>
        <w:br/>
      </w:r>
      <w:r>
        <w:rPr>
          <w:rStyle w:val="VerbatimChar"/>
        </w:rPr>
        <w:t xml:space="preserve">|                           |  |    SPO, DOC, PRF, CST,      | |              |</w:t>
      </w:r>
      <w:r>
        <w:br/>
      </w:r>
      <w:r>
        <w:rPr>
          <w:rStyle w:val="VerbatimChar"/>
        </w:rPr>
        <w:t xml:space="preserve">|                           |  |    CHG, CA)                 | |              |</w:t>
      </w:r>
      <w:r>
        <w:br/>
      </w:r>
      <w:r>
        <w:rPr>
          <w:rStyle w:val="VerbatimChar"/>
        </w:rPr>
        <w:t xml:space="preserve">|                           |  +-----------------------------+ |              |</w:t>
      </w:r>
      <w:r>
        <w:br/>
      </w:r>
      <w:r>
        <w:rPr>
          <w:rStyle w:val="VerbatimChar"/>
        </w:rPr>
        <w:t xml:space="preserve">|                           |                |                  |              |</w:t>
      </w:r>
      <w:r>
        <w:br/>
      </w:r>
      <w:r>
        <w:rPr>
          <w:rStyle w:val="VerbatimChar"/>
        </w:rPr>
        <w:t xml:space="preserve">|                           |                v                  |              |</w:t>
      </w:r>
      <w:r>
        <w:br/>
      </w:r>
      <w:r>
        <w:rPr>
          <w:rStyle w:val="VerbatimChar"/>
        </w:rPr>
        <w:t xml:space="preserve">|                           |  +-----------------------------+ |              |</w:t>
      </w:r>
      <w:r>
        <w:br/>
      </w:r>
      <w:r>
        <w:rPr>
          <w:rStyle w:val="VerbatimChar"/>
        </w:rPr>
        <w:t xml:space="preserve">|                           |  |   AI Builder Prompts (26)   | |              |</w:t>
      </w:r>
      <w:r>
        <w:br/>
      </w:r>
      <w:r>
        <w:rPr>
          <w:rStyle w:val="VerbatimChar"/>
        </w:rPr>
        <w:t xml:space="preserve">|                           |  +-----------------------------+ |              |</w:t>
      </w:r>
      <w:r>
        <w:br/>
      </w:r>
      <w:r>
        <w:rPr>
          <w:rStyle w:val="VerbatimChar"/>
        </w:rPr>
        <w:t xml:space="preserve">|                           |                |                  |              |</w:t>
      </w:r>
      <w:r>
        <w:br/>
      </w:r>
      <w:r>
        <w:rPr>
          <w:rStyle w:val="VerbatimChar"/>
        </w:rPr>
        <w:t xml:space="preserve">|                           |                v                  |              |</w:t>
      </w:r>
      <w:r>
        <w:br/>
      </w:r>
      <w:r>
        <w:rPr>
          <w:rStyle w:val="VerbatimChar"/>
        </w:rPr>
        <w:t xml:space="preserve">|                           |  +-----------------------------+ |              |</w:t>
      </w:r>
      <w:r>
        <w:br/>
      </w:r>
      <w:r>
        <w:rPr>
          <w:rStyle w:val="VerbatimChar"/>
        </w:rPr>
        <w:t xml:space="preserve">|                           |  |   Power Automate Flows (5)  | |              |</w:t>
      </w:r>
      <w:r>
        <w:br/>
      </w:r>
      <w:r>
        <w:rPr>
          <w:rStyle w:val="VerbatimChar"/>
        </w:rPr>
        <w:t xml:space="preserve">|                           |  +-----------------------------+ |              |</w:t>
      </w:r>
      <w:r>
        <w:br/>
      </w:r>
      <w:r>
        <w:rPr>
          <w:rStyle w:val="VerbatimChar"/>
        </w:rPr>
        <w:t xml:space="preserve">|                           |                |                  |              |</w:t>
      </w:r>
      <w:r>
        <w:br/>
      </w:r>
      <w:r>
        <w:rPr>
          <w:rStyle w:val="VerbatimChar"/>
        </w:rPr>
        <w:t xml:space="preserve">|                           +----------------+------------------+              |</w:t>
      </w:r>
      <w:r>
        <w:br/>
      </w:r>
      <w:r>
        <w:rPr>
          <w:rStyle w:val="VerbatimChar"/>
        </w:rPr>
        <w:t xml:space="preserve">|                                            |                                 |</w:t>
      </w:r>
      <w:r>
        <w:br/>
      </w:r>
      <w:r>
        <w:rPr>
          <w:rStyle w:val="VerbatimChar"/>
        </w:rPr>
        <w:t xml:space="preserve">|                    +-----------------------+-----------------------+        |</w:t>
      </w:r>
      <w:r>
        <w:br/>
      </w:r>
      <w:r>
        <w:rPr>
          <w:rStyle w:val="VerbatimChar"/>
        </w:rPr>
        <w:t xml:space="preserve">|                    |                       |                       |        |</w:t>
      </w:r>
      <w:r>
        <w:br/>
      </w:r>
      <w:r>
        <w:rPr>
          <w:rStyle w:val="VerbatimChar"/>
        </w:rPr>
        <w:t xml:space="preserve">|                    v                       v                       v        |</w:t>
      </w:r>
      <w:r>
        <w:br/>
      </w:r>
      <w:r>
        <w:rPr>
          <w:rStyle w:val="VerbatimChar"/>
        </w:rPr>
        <w:t xml:space="preserve">|           +--------------+        +--------------+        +--------------+ |</w:t>
      </w:r>
      <w:r>
        <w:br/>
      </w:r>
      <w:r>
        <w:rPr>
          <w:rStyle w:val="VerbatimChar"/>
        </w:rPr>
        <w:t xml:space="preserve">|           |  DATAVERSE   |        |  SHAREPOINT  |        |   AZURE AD   | |</w:t>
      </w:r>
      <w:r>
        <w:br/>
      </w:r>
      <w:r>
        <w:rPr>
          <w:rStyle w:val="VerbatimChar"/>
        </w:rPr>
        <w:t xml:space="preserve">|           | (14 Tables)  |        |  (37+ KB     |        |   (AuthN/    | |</w:t>
      </w:r>
      <w:r>
        <w:br/>
      </w:r>
      <w:r>
        <w:rPr>
          <w:rStyle w:val="VerbatimChar"/>
        </w:rPr>
        <w:t xml:space="preserve">|           |              |        |   Files)     |        |    AuthZ)    | |</w:t>
      </w:r>
      <w:r>
        <w:br/>
      </w:r>
      <w:r>
        <w:rPr>
          <w:rStyle w:val="VerbatimChar"/>
        </w:rPr>
        <w:t xml:space="preserve">|           +--------------+        +--------------+        +--------------+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1"/>
    <w:bookmarkStart w:id="12" w:name="key-metrics"/>
    <w:p>
      <w:pPr>
        <w:pStyle w:val="Heading3"/>
      </w:pPr>
      <w:r>
        <w:t xml:space="preserve">1.2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 MPA + 3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KB Files</w:t>
            </w:r>
          </w:p>
        </w:tc>
        <w:tc>
          <w:tcPr/>
          <w:p>
            <w:pPr>
              <w:pStyle w:val="Compact"/>
            </w:pPr>
            <w:r>
              <w:t xml:space="preserve">37+</w:t>
            </w:r>
          </w:p>
        </w:tc>
        <w:tc>
          <w:tcPr/>
          <w:p>
            <w:pPr>
              <w:pStyle w:val="Compact"/>
            </w:pPr>
            <w:r>
              <w:t xml:space="preserve">Across all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Space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  <w:tc>
          <w:tcPr/>
          <w:p>
            <w:pPr>
              <w:pStyle w:val="Compact"/>
            </w:pPr>
            <w:r>
              <w:t xml:space="preserve">8K x 10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Registered in eap_prompt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EAP (8) + MPA (6) + Security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Core + 3 Security (ABAC)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Libraries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Knowledge Base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 Rules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Content access control rules</w:t>
            </w:r>
          </w:p>
        </w:tc>
      </w:tr>
    </w:tbl>
    <w:bookmarkEnd w:id="12"/>
    <w:bookmarkStart w:id="13" w:name="technology-stack-summary"/>
    <w:p>
      <w:pPr>
        <w:pStyle w:val="Heading3"/>
      </w:pPr>
      <w:r>
        <w:t xml:space="preserve">1.3 Technology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Conversational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Workflow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prompts,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Structured 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Unstructured KB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Authentication &amp;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ABAC (Dataverse + Flows)</w:t>
            </w:r>
          </w:p>
        </w:tc>
        <w:tc>
          <w:tcPr/>
          <w:p>
            <w:pPr>
              <w:pStyle w:val="Compact"/>
            </w:pPr>
            <w:r>
              <w:t xml:space="preserve">Attribute-based content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Power Platform Analytics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esign-principles"/>
    <w:p>
      <w:pPr>
        <w:pStyle w:val="Heading2"/>
      </w:pPr>
      <w:r>
        <w:t xml:space="preserve">2. DESIGN PRINCIPLES</w:t>
      </w:r>
    </w:p>
    <w:bookmarkStart w:id="15" w:name="core-architecture-principles"/>
    <w:p>
      <w:pPr>
        <w:pStyle w:val="Heading3"/>
      </w:pPr>
      <w:r>
        <w:t xml:space="preserve">2.1 Core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Abstraction</w:t>
            </w:r>
          </w:p>
        </w:tc>
        <w:tc>
          <w:tcPr/>
          <w:p>
            <w:pPr>
              <w:pStyle w:val="Compact"/>
            </w:pPr>
            <w:r>
              <w:t xml:space="preserve">Never hardcode implementation types</w:t>
            </w:r>
          </w:p>
        </w:tc>
        <w:tc>
          <w:tcPr/>
          <w:p>
            <w:pPr>
              <w:pStyle w:val="Compact"/>
            </w:pPr>
            <w:r>
              <w:t xml:space="preserve">All computation routes through capability 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Parity</w:t>
            </w:r>
          </w:p>
        </w:tc>
        <w:tc>
          <w:tcPr/>
          <w:p>
            <w:pPr>
              <w:pStyle w:val="Compact"/>
            </w:pPr>
            <w:r>
              <w:t xml:space="preserve">Same agents work in all environments</w:t>
            </w:r>
          </w:p>
        </w:tc>
        <w:tc>
          <w:tcPr/>
          <w:p>
            <w:pPr>
              <w:pStyle w:val="Compact"/>
            </w:pPr>
            <w:r>
              <w:t xml:space="preserve">Implementation registrations differ, not agent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Compliance First</w:t>
            </w:r>
          </w:p>
        </w:tc>
        <w:tc>
          <w:tcPr/>
          <w:p>
            <w:pPr>
              <w:pStyle w:val="Compact"/>
            </w:pPr>
            <w:r>
              <w:t xml:space="preserve">Base flows must work without HTTP</w:t>
            </w:r>
          </w:p>
        </w:tc>
        <w:tc>
          <w:tcPr/>
          <w:p>
            <w:pPr>
              <w:pStyle w:val="Compact"/>
            </w:pPr>
            <w:r>
              <w:t xml:space="preserve">AI Builder handles all shared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as Universal</w:t>
            </w:r>
          </w:p>
        </w:tc>
        <w:tc>
          <w:tcPr/>
          <w:p>
            <w:pPr>
              <w:pStyle w:val="Compact"/>
            </w:pPr>
            <w:r>
              <w:t xml:space="preserve">Every capability has AI Builder impl</w:t>
            </w:r>
          </w:p>
        </w:tc>
        <w:tc>
          <w:tcPr/>
          <w:p>
            <w:pPr>
              <w:pStyle w:val="Compact"/>
            </w:pPr>
            <w:r>
              <w:t xml:space="preserve">Ensures portability across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Routing</w:t>
            </w:r>
          </w:p>
        </w:tc>
        <w:tc>
          <w:tcPr/>
          <w:p>
            <w:pPr>
              <w:pStyle w:val="Compact"/>
            </w:pPr>
            <w:r>
              <w:t xml:space="preserve">Routing via Dataverse, not KB retrieval</w:t>
            </w:r>
          </w:p>
        </w:tc>
        <w:tc>
          <w:tcPr/>
          <w:p>
            <w:pPr>
              <w:pStyle w:val="Compact"/>
            </w:pPr>
            <w:r>
              <w:t xml:space="preserve">eap_agent table with capability 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</w:t>
            </w:r>
          </w:p>
        </w:tc>
        <w:tc>
          <w:tcPr/>
          <w:p>
            <w:pPr>
              <w:pStyle w:val="Compact"/>
            </w:pPr>
            <w:r>
              <w:t xml:space="preserve">eap_test_case table,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by Default</w:t>
            </w:r>
          </w:p>
        </w:tc>
        <w:tc>
          <w:tcPr/>
          <w:p>
            <w:pPr>
              <w:pStyle w:val="Compact"/>
            </w:pPr>
            <w:r>
              <w:t xml:space="preserve">All calls logged</w:t>
            </w:r>
          </w:p>
        </w:tc>
        <w:tc>
          <w:tcPr/>
          <w:p>
            <w:pPr>
              <w:pStyle w:val="Compact"/>
            </w:pPr>
            <w:r>
              <w:t xml:space="preserve">eap_telemetry captures every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 Fallbacks</w:t>
            </w:r>
          </w:p>
        </w:tc>
        <w:tc>
          <w:tcPr/>
          <w:p>
            <w:pPr>
              <w:pStyle w:val="Compact"/>
            </w:pPr>
            <w:r>
              <w:t xml:space="preserve">Graceful degradation on errors</w:t>
            </w:r>
          </w:p>
        </w:tc>
        <w:tc>
          <w:tcPr/>
          <w:p>
            <w:pPr>
              <w:pStyle w:val="Compact"/>
            </w:pPr>
            <w:r>
              <w:t xml:space="preserve">Fallback implementations for all capabilities</w:t>
            </w:r>
          </w:p>
        </w:tc>
      </w:tr>
    </w:tbl>
    <w:bookmarkEnd w:id="15"/>
    <w:bookmarkStart w:id="16" w:name="architecture-decision-records"/>
    <w:p>
      <w:pPr>
        <w:pStyle w:val="Heading3"/>
      </w:pPr>
      <w:r>
        <w:t xml:space="preserve">2.2 Architecture Decision Records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10 agents maximum</w:t>
            </w:r>
          </w:p>
        </w:tc>
        <w:tc>
          <w:tcPr/>
          <w:p>
            <w:pPr>
              <w:pStyle w:val="Compact"/>
            </w:pPr>
            <w:r>
              <w:t xml:space="preserve">Routing complexity increases exponentially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Deep modules per agent</w:t>
            </w:r>
          </w:p>
        </w:tc>
        <w:tc>
          <w:tcPr/>
          <w:p>
            <w:pPr>
              <w:pStyle w:val="Compact"/>
            </w:pPr>
            <w:r>
              <w:t xml:space="preserve">Retrieval precision; focused content beats mega-documents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Routing in Dataverse</w:t>
            </w:r>
          </w:p>
        </w:tc>
        <w:tc>
          <w:tcPr/>
          <w:p>
            <w:pPr>
              <w:pStyle w:val="Compact"/>
            </w:pPr>
            <w:r>
              <w:t xml:space="preserve">Deterministic routing beats RAG-based routing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AI Builder primary compute</w:t>
            </w:r>
          </w:p>
        </w:tc>
        <w:tc>
          <w:tcPr/>
          <w:p>
            <w:pPr>
              <w:pStyle w:val="Compact"/>
            </w:pPr>
            <w:r>
              <w:t xml:space="preserve">Works in both DLP and non-DLP environments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Enables environment-specific optimization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SharePoint for KB hosting</w:t>
            </w:r>
          </w:p>
        </w:tc>
        <w:tc>
          <w:tcPr/>
          <w:p>
            <w:pPr>
              <w:pStyle w:val="Compact"/>
            </w:pPr>
            <w:r>
              <w:t xml:space="preserve">Native integration, familiar tooling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Session state in Dataverse</w:t>
            </w:r>
          </w:p>
        </w:tc>
        <w:tc>
          <w:tcPr/>
          <w:p>
            <w:pPr>
              <w:pStyle w:val="Compact"/>
            </w:pPr>
            <w:r>
              <w:t xml:space="preserve">Enables multi-turn conversations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Telemetry table design</w:t>
            </w:r>
          </w:p>
        </w:tc>
        <w:tc>
          <w:tcPr/>
          <w:p>
            <w:pPr>
              <w:pStyle w:val="Compact"/>
            </w:pPr>
            <w:r>
              <w:t xml:space="preserve">Enables comprehensive observability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component-architecture"/>
    <w:p>
      <w:pPr>
        <w:pStyle w:val="Heading2"/>
      </w:pPr>
      <w:r>
        <w:t xml:space="preserve">3. COMPONENT ARCHITECTURE</w:t>
      </w:r>
    </w:p>
    <w:bookmarkStart w:id="18" w:name="component-hierarchy"/>
    <w:p>
      <w:pPr>
        <w:pStyle w:val="Heading3"/>
      </w:pPr>
      <w:r>
        <w:t xml:space="preserve">3.1 Component Hierarchy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MCMAP COMPONENT ARCHITECTURE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TIER 1: PRESENTATION LAYER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 COPILOT STUDIO AGENTS                             | |</w:t>
      </w:r>
      <w:r>
        <w:br/>
      </w:r>
      <w:r>
        <w:rPr>
          <w:rStyle w:val="VerbatimChar"/>
        </w:rPr>
        <w:t xml:space="preserve">|  |  +-----+ +-----+ +-----+ +-----+ +-----+ +-----+ +-----+              | |</w:t>
      </w:r>
      <w:r>
        <w:br/>
      </w:r>
      <w:r>
        <w:rPr>
          <w:rStyle w:val="VerbatimChar"/>
        </w:rPr>
        <w:t xml:space="preserve">|  |  | ORC | | ANL | | AUD | | CHA | | SPO | | DOC | | PRF |              | |</w:t>
      </w:r>
      <w:r>
        <w:br/>
      </w:r>
      <w:r>
        <w:rPr>
          <w:rStyle w:val="VerbatimChar"/>
        </w:rPr>
        <w:t xml:space="preserve">|  |  +-----+ +-----+ +-----+ +-----+ +-----+ +-----+ +-----+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+-----+ +-----+ +-----+                                              | |</w:t>
      </w:r>
      <w:r>
        <w:br/>
      </w:r>
      <w:r>
        <w:rPr>
          <w:rStyle w:val="VerbatimChar"/>
        </w:rPr>
        <w:t xml:space="preserve">|  |  | CST | | CHG | | CA  |                                              | |</w:t>
      </w:r>
      <w:r>
        <w:br/>
      </w:r>
      <w:r>
        <w:rPr>
          <w:rStyle w:val="VerbatimChar"/>
        </w:rPr>
        <w:t xml:space="preserve">|  |  +-----+ +-----+ +-----+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TIER 2: ORCHESTRATION LAYER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POWER AUTOMATE FLOWS                               | |</w:t>
      </w:r>
      <w:r>
        <w:br/>
      </w:r>
      <w:r>
        <w:rPr>
          <w:rStyle w:val="VerbatimChar"/>
        </w:rPr>
        <w:t xml:space="preserve">|  |  +----------------------+  +----------------------+                   | |</w:t>
      </w:r>
      <w:r>
        <w:br/>
      </w:r>
      <w:r>
        <w:rPr>
          <w:rStyle w:val="VerbatimChar"/>
        </w:rPr>
        <w:t xml:space="preserve">|  |  |  Capability_Dispatch |  |  Session_Manager     |                   | |</w:t>
      </w:r>
      <w:r>
        <w:br/>
      </w:r>
      <w:r>
        <w:rPr>
          <w:rStyle w:val="VerbatimChar"/>
        </w:rPr>
        <w:t xml:space="preserve">|  |  +----------------------+  +----------------------+                   | |</w:t>
      </w:r>
      <w:r>
        <w:br/>
      </w:r>
      <w:r>
        <w:rPr>
          <w:rStyle w:val="VerbatimChar"/>
        </w:rPr>
        <w:t xml:space="preserve">|  |  +----------------------+  +----------------------+                   | |</w:t>
      </w:r>
      <w:r>
        <w:br/>
      </w:r>
      <w:r>
        <w:rPr>
          <w:rStyle w:val="VerbatimChar"/>
        </w:rPr>
        <w:t xml:space="preserve">|  |  |  AIBuilder_Execute   |  |  Telemetry_Logger    |                   | |</w:t>
      </w:r>
      <w:r>
        <w:br/>
      </w:r>
      <w:r>
        <w:rPr>
          <w:rStyle w:val="VerbatimChar"/>
        </w:rPr>
        <w:t xml:space="preserve">|  |  +----------------------+  +----------------------+                   | |</w:t>
      </w:r>
      <w:r>
        <w:br/>
      </w:r>
      <w:r>
        <w:rPr>
          <w:rStyle w:val="VerbatimChar"/>
        </w:rPr>
        <w:t xml:space="preserve">|  |  +----------------------+                                             | |</w:t>
      </w:r>
      <w:r>
        <w:br/>
      </w:r>
      <w:r>
        <w:rPr>
          <w:rStyle w:val="VerbatimChar"/>
        </w:rPr>
        <w:t xml:space="preserve">|  |  |  Document_Generate   |                                             | |</w:t>
      </w:r>
      <w:r>
        <w:br/>
      </w:r>
      <w:r>
        <w:rPr>
          <w:rStyle w:val="VerbatimChar"/>
        </w:rPr>
        <w:t xml:space="preserve">|  |  +----------------------+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TIER 3: COMPUTATION LAYER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AI BUILDER CUSTOM PROMPTS                          | |</w:t>
      </w:r>
      <w:r>
        <w:br/>
      </w:r>
      <w:r>
        <w:rPr>
          <w:rStyle w:val="VerbatimChar"/>
        </w:rPr>
        <w:t xml:space="preserve">|  |  +----------------------------------------------------------------+   | |</w:t>
      </w:r>
      <w:r>
        <w:br/>
      </w:r>
      <w:r>
        <w:rPr>
          <w:rStyle w:val="VerbatimChar"/>
        </w:rPr>
        <w:t xml:space="preserve">|  |  |  ANL: 6 prompts  |  AUD: 5 prompts  |  CHA: 3 prompts        |   | |</w:t>
      </w:r>
      <w:r>
        <w:br/>
      </w:r>
      <w:r>
        <w:rPr>
          <w:rStyle w:val="VerbatimChar"/>
        </w:rPr>
        <w:t xml:space="preserve">|  |  |  SPO: 3 prompts  |  PRF: 4 prompts  |  DOC: 3 prompts        |   | |</w:t>
      </w:r>
      <w:r>
        <w:br/>
      </w:r>
      <w:r>
        <w:rPr>
          <w:rStyle w:val="VerbatimChar"/>
        </w:rPr>
        <w:t xml:space="preserve">|  |  |  ORC: 2 prompts                                               |   | |</w:t>
      </w:r>
      <w:r>
        <w:br/>
      </w:r>
      <w:r>
        <w:rPr>
          <w:rStyle w:val="VerbatimChar"/>
        </w:rPr>
        <w:t xml:space="preserve">|  |  +----------------------------------------------------------------+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TIER 4: DATA LAYER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     DATAVERSE                                     | |</w:t>
      </w:r>
      <w:r>
        <w:br/>
      </w:r>
      <w:r>
        <w:rPr>
          <w:rStyle w:val="VerbatimChar"/>
        </w:rPr>
        <w:t xml:space="preserve">|  |  +-----------------------------+  +-----------------------------+     | |</w:t>
      </w:r>
      <w:r>
        <w:br/>
      </w:r>
      <w:r>
        <w:rPr>
          <w:rStyle w:val="VerbatimChar"/>
        </w:rPr>
        <w:t xml:space="preserve">|  |  |      EAP TABLES (8)         |  |      MPA TABLES (6)         |     | |</w:t>
      </w:r>
      <w:r>
        <w:br/>
      </w:r>
      <w:r>
        <w:rPr>
          <w:rStyle w:val="VerbatimChar"/>
        </w:rPr>
        <w:t xml:space="preserve">|  |  |  - eap_agent                |  |  - mpa_channel              |     | |</w:t>
      </w:r>
      <w:r>
        <w:br/>
      </w:r>
      <w:r>
        <w:rPr>
          <w:rStyle w:val="VerbatimChar"/>
        </w:rPr>
        <w:t xml:space="preserve">|  |  |  - eap_capability           |  |  - mpa_kpi                  |     | |</w:t>
      </w:r>
      <w:r>
        <w:br/>
      </w:r>
      <w:r>
        <w:rPr>
          <w:rStyle w:val="VerbatimChar"/>
        </w:rPr>
        <w:t xml:space="preserve">|  |  |  - eap_capability_impl      |  |  - mpa_benchmark            |     | |</w:t>
      </w:r>
      <w:r>
        <w:br/>
      </w:r>
      <w:r>
        <w:rPr>
          <w:rStyle w:val="VerbatimChar"/>
        </w:rPr>
        <w:t xml:space="preserve">|  |  |  - eap_prompt               |  |  - mpa_vertical             |     | |</w:t>
      </w:r>
      <w:r>
        <w:br/>
      </w:r>
      <w:r>
        <w:rPr>
          <w:rStyle w:val="VerbatimChar"/>
        </w:rPr>
        <w:t xml:space="preserve">|  |  |  - eap_test_case            |  |  - mpa_partner              |     | |</w:t>
      </w:r>
      <w:r>
        <w:br/>
      </w:r>
      <w:r>
        <w:rPr>
          <w:rStyle w:val="VerbatimChar"/>
        </w:rPr>
        <w:t xml:space="preserve">|  |  |  - eap_telemetry            |  |  - mpa_session              |     | |</w:t>
      </w:r>
      <w:r>
        <w:br/>
      </w:r>
      <w:r>
        <w:rPr>
          <w:rStyle w:val="VerbatimChar"/>
        </w:rPr>
        <w:t xml:space="preserve">|  |  |  - eap_environment_config   |  |                             |     | |</w:t>
      </w:r>
      <w:r>
        <w:br/>
      </w:r>
      <w:r>
        <w:rPr>
          <w:rStyle w:val="VerbatimChar"/>
        </w:rPr>
        <w:t xml:space="preserve">|  |  |  - eap_session              |  |                             |     | |</w:t>
      </w:r>
      <w:r>
        <w:br/>
      </w:r>
      <w:r>
        <w:rPr>
          <w:rStyle w:val="VerbatimChar"/>
        </w:rPr>
        <w:t xml:space="preserve">|  |  +-----------------------------+  +-----------------------------+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TIER 5: KNOWLEDGE LAYER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    SHAREPOINT                                     | |</w:t>
      </w:r>
      <w:r>
        <w:br/>
      </w:r>
      <w:r>
        <w:rPr>
          <w:rStyle w:val="VerbatimChar"/>
        </w:rPr>
        <w:t xml:space="preserve">|  |  +-----------------------------------------------------------------+  | |</w:t>
      </w:r>
      <w:r>
        <w:br/>
      </w:r>
      <w:r>
        <w:rPr>
          <w:rStyle w:val="VerbatimChar"/>
        </w:rPr>
        <w:t xml:space="preserve">|  |  |  KNOWLEDGE BASE LIBRARY (37+ Files)                             |  | |</w:t>
      </w:r>
      <w:r>
        <w:br/>
      </w:r>
      <w:r>
        <w:rPr>
          <w:rStyle w:val="VerbatimChar"/>
        </w:rPr>
        <w:t xml:space="preserve">|  |  |  - Agent Instructions (10 files, 8K chars each)                 |  | |</w:t>
      </w:r>
      <w:r>
        <w:br/>
      </w:r>
      <w:r>
        <w:rPr>
          <w:rStyle w:val="VerbatimChar"/>
        </w:rPr>
        <w:t xml:space="preserve">|  |  |  - Core KB Files (10 files, 20-25K chars each)                  |  | |</w:t>
      </w:r>
      <w:r>
        <w:br/>
      </w:r>
      <w:r>
        <w:rPr>
          <w:rStyle w:val="VerbatimChar"/>
        </w:rPr>
        <w:t xml:space="preserve">|  |  |  - Deep Module KB Files (17+ files, 15-25K chars each)          |  | |</w:t>
      </w:r>
      <w:r>
        <w:br/>
      </w:r>
      <w:r>
        <w:rPr>
          <w:rStyle w:val="VerbatimChar"/>
        </w:rPr>
        <w:t xml:space="preserve">|  |  +-----------------------------------------------------------------+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8"/>
    <w:bookmarkStart w:id="22" w:name="component-specifications"/>
    <w:p>
      <w:pPr>
        <w:pStyle w:val="Heading3"/>
      </w:pPr>
      <w:r>
        <w:t xml:space="preserve">3.2 Component Specifications</w:t>
      </w:r>
    </w:p>
    <w:bookmarkStart w:id="19" w:name="copilot-studio-agents"/>
    <w:p>
      <w:pPr>
        <w:pStyle w:val="Heading4"/>
      </w:pPr>
      <w:r>
        <w:t xml:space="preserve">3.2.1 Copilot Studio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Microsoft Copilot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Count</w:t>
            </w:r>
          </w:p>
        </w:tc>
        <w:tc>
          <w:tcPr/>
          <w:p>
            <w:pPr>
              <w:pStyle w:val="Compact"/>
            </w:pPr>
            <w:r>
              <w:t xml:space="preserve">10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Instructions Limit</w:t>
            </w:r>
          </w:p>
        </w:tc>
        <w:tc>
          <w:tcPr/>
          <w:p>
            <w:pPr>
              <w:pStyle w:val="Compact"/>
            </w:pPr>
            <w:r>
              <w:t xml:space="preserve">8,000 characters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/>
          <w:p>
            <w:pPr>
              <w:pStyle w:val="Compact"/>
            </w:pPr>
            <w:r>
              <w:t xml:space="preserve">SharePoint document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</w:t>
            </w:r>
          </w:p>
        </w:tc>
        <w:tc>
          <w:tcPr/>
          <w:p>
            <w:pPr>
              <w:pStyle w:val="Compact"/>
            </w:pPr>
            <w:r>
              <w:t xml:space="preserve">3-5 topics per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single sign-on</w:t>
            </w:r>
          </w:p>
        </w:tc>
      </w:tr>
    </w:tbl>
    <w:bookmarkEnd w:id="19"/>
    <w:bookmarkStart w:id="20" w:name="power-automate-flows"/>
    <w:p>
      <w:pPr>
        <w:pStyle w:val="Heading4"/>
      </w:pPr>
      <w:r>
        <w:t xml:space="preserve">3.2.2 Power Automate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Routes capability requests to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HTTP (Internal)</w:t>
            </w:r>
          </w:p>
        </w:tc>
        <w:tc>
          <w:tcPr/>
          <w:p>
            <w:pPr>
              <w:pStyle w:val="Compact"/>
            </w:pPr>
            <w:r>
              <w:t xml:space="preserve">Manages session creation and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Executes AI Builder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Logs capability invocations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Generates output documents</w:t>
            </w:r>
          </w:p>
        </w:tc>
      </w:tr>
    </w:tbl>
    <w:bookmarkEnd w:id="20"/>
    <w:bookmarkStart w:id="21" w:name="ai-builder-prompts"/>
    <w:p>
      <w:pPr>
        <w:pStyle w:val="Heading4"/>
      </w:pPr>
      <w:r>
        <w:t xml:space="preserve">3.2.3 AI Builder Prompts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 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(ANL_*)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Projections, calculations,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 (AUD_*)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Segmentation, LTV, journey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(CHA_*)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Channel selection, mix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Path (SPO_*)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 analysis, partner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(PRF_*)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Attribution,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(DOC_*)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generation,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(ORC_*)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Intent classification,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agent-architecture"/>
    <w:p>
      <w:pPr>
        <w:pStyle w:val="Heading2"/>
      </w:pPr>
      <w:r>
        <w:t xml:space="preserve">4. AGENT ARCHITECTURE</w:t>
      </w:r>
    </w:p>
    <w:bookmarkStart w:id="24" w:name="agent-inventory"/>
    <w:p>
      <w:pPr>
        <w:pStyle w:val="Heading3"/>
      </w:pPr>
      <w:r>
        <w:t xml:space="preserve">4.1 Agent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Deep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Agent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8K chars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4"/>
    <w:bookmarkStart w:id="25" w:name="agent-interaction-flow"/>
    <w:p>
      <w:pPr>
        <w:pStyle w:val="Heading3"/>
      </w:pPr>
      <w:r>
        <w:t xml:space="preserve">4.2 Agent Interaction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AGENT INTERACTION SEQUENCE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               ORC                SPECIALIST            CAPABILITY     |</w:t>
      </w:r>
      <w:r>
        <w:br/>
      </w:r>
      <w:r>
        <w:rPr>
          <w:rStyle w:val="VerbatimChar"/>
        </w:rPr>
        <w:t xml:space="preserve">|   |                   |                    |                  DISPATCHER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1. Request       |                    |                      |          |</w:t>
      </w:r>
      <w:r>
        <w:br/>
      </w:r>
      <w:r>
        <w:rPr>
          <w:rStyle w:val="VerbatimChar"/>
        </w:rPr>
        <w:t xml:space="preserve">|   |------------------&gt;|                    |                  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2. Classify       |                      |          |</w:t>
      </w:r>
      <w:r>
        <w:br/>
      </w:r>
      <w:r>
        <w:rPr>
          <w:rStyle w:val="VerbatimChar"/>
        </w:rPr>
        <w:t xml:space="preserve">|   |                   |     Intent         |                      |          |</w:t>
      </w:r>
      <w:r>
        <w:br/>
      </w:r>
      <w:r>
        <w:rPr>
          <w:rStyle w:val="VerbatimChar"/>
        </w:rPr>
        <w:t xml:space="preserve">|   |                   |--------------------+                  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3. Route          |                      |          |</w:t>
      </w:r>
      <w:r>
        <w:br/>
      </w:r>
      <w:r>
        <w:rPr>
          <w:rStyle w:val="VerbatimChar"/>
        </w:rPr>
        <w:t xml:space="preserve">|   |                   |------------------&gt; |                  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                  |  4. Retrieve KB      |          |</w:t>
      </w:r>
      <w:r>
        <w:br/>
      </w:r>
      <w:r>
        <w:rPr>
          <w:rStyle w:val="VerbatimChar"/>
        </w:rPr>
        <w:t xml:space="preserve">|   |                   |                    |-----------------+    |          |</w:t>
      </w:r>
      <w:r>
        <w:br/>
      </w:r>
      <w:r>
        <w:rPr>
          <w:rStyle w:val="VerbatimChar"/>
        </w:rPr>
        <w:t xml:space="preserve">|   |                   |                    |&lt;----------------+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                  |  5. Execute          |          |</w:t>
      </w:r>
      <w:r>
        <w:br/>
      </w:r>
      <w:r>
        <w:rPr>
          <w:rStyle w:val="VerbatimChar"/>
        </w:rPr>
        <w:t xml:space="preserve">|   |                   |                    |     Capability       |          |</w:t>
      </w:r>
      <w:r>
        <w:br/>
      </w:r>
      <w:r>
        <w:rPr>
          <w:rStyle w:val="VerbatimChar"/>
        </w:rPr>
        <w:t xml:space="preserve">|   |                   |                    |---------------------&gt;|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                  |  6. Return Result    |          |</w:t>
      </w:r>
      <w:r>
        <w:br/>
      </w:r>
      <w:r>
        <w:rPr>
          <w:rStyle w:val="VerbatimChar"/>
        </w:rPr>
        <w:t xml:space="preserve">|   |                   |                    |&lt;---------------------|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                 |  7. Response       |                      |          |</w:t>
      </w:r>
      <w:r>
        <w:br/>
      </w:r>
      <w:r>
        <w:rPr>
          <w:rStyle w:val="VerbatimChar"/>
        </w:rPr>
        <w:t xml:space="preserve">|   |                   |&lt;-------------------|                  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|  8. Final Reply   |                    |                      |          |</w:t>
      </w:r>
      <w:r>
        <w:br/>
      </w:r>
      <w:r>
        <w:rPr>
          <w:rStyle w:val="VerbatimChar"/>
        </w:rPr>
        <w:t xml:space="preserve">|   |&lt;------------------|                    |                      |          |</w:t>
      </w:r>
      <w:r>
        <w:br/>
      </w:r>
      <w:r>
        <w:rPr>
          <w:rStyle w:val="VerbatimChar"/>
        </w:rPr>
        <w:t xml:space="preserve">|   |                   |                    |                      |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5"/>
    <w:bookmarkStart w:id="26" w:name="agent-routing-logic"/>
    <w:p>
      <w:pPr>
        <w:pStyle w:val="Heading3"/>
      </w:pPr>
      <w:r>
        <w:t xml:space="preserve">4.3 Agent Routing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359"/>
        <w:gridCol w:w="2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 Pattern</w:t>
            </w:r>
          </w:p>
        </w:tc>
        <w:tc>
          <w:tcPr/>
          <w:p>
            <w:pPr>
              <w:pStyle w:val="Compact"/>
            </w:pPr>
            <w:r>
              <w:t xml:space="preserve">Routed Agent</w:t>
            </w:r>
          </w:p>
        </w:tc>
        <w:tc>
          <w:tcPr/>
          <w:p>
            <w:pPr>
              <w:pStyle w:val="Compact"/>
            </w:pPr>
            <w:r>
              <w:t xml:space="preserve">Example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budget, projection, forecast, calculate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“Project Q2 performance”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audience, segment, target, persona, ltv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“Prioritize audience segments”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channel, media, mix, allocation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“Recommend channel mix”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programmatic, ssp, dsp, fee, supply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“Analyze supply path fees”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document, export, report, brief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“Generate media brief”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performance, attribution, optimize, 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“Detect anomalies in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framework, strategy, analysis, prioritize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“Apply Porter’s Five Forces”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change, adoption, stakeholder, readiness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“Assess change readiness”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workflow, step, gate, help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“What step am I on?”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apability-abstraction-layer"/>
    <w:p>
      <w:pPr>
        <w:pStyle w:val="Heading2"/>
      </w:pPr>
      <w:r>
        <w:t xml:space="preserve">5. CAPABILITY ABSTRACTION LAYER</w:t>
      </w:r>
    </w:p>
    <w:bookmarkStart w:id="28" w:name="architecture-overview-1"/>
    <w:p>
      <w:pPr>
        <w:pStyle w:val="Heading3"/>
      </w:pPr>
      <w:r>
        <w:t xml:space="preserve">5.1 Architecture Overview</w:t>
      </w:r>
    </w:p>
    <w:p>
      <w:pPr>
        <w:pStyle w:val="FirstParagraph"/>
      </w:pPr>
      <w:r>
        <w:t xml:space="preserve">The Capability Abstraction Layer (CAL) enables environment-specific implementations without modifying agent code: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CAPABILITY ABSTRACTION LAYER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AGENT REQUEST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capability_code: "ANL_MARGINAL_RETURN"                                | |</w:t>
      </w:r>
      <w:r>
        <w:br/>
      </w:r>
      <w:r>
        <w:rPr>
          <w:rStyle w:val="VerbatimChar"/>
        </w:rPr>
        <w:t xml:space="preserve">|  |  inputs_json: {"budget": 500000, "channel": "search"}                  | |</w:t>
      </w:r>
      <w:r>
        <w:br/>
      </w:r>
      <w:r>
        <w:rPr>
          <w:rStyle w:val="VerbatimChar"/>
        </w:rPr>
        <w:t xml:space="preserve">|  |  session_id: "abc-123"   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CAPABILITY DISPATCHER FLOW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Step 1: Get environment_code from eap_environment_config              | |</w:t>
      </w:r>
      <w:r>
        <w:br/>
      </w:r>
      <w:r>
        <w:rPr>
          <w:rStyle w:val="VerbatimChar"/>
        </w:rPr>
        <w:t xml:space="preserve">|  |          -&gt; Returns: "MASTERCARD"           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Step 2: Query eap_capability_implementation                           | |</w:t>
      </w:r>
      <w:r>
        <w:br/>
      </w:r>
      <w:r>
        <w:rPr>
          <w:rStyle w:val="VerbatimChar"/>
        </w:rPr>
        <w:t xml:space="preserve">|  |          WHERE capability_code = "ANL_MARGINAL_RETURN"                 | |</w:t>
      </w:r>
      <w:r>
        <w:br/>
      </w:r>
      <w:r>
        <w:rPr>
          <w:rStyle w:val="VerbatimChar"/>
        </w:rPr>
        <w:t xml:space="preserve">|  |          AND environment_code = "MASTERCARD"                           | |</w:t>
      </w:r>
      <w:r>
        <w:br/>
      </w:r>
      <w:r>
        <w:rPr>
          <w:rStyle w:val="VerbatimChar"/>
        </w:rPr>
        <w:t xml:space="preserve">|  |          AND is_enabled = true                                         | |</w:t>
      </w:r>
      <w:r>
        <w:br/>
      </w:r>
      <w:r>
        <w:rPr>
          <w:rStyle w:val="VerbatimChar"/>
        </w:rPr>
        <w:t xml:space="preserve">|  |          ORDER BY priority_order ASC                                   | |</w:t>
      </w:r>
      <w:r>
        <w:br/>
      </w:r>
      <w:r>
        <w:rPr>
          <w:rStyle w:val="VerbatimChar"/>
        </w:rPr>
        <w:t xml:space="preserve">|  |          -&gt; Returns: implementation_type = "AI_BUILDER_PROMPT"          | |</w:t>
      </w:r>
      <w:r>
        <w:br/>
      </w:r>
      <w:r>
        <w:rPr>
          <w:rStyle w:val="VerbatimChar"/>
        </w:rPr>
        <w:t xml:space="preserve">|  |                     prompt_code = "ANL_MARGINAL_RETURN_PROMPT"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Step 3: Route to MPA_Impl_AIBuilder flow                              | |</w:t>
      </w:r>
      <w:r>
        <w:br/>
      </w:r>
      <w:r>
        <w:rPr>
          <w:rStyle w:val="VerbatimChar"/>
        </w:rPr>
        <w:t xml:space="preserve">|  |          -&gt; Execute AI Builder prompt                                   | |</w:t>
      </w:r>
      <w:r>
        <w:br/>
      </w:r>
      <w:r>
        <w:rPr>
          <w:rStyle w:val="VerbatimChar"/>
        </w:rPr>
        <w:t xml:space="preserve">|  |          -&gt; Return structured result        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Step 4: Log to eap_telemetry                                          | |</w:t>
      </w:r>
      <w:r>
        <w:br/>
      </w:r>
      <w:r>
        <w:rPr>
          <w:rStyle w:val="VerbatimChar"/>
        </w:rPr>
        <w:t xml:space="preserve">|  |          -&gt; capability_code, implementation_type, latency_ms, success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STRUCTURED RESULT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{                                                                     | |</w:t>
      </w:r>
      <w:r>
        <w:br/>
      </w:r>
      <w:r>
        <w:rPr>
          <w:rStyle w:val="VerbatimChar"/>
        </w:rPr>
        <w:t xml:space="preserve">|  |    "success": true,                                                    | |</w:t>
      </w:r>
      <w:r>
        <w:br/>
      </w:r>
      <w:r>
        <w:rPr>
          <w:rStyle w:val="VerbatimChar"/>
        </w:rPr>
        <w:t xml:space="preserve">|  |    "result": { "marginal_return": 1.23, "confidence": "HIGH" },       | |</w:t>
      </w:r>
      <w:r>
        <w:br/>
      </w:r>
      <w:r>
        <w:rPr>
          <w:rStyle w:val="VerbatimChar"/>
        </w:rPr>
        <w:t xml:space="preserve">|  |    "implementation": "AI_BUILDER_PROMPT",                              | |</w:t>
      </w:r>
      <w:r>
        <w:br/>
      </w:r>
      <w:r>
        <w:rPr>
          <w:rStyle w:val="VerbatimChar"/>
        </w:rPr>
        <w:t xml:space="preserve">|  |    "latency_ms": 847                                                   | |</w:t>
      </w:r>
      <w:r>
        <w:br/>
      </w:r>
      <w:r>
        <w:rPr>
          <w:rStyle w:val="VerbatimChar"/>
        </w:rPr>
        <w:t xml:space="preserve">|  |  }                       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8"/>
    <w:bookmarkStart w:id="29" w:name="implementation-types"/>
    <w:p>
      <w:pPr>
        <w:pStyle w:val="Heading3"/>
      </w:pPr>
      <w:r>
        <w:t xml:space="preserve">5.2 Implementation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Mastercard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AI Builder custom prompt</w:t>
            </w:r>
          </w:p>
        </w:tc>
        <w:tc>
          <w:tcPr/>
          <w:p>
            <w:pPr>
              <w:pStyle w:val="Compact"/>
            </w:pPr>
            <w:r>
              <w:t xml:space="preserve">[CHECK]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DATAVERSE_LOGIC</w:t>
            </w:r>
          </w:p>
        </w:tc>
        <w:tc>
          <w:tcPr/>
          <w:p>
            <w:pPr>
              <w:pStyle w:val="Compact"/>
            </w:pPr>
            <w:r>
              <w:t xml:space="preserve">Power Fx calculation</w:t>
            </w:r>
          </w:p>
        </w:tc>
        <w:tc>
          <w:tcPr/>
          <w:p>
            <w:pPr>
              <w:pStyle w:val="Compact"/>
            </w:pPr>
            <w:r>
              <w:t xml:space="preserve">[CHECK]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AZURE_FUNCTION</w:t>
            </w:r>
          </w:p>
        </w:tc>
        <w:tc>
          <w:tcPr/>
          <w:p>
            <w:pPr>
              <w:pStyle w:val="Compact"/>
            </w:pPr>
            <w:r>
              <w:t xml:space="preserve">Azure Function call</w:t>
            </w:r>
          </w:p>
        </w:tc>
        <w:tc>
          <w:tcPr/>
          <w:p>
            <w:pPr>
              <w:pStyle w:val="Compact"/>
            </w:pPr>
            <w:r>
              <w:t xml:space="preserve">[X] BLOCKED BY DLP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HTTP_ENDPOINT</w:t>
            </w:r>
          </w:p>
        </w:tc>
        <w:tc>
          <w:tcPr/>
          <w:p>
            <w:pPr>
              <w:pStyle w:val="Compact"/>
            </w:pPr>
            <w:r>
              <w:t xml:space="preserve">External HTTP call</w:t>
            </w:r>
          </w:p>
        </w:tc>
        <w:tc>
          <w:tcPr/>
          <w:p>
            <w:pPr>
              <w:pStyle w:val="Compact"/>
            </w:pPr>
            <w:r>
              <w:t xml:space="preserve">[X] BLOCKED BY DLP</w:t>
            </w:r>
          </w:p>
        </w:tc>
      </w:tr>
    </w:tbl>
    <w:bookmarkEnd w:id="29"/>
    <w:bookmarkStart w:id="30" w:name="capability-registry"/>
    <w:p>
      <w:pPr>
        <w:pStyle w:val="Heading3"/>
      </w:pPr>
      <w:r>
        <w:t xml:space="preserve">5.3 Capability Registry</w:t>
      </w:r>
    </w:p>
    <w:p>
      <w:pPr>
        <w:pStyle w:val="FirstParagraph"/>
      </w:pPr>
      <w:r>
        <w:t xml:space="preserve">All capabilities are registered in the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Code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Calculate marginal return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Generate performance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Assess confidence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Apply Bayesian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Perform causal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Prioritize audience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Evaluate lifetime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AUD_JOURNEY_STATE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Determine journey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Calculate propensity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Resolve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Optimize channel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CHA_CHANNEL_SELECT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Recommend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CHA_EMERGING_ASSESS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Evaluate emerging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Calculate fee decomposition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SPO_PARTNER_SCORE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Evaluate partner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SPO_NBI_CALCULATE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Compute net bidder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Detect anomalies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Analyze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Generate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Choose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DOC_FORMAT_EXPORT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Export to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Classify user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ORC_VALIDATE_GATE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Validate workflow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knowledge-base-architecture"/>
    <w:p>
      <w:pPr>
        <w:pStyle w:val="Heading2"/>
      </w:pPr>
      <w:r>
        <w:t xml:space="preserve">6. KNOWLEDGE BASE ARCHITECTURE</w:t>
      </w:r>
    </w:p>
    <w:bookmarkStart w:id="32" w:name="kb-file-structure"/>
    <w:p>
      <w:pPr>
        <w:pStyle w:val="Heading3"/>
      </w:pPr>
      <w:r>
        <w:t xml:space="preserve">6.1 KB File Structure</w:t>
      </w:r>
    </w:p>
    <w:p>
      <w:pPr>
        <w:pStyle w:val="SourceCode"/>
      </w:pPr>
      <w:r>
        <w:rPr>
          <w:rStyle w:val="VerbatimChar"/>
        </w:rPr>
        <w:t xml:space="preserve">SHAREPOINT: /sites/MCMAP/Shared Documents/Knowledge Base/</w:t>
      </w:r>
      <w:r>
        <w:br/>
      </w:r>
      <w:r>
        <w:br/>
      </w:r>
      <w:r>
        <w:rPr>
          <w:rStyle w:val="VerbatimChar"/>
        </w:rPr>
        <w:t xml:space="preserve">+-- instructions/                    # Agent instruction files (10 files)</w:t>
      </w:r>
      <w:r>
        <w:br/>
      </w:r>
      <w:r>
        <w:rPr>
          <w:rStyle w:val="VerbatimChar"/>
        </w:rPr>
        <w:t xml:space="preserve">|   +-- ORC_Copilot_Instructions_v1.txt</w:t>
      </w:r>
      <w:r>
        <w:br/>
      </w:r>
      <w:r>
        <w:rPr>
          <w:rStyle w:val="VerbatimChar"/>
        </w:rPr>
        <w:t xml:space="preserve">|   +-- ANL_Copilot_Instructions_v1.txt</w:t>
      </w:r>
      <w:r>
        <w:br/>
      </w:r>
      <w:r>
        <w:rPr>
          <w:rStyle w:val="VerbatimChar"/>
        </w:rPr>
        <w:t xml:space="preserve">|   +-- AUD_Copilot_Instructions_v1.txt</w:t>
      </w:r>
      <w:r>
        <w:br/>
      </w:r>
      <w:r>
        <w:rPr>
          <w:rStyle w:val="VerbatimChar"/>
        </w:rPr>
        <w:t xml:space="preserve">|   +-- CHA_Copilot_Instructions_v1.txt</w:t>
      </w:r>
      <w:r>
        <w:br/>
      </w:r>
      <w:r>
        <w:rPr>
          <w:rStyle w:val="VerbatimChar"/>
        </w:rPr>
        <w:t xml:space="preserve">|   +-- SPO_Copilot_Instructions_v1.txt</w:t>
      </w:r>
      <w:r>
        <w:br/>
      </w:r>
      <w:r>
        <w:rPr>
          <w:rStyle w:val="VerbatimChar"/>
        </w:rPr>
        <w:t xml:space="preserve">|   +-- DOC_Copilot_Instructions_v1.txt</w:t>
      </w:r>
      <w:r>
        <w:br/>
      </w:r>
      <w:r>
        <w:rPr>
          <w:rStyle w:val="VerbatimChar"/>
        </w:rPr>
        <w:t xml:space="preserve">|   +-- PRF_Copilot_Instructions_v1.txt</w:t>
      </w:r>
      <w:r>
        <w:br/>
      </w:r>
      <w:r>
        <w:rPr>
          <w:rStyle w:val="VerbatimChar"/>
        </w:rPr>
        <w:t xml:space="preserve">|   +-- CST_Copilot_Instructions_v1.txt</w:t>
      </w:r>
      <w:r>
        <w:br/>
      </w:r>
      <w:r>
        <w:rPr>
          <w:rStyle w:val="VerbatimChar"/>
        </w:rPr>
        <w:t xml:space="preserve">|   +-- CHG_Copilot_Instructions_v1.txt</w:t>
      </w:r>
      <w:r>
        <w:br/>
      </w:r>
      <w:r>
        <w:rPr>
          <w:rStyle w:val="VerbatimChar"/>
        </w:rPr>
        <w:t xml:space="preserve">|   +-- CA_Copilot_Instructions_v1.txt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core/                            # Core KB files (10 files)</w:t>
      </w:r>
      <w:r>
        <w:br/>
      </w:r>
      <w:r>
        <w:rPr>
          <w:rStyle w:val="VerbatimChar"/>
        </w:rPr>
        <w:t xml:space="preserve">|   +-- ORC_KB_Routing_Logic_v1.txt</w:t>
      </w:r>
      <w:r>
        <w:br/>
      </w:r>
      <w:r>
        <w:rPr>
          <w:rStyle w:val="VerbatimChar"/>
        </w:rPr>
        <w:t xml:space="preserve">|   +-- ANL_KB_Analytics_Core_v1.txt</w:t>
      </w:r>
      <w:r>
        <w:br/>
      </w:r>
      <w:r>
        <w:rPr>
          <w:rStyle w:val="VerbatimChar"/>
        </w:rPr>
        <w:t xml:space="preserve">|   +-- AUD_KB_Audience_Core_v1.txt</w:t>
      </w:r>
      <w:r>
        <w:br/>
      </w:r>
      <w:r>
        <w:rPr>
          <w:rStyle w:val="VerbatimChar"/>
        </w:rPr>
        <w:t xml:space="preserve">|   +-- CHA_KB_Channel_Core_v1.txt</w:t>
      </w:r>
      <w:r>
        <w:br/>
      </w:r>
      <w:r>
        <w:rPr>
          <w:rStyle w:val="VerbatimChar"/>
        </w:rPr>
        <w:t xml:space="preserve">|   +-- SPO_KB_Supply_Core_v1.txt</w:t>
      </w:r>
      <w:r>
        <w:br/>
      </w:r>
      <w:r>
        <w:rPr>
          <w:rStyle w:val="VerbatimChar"/>
        </w:rPr>
        <w:t xml:space="preserve">|   +-- DOC_KB_Document_Core_v1.txt</w:t>
      </w:r>
      <w:r>
        <w:br/>
      </w:r>
      <w:r>
        <w:rPr>
          <w:rStyle w:val="VerbatimChar"/>
        </w:rPr>
        <w:t xml:space="preserve">|   +-- PRF_KB_Performance_Core_v1.txt</w:t>
      </w:r>
      <w:r>
        <w:br/>
      </w:r>
      <w:r>
        <w:rPr>
          <w:rStyle w:val="VerbatimChar"/>
        </w:rPr>
        <w:t xml:space="preserve">|   +-- CST_KB_Consulting_Core_v1.txt</w:t>
      </w:r>
      <w:r>
        <w:br/>
      </w:r>
      <w:r>
        <w:rPr>
          <w:rStyle w:val="VerbatimChar"/>
        </w:rPr>
        <w:t xml:space="preserve">|   +-- CHG_KB_Change_Core_v1.txt</w:t>
      </w:r>
      <w:r>
        <w:br/>
      </w:r>
      <w:r>
        <w:rPr>
          <w:rStyle w:val="VerbatimChar"/>
        </w:rPr>
        <w:t xml:space="preserve">|   +-- CA_KB_Analysis_Core_v1.txt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deep-modules/                    # Deep module KB files (17+ files)</w:t>
      </w:r>
      <w:r>
        <w:br/>
      </w:r>
      <w:r>
        <w:rPr>
          <w:rStyle w:val="VerbatimChar"/>
        </w:rPr>
        <w:t xml:space="preserve">|   +-- ANL_KB_MMM_Methods_v1.txt</w:t>
      </w:r>
      <w:r>
        <w:br/>
      </w:r>
      <w:r>
        <w:rPr>
          <w:rStyle w:val="VerbatimChar"/>
        </w:rPr>
        <w:t xml:space="preserve">|   +-- ANL_KB_Bayesian_Inference_v1.txt</w:t>
      </w:r>
      <w:r>
        <w:br/>
      </w:r>
      <w:r>
        <w:rPr>
          <w:rStyle w:val="VerbatimChar"/>
        </w:rPr>
        <w:t xml:space="preserve">|   +-- ANL_KB_Causal_Incrementality_v1.txt</w:t>
      </w:r>
      <w:r>
        <w:br/>
      </w:r>
      <w:r>
        <w:rPr>
          <w:rStyle w:val="VerbatimChar"/>
        </w:rPr>
        <w:t xml:space="preserve">|   +-- ANL_KB_Budget_Optimization_v1.txt</w:t>
      </w:r>
      <w:r>
        <w:br/>
      </w:r>
      <w:r>
        <w:rPr>
          <w:rStyle w:val="VerbatimChar"/>
        </w:rPr>
        <w:t xml:space="preserve">|   +-- AUD_KB_Identity_Resolution_v1.txt</w:t>
      </w:r>
      <w:r>
        <w:br/>
      </w:r>
      <w:r>
        <w:rPr>
          <w:rStyle w:val="VerbatimChar"/>
        </w:rPr>
        <w:t xml:space="preserve">|   +-- AUD_KB_LTV_Modeling_v1.txt</w:t>
      </w:r>
      <w:r>
        <w:br/>
      </w:r>
      <w:r>
        <w:rPr>
          <w:rStyle w:val="VerbatimChar"/>
        </w:rPr>
        <w:t xml:space="preserve">|   +-- AUD_KB_Propensity_ML_v1.txt</w:t>
      </w:r>
      <w:r>
        <w:br/>
      </w:r>
      <w:r>
        <w:rPr>
          <w:rStyle w:val="VerbatimChar"/>
        </w:rPr>
        <w:t xml:space="preserve">|   +-- AUD_KB_Journey_Orchestration_v1.txt</w:t>
      </w:r>
      <w:r>
        <w:br/>
      </w:r>
      <w:r>
        <w:rPr>
          <w:rStyle w:val="VerbatimChar"/>
        </w:rPr>
        <w:t xml:space="preserve">|   +-- CHA_KB_Allocation_Methods_v1.txt</w:t>
      </w:r>
      <w:r>
        <w:br/>
      </w:r>
      <w:r>
        <w:rPr>
          <w:rStyle w:val="VerbatimChar"/>
        </w:rPr>
        <w:t xml:space="preserve">|   +-- CHA_KB_Emerging_Channels_v1.txt</w:t>
      </w:r>
      <w:r>
        <w:br/>
      </w:r>
      <w:r>
        <w:rPr>
          <w:rStyle w:val="VerbatimChar"/>
        </w:rPr>
        <w:t xml:space="preserve">|   +-- CHA_KB_Brand_Performance_v1.txt</w:t>
      </w:r>
      <w:r>
        <w:br/>
      </w:r>
      <w:r>
        <w:rPr>
          <w:rStyle w:val="VerbatimChar"/>
        </w:rPr>
        <w:t xml:space="preserve">|   +-- SPO_KB_Fee_Analysis_v1.txt</w:t>
      </w:r>
      <w:r>
        <w:br/>
      </w:r>
      <w:r>
        <w:rPr>
          <w:rStyle w:val="VerbatimChar"/>
        </w:rPr>
        <w:t xml:space="preserve">|   +-- SPO_KB_Partner_Evaluation_v1.txt</w:t>
      </w:r>
      <w:r>
        <w:br/>
      </w:r>
      <w:r>
        <w:rPr>
          <w:rStyle w:val="VerbatimChar"/>
        </w:rPr>
        <w:t xml:space="preserve">|   +-- PRF_KB_Attribution_Methods_v1.txt</w:t>
      </w:r>
      <w:r>
        <w:br/>
      </w:r>
      <w:r>
        <w:rPr>
          <w:rStyle w:val="VerbatimChar"/>
        </w:rPr>
        <w:t xml:space="preserve">|   +-- PRF_KB_Incrementality_Testing_v1.txt</w:t>
      </w:r>
      <w:r>
        <w:br/>
      </w:r>
      <w:r>
        <w:rPr>
          <w:rStyle w:val="VerbatimChar"/>
        </w:rPr>
        <w:t xml:space="preserve">|   +-- PRF_KB_Anomaly_Detection_v1.txt</w:t>
      </w:r>
      <w:r>
        <w:br/>
      </w:r>
      <w:r>
        <w:rPr>
          <w:rStyle w:val="VerbatimChar"/>
        </w:rPr>
        <w:t xml:space="preserve">|   +-- DOC_KB_Export_Formats_v1.txt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shared/                          # EAP shared KB files (6 files)</w:t>
      </w:r>
      <w:r>
        <w:br/>
      </w:r>
      <w:r>
        <w:rPr>
          <w:rStyle w:val="VerbatimChar"/>
        </w:rPr>
        <w:t xml:space="preserve">    +-- EAP_KB_Data_Provenance_v1.txt</w:t>
      </w:r>
      <w:r>
        <w:br/>
      </w:r>
      <w:r>
        <w:rPr>
          <w:rStyle w:val="VerbatimChar"/>
        </w:rPr>
        <w:t xml:space="preserve">    +-- EAP_KB_Confidence_Levels_v1.txt</w:t>
      </w:r>
      <w:r>
        <w:br/>
      </w:r>
      <w:r>
        <w:rPr>
          <w:rStyle w:val="VerbatimChar"/>
        </w:rPr>
        <w:t xml:space="preserve">    +-- EAP_KB_Error_Handling_v1.txt</w:t>
      </w:r>
      <w:r>
        <w:br/>
      </w:r>
      <w:r>
        <w:rPr>
          <w:rStyle w:val="VerbatimChar"/>
        </w:rPr>
        <w:t xml:space="preserve">    +-- EAP_KB_Formatting_Standards_v1.txt</w:t>
      </w:r>
      <w:r>
        <w:br/>
      </w:r>
      <w:r>
        <w:rPr>
          <w:rStyle w:val="VerbatimChar"/>
        </w:rPr>
        <w:t xml:space="preserve">    +-- EAP_KB_Strategic_Principles_v1.txt</w:t>
      </w:r>
      <w:r>
        <w:br/>
      </w:r>
      <w:r>
        <w:rPr>
          <w:rStyle w:val="VerbatimChar"/>
        </w:rPr>
        <w:t xml:space="preserve">    +-- EAP_KB_Communication_Contract_v1.txt</w:t>
      </w:r>
    </w:p>
    <w:bookmarkEnd w:id="32"/>
    <w:bookmarkStart w:id="33" w:name="kb-file-specifications"/>
    <w:p>
      <w:pPr>
        <w:pStyle w:val="Heading3"/>
      </w:pPr>
      <w:r>
        <w:t xml:space="preserve">6.2 KB File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Char Limit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80,000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KB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360,000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Modules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612,000+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Shared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36,000</w:t>
            </w:r>
          </w:p>
        </w:tc>
        <w:tc>
          <w:tcPr/>
          <w:p>
            <w:pPr>
              <w:pStyle w:val="Compact"/>
            </w:pPr>
            <w:r>
              <w:t xml:space="preserve">216,000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~1.3M chars</w:t>
            </w:r>
          </w:p>
        </w:tc>
      </w:tr>
    </w:tbl>
    <w:bookmarkEnd w:id="33"/>
    <w:bookmarkStart w:id="34" w:name="kb-content-guidelines-6-rule-framework"/>
    <w:p>
      <w:pPr>
        <w:pStyle w:val="Heading3"/>
      </w:pPr>
      <w:r>
        <w:t xml:space="preserve">6.3 KB Content Guidelines (6-Rule Framework)</w:t>
      </w:r>
    </w:p>
    <w:p>
      <w:pPr>
        <w:pStyle w:val="FirstParagraph"/>
      </w:pPr>
      <w:r>
        <w:t xml:space="preserve">All KB files must comply with the 6-Rule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ALL-CAPS section headers</w:t>
            </w:r>
          </w:p>
        </w:tc>
        <w:tc>
          <w:tcPr/>
          <w:p>
            <w:pPr>
              <w:pStyle w:val="Compact"/>
            </w:pPr>
            <w:r>
              <w:t xml:space="preserve">Regex: ^[A-Z][A-Z0-9 ]+$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Hyphens only for lists (no bullets)</w:t>
            </w:r>
          </w:p>
        </w:tc>
        <w:tc>
          <w:tcPr/>
          <w:p>
            <w:pPr>
              <w:pStyle w:val="Compact"/>
            </w:pPr>
            <w:r>
              <w:t xml:space="preserve">No , –, –&lt;, ~…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ASCII characters only</w:t>
            </w:r>
          </w:p>
        </w:tc>
        <w:tc>
          <w:tcPr/>
          <w:p>
            <w:pPr>
              <w:pStyle w:val="Compact"/>
            </w:pPr>
            <w:r>
              <w:t xml:space="preserve">No Unicode special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Zero visual dependencies</w:t>
            </w:r>
          </w:p>
        </w:tc>
        <w:tc>
          <w:tcPr/>
          <w:p>
            <w:pPr>
              <w:pStyle w:val="Compact"/>
            </w:pPr>
            <w:r>
              <w:t xml:space="preserve">No emoji, tables,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Mandatory language patterns</w:t>
            </w:r>
          </w:p>
        </w:tc>
        <w:tc>
          <w:tcPr/>
          <w:p>
            <w:pPr>
              <w:pStyle w:val="Compact"/>
            </w:pPr>
            <w:r>
              <w:t xml:space="preserve">Required phrases per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</w:pPr>
            <w:r>
              <w:t xml:space="preserve">No colloquialisms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flow-architecture"/>
    <w:p>
      <w:pPr>
        <w:pStyle w:val="Heading2"/>
      </w:pPr>
      <w:r>
        <w:t xml:space="preserve">7. FLOW ARCHITECTURE</w:t>
      </w:r>
    </w:p>
    <w:bookmarkStart w:id="36" w:name="flow-inventory"/>
    <w:p>
      <w:pPr>
        <w:pStyle w:val="Heading3"/>
      </w:pPr>
      <w:r>
        <w:t xml:space="preserve">7.1 Flow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Main capability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AI Builder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Observability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Document creation</w:t>
            </w:r>
          </w:p>
        </w:tc>
      </w:tr>
    </w:tbl>
    <w:bookmarkEnd w:id="36"/>
    <w:bookmarkStart w:id="37" w:name="capability-dispatcher-flow"/>
    <w:p>
      <w:pPr>
        <w:pStyle w:val="Heading3"/>
      </w:pPr>
      <w:r>
        <w:t xml:space="preserve">7.2 Capability Dispatcher 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MPA_CAPABILITY_DISPATCHER FLOW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INPUT: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capability_code: string (e.g., "ANL_MARGINAL_RETURN")                 | |</w:t>
      </w:r>
      <w:r>
        <w:br/>
      </w:r>
      <w:r>
        <w:rPr>
          <w:rStyle w:val="VerbatimChar"/>
        </w:rPr>
        <w:t xml:space="preserve">|  |  inputs_json: string (JSON payload for capability)                     | |</w:t>
      </w:r>
      <w:r>
        <w:br/>
      </w:r>
      <w:r>
        <w:rPr>
          <w:rStyle w:val="VerbatimChar"/>
        </w:rPr>
        <w:t xml:space="preserve">|  |  session_id: string (session identifier)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STEP 1: GET ENVIRONMENT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Action: List rows from eap_environment_config                         | |</w:t>
      </w:r>
      <w:r>
        <w:br/>
      </w:r>
      <w:r>
        <w:rPr>
          <w:rStyle w:val="VerbatimChar"/>
        </w:rPr>
        <w:t xml:space="preserve">|  |  Filter: is_active eq true                                             | |</w:t>
      </w:r>
      <w:r>
        <w:br/>
      </w:r>
      <w:r>
        <w:rPr>
          <w:rStyle w:val="VerbatimChar"/>
        </w:rPr>
        <w:t xml:space="preserve">|  |  Output: environment_code (e.g., "MASTERCARD")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STEP 2: GET IMPLEMENTATION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Action: List rows from eap_capability_implementation                  | |</w:t>
      </w:r>
      <w:r>
        <w:br/>
      </w:r>
      <w:r>
        <w:rPr>
          <w:rStyle w:val="VerbatimChar"/>
        </w:rPr>
        <w:t xml:space="preserve">|  |  Filter: capability_code eq @{capability_code}                         | |</w:t>
      </w:r>
      <w:r>
        <w:br/>
      </w:r>
      <w:r>
        <w:rPr>
          <w:rStyle w:val="VerbatimChar"/>
        </w:rPr>
        <w:t xml:space="preserve">|  |          AND environment_code eq @{environment_code}                   | |</w:t>
      </w:r>
      <w:r>
        <w:br/>
      </w:r>
      <w:r>
        <w:rPr>
          <w:rStyle w:val="VerbatimChar"/>
        </w:rPr>
        <w:t xml:space="preserve">|  |          AND is_enabled eq true                                        | |</w:t>
      </w:r>
      <w:r>
        <w:br/>
      </w:r>
      <w:r>
        <w:rPr>
          <w:rStyle w:val="VerbatimChar"/>
        </w:rPr>
        <w:t xml:space="preserve">|  |  Order: priority_order asc                                             | |</w:t>
      </w:r>
      <w:r>
        <w:br/>
      </w:r>
      <w:r>
        <w:rPr>
          <w:rStyle w:val="VerbatimChar"/>
        </w:rPr>
        <w:t xml:space="preserve">|  |  Top: 1                                                                | |</w:t>
      </w:r>
      <w:r>
        <w:br/>
      </w:r>
      <w:r>
        <w:rPr>
          <w:rStyle w:val="VerbatimChar"/>
        </w:rPr>
        <w:t xml:space="preserve">|  |  Output: implementation_type, prompt_code, endpoint_url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STEP 3: ROUTE TO IMPLEMENTATION (SWITCH)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CASE: implementation_type = "AI_BUILDER_PROMPT"                       | |</w:t>
      </w:r>
      <w:r>
        <w:br/>
      </w:r>
      <w:r>
        <w:rPr>
          <w:rStyle w:val="VerbatimChar"/>
        </w:rPr>
        <w:t xml:space="preserve">|  |    -&gt; Call MPA_Impl_AIBuilder (prompt_code, inputs_json)  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CASE: implementation_type = "DATAVERSE_LOGIC"                         | |</w:t>
      </w:r>
      <w:r>
        <w:br/>
      </w:r>
      <w:r>
        <w:rPr>
          <w:rStyle w:val="VerbatimChar"/>
        </w:rPr>
        <w:t xml:space="preserve">|  |    -&gt; Execute Power Fx expression           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DEFAULT:                                                              | |</w:t>
      </w:r>
      <w:r>
        <w:br/>
      </w:r>
      <w:r>
        <w:rPr>
          <w:rStyle w:val="VerbatimChar"/>
        </w:rPr>
        <w:t xml:space="preserve">|  |    -&gt; Return error (unsupported implementation)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STEP 4: ERROR HANDLING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IF: Primary implementation fails                                      | |</w:t>
      </w:r>
      <w:r>
        <w:br/>
      </w:r>
      <w:r>
        <w:rPr>
          <w:rStyle w:val="VerbatimChar"/>
        </w:rPr>
        <w:t xml:space="preserve">|  |  THEN: Query fallback_implementation_id                                | |</w:t>
      </w:r>
      <w:r>
        <w:br/>
      </w:r>
      <w:r>
        <w:rPr>
          <w:rStyle w:val="VerbatimChar"/>
        </w:rPr>
        <w:t xml:space="preserve">|  |        Retry with fallback implementation                              | |</w:t>
      </w:r>
      <w:r>
        <w:br/>
      </w:r>
      <w:r>
        <w:rPr>
          <w:rStyle w:val="VerbatimChar"/>
        </w:rPr>
        <w:t xml:space="preserve">|  |  ELSE: Return error response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STEP 5: LOG TELEMETRY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Call: MPA_Telemetry_Logger                                            | |</w:t>
      </w:r>
      <w:r>
        <w:br/>
      </w:r>
      <w:r>
        <w:rPr>
          <w:rStyle w:val="VerbatimChar"/>
        </w:rPr>
        <w:t xml:space="preserve">|  |  Data: capability_code, implementation_type, latency_ms,               | |</w:t>
      </w:r>
      <w:r>
        <w:br/>
      </w:r>
      <w:r>
        <w:rPr>
          <w:rStyle w:val="VerbatimChar"/>
        </w:rPr>
        <w:t xml:space="preserve">|  |        success, session_id, timestamp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OUTPUT: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{                                                                     | |</w:t>
      </w:r>
      <w:r>
        <w:br/>
      </w:r>
      <w:r>
        <w:rPr>
          <w:rStyle w:val="VerbatimChar"/>
        </w:rPr>
        <w:t xml:space="preserve">|  |    "success": boolean,                                                 | |</w:t>
      </w:r>
      <w:r>
        <w:br/>
      </w:r>
      <w:r>
        <w:rPr>
          <w:rStyle w:val="VerbatimChar"/>
        </w:rPr>
        <w:t xml:space="preserve">|  |    "result": object,                                                   | |</w:t>
      </w:r>
      <w:r>
        <w:br/>
      </w:r>
      <w:r>
        <w:rPr>
          <w:rStyle w:val="VerbatimChar"/>
        </w:rPr>
        <w:t xml:space="preserve">|  |    "implementation": string,                                           | |</w:t>
      </w:r>
      <w:r>
        <w:br/>
      </w:r>
      <w:r>
        <w:rPr>
          <w:rStyle w:val="VerbatimChar"/>
        </w:rPr>
        <w:t xml:space="preserve">|  |    "latency_ms": number,                                               | |</w:t>
      </w:r>
      <w:r>
        <w:br/>
      </w:r>
      <w:r>
        <w:rPr>
          <w:rStyle w:val="VerbatimChar"/>
        </w:rPr>
        <w:t xml:space="preserve">|  |    "error": string | null                                              | |</w:t>
      </w:r>
      <w:r>
        <w:br/>
      </w:r>
      <w:r>
        <w:rPr>
          <w:rStyle w:val="VerbatimChar"/>
        </w:rPr>
        <w:t xml:space="preserve">|  |  }                       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tegration-patterns"/>
    <w:p>
      <w:pPr>
        <w:pStyle w:val="Heading2"/>
      </w:pPr>
      <w:r>
        <w:t xml:space="preserve">8. INTEGRATION PATTERNS</w:t>
      </w:r>
    </w:p>
    <w:bookmarkStart w:id="39" w:name="microsoft-teams-integration"/>
    <w:p>
      <w:pPr>
        <w:pStyle w:val="Heading3"/>
      </w:pPr>
      <w:r>
        <w:t xml:space="preserve">8.1 Microsoft Teams Integration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TEAMS INTEGRATION ARCHITECTURE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TEAMS CLIENT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User types: "@MCMAP What's the optimal channel mix for $500K?"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TEAMS BOT FRAMEWORK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Bot recognizes @mention -&gt; Routes to Copilot Studio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COPILOT STUDIO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ORC Agent: Classifies intent -&gt; Routes to CHA Agent                    | |</w:t>
      </w:r>
      <w:r>
        <w:br/>
      </w:r>
      <w:r>
        <w:rPr>
          <w:rStyle w:val="VerbatimChar"/>
        </w:rPr>
        <w:t xml:space="preserve">|  |  CHA Agent: Retrieves KB -&gt; Executes CHA_CHANNEL_MIX capability         | |</w:t>
      </w:r>
      <w:r>
        <w:br/>
      </w:r>
      <w:r>
        <w:rPr>
          <w:rStyle w:val="VerbatimChar"/>
        </w:rPr>
        <w:t xml:space="preserve">|  |  Response: Returns channel mix recommendation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v                                        |</w:t>
      </w:r>
      <w:r>
        <w:br/>
      </w:r>
      <w:r>
        <w:rPr>
          <w:rStyle w:val="VerbatimChar"/>
        </w:rPr>
        <w:t xml:space="preserve">|  TEAMS CLIENT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User sees: "For a $500K budget, I recommend..."                       | |</w:t>
      </w:r>
      <w:r>
        <w:br/>
      </w:r>
      <w:r>
        <w:rPr>
          <w:rStyle w:val="VerbatimChar"/>
        </w:rPr>
        <w:t xml:space="preserve">|  |  [Adaptive Card with channel breakdown]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39"/>
    <w:bookmarkStart w:id="40" w:name="sharepoint-integration"/>
    <w:p>
      <w:pPr>
        <w:pStyle w:val="Heading3"/>
      </w:pPr>
      <w:r>
        <w:t xml:space="preserve">8.2 SharePoint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KB file hosting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Output</w:t>
            </w:r>
          </w:p>
        </w:tc>
        <w:tc>
          <w:tcPr/>
          <w:p>
            <w:pPr>
              <w:pStyle w:val="Compact"/>
            </w:pPr>
            <w:r>
              <w:t xml:space="preserve">Generated documents</w:t>
            </w:r>
          </w:p>
        </w:tc>
        <w:tc>
          <w:tcPr/>
          <w:p>
            <w:pPr>
              <w:pStyle w:val="Compact"/>
            </w:pPr>
            <w:r>
              <w:t xml:space="preserve">Site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Portal</w:t>
            </w:r>
          </w:p>
        </w:tc>
        <w:tc>
          <w:tcPr/>
          <w:p>
            <w:pPr>
              <w:pStyle w:val="Compact"/>
            </w:pPr>
            <w:r>
              <w:t xml:space="preserve">Custom entry point</w:t>
            </w:r>
          </w:p>
        </w:tc>
        <w:tc>
          <w:tcPr/>
          <w:p>
            <w:pPr>
              <w:pStyle w:val="Compact"/>
            </w:pPr>
            <w:r>
              <w:t xml:space="preserve">SPFx Web Part</w:t>
            </w:r>
          </w:p>
        </w:tc>
      </w:tr>
    </w:tbl>
    <w:bookmarkEnd w:id="40"/>
    <w:bookmarkStart w:id="41" w:name="power-apps-integration"/>
    <w:p>
      <w:pPr>
        <w:pStyle w:val="Heading3"/>
      </w:pPr>
      <w:r>
        <w:t xml:space="preserve">8.3 Power Apps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Custom UI wrapper</w:t>
            </w:r>
          </w:p>
        </w:tc>
        <w:tc>
          <w:tcPr/>
          <w:p>
            <w:pPr>
              <w:pStyle w:val="Compact"/>
            </w:pPr>
            <w:r>
              <w:t xml:space="preserve">Copilot Studio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 App</w:t>
            </w:r>
          </w:p>
        </w:tc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t xml:space="preserve">Dataverse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environment-configuration"/>
    <w:p>
      <w:pPr>
        <w:pStyle w:val="Heading2"/>
      </w:pPr>
      <w:r>
        <w:t xml:space="preserve">9. ENVIRONMENT CONFIGURATION</w:t>
      </w:r>
    </w:p>
    <w:bookmarkStart w:id="43" w:name="mastercard-environment"/>
    <w:p>
      <w:pPr>
        <w:pStyle w:val="Heading3"/>
      </w:pPr>
      <w:r>
        <w:t xml:space="preserve">9.1 Mastercard Environment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 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"dataverseUrl"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"https://[mastercard-org-id].crm.dynamics.com"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"sharePointUrl"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"https://[mastercard-tenant].sharepoint.com/sites/MCMAP"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"httpConnector"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"azureFunctions"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"aiBuilder"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"fallbackOnly"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"realTimeOptimization"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"experimentalFeatures"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"approvedConnectors"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Dataverse"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 Builder"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"SharePoint"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"Office 365"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"Microsoft Teams"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"Approvals"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"Excel Online"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connector-approval-status"/>
    <w:p>
      <w:pPr>
        <w:pStyle w:val="Heading3"/>
      </w:pPr>
      <w:r>
        <w:t xml:space="preserve">9.2 Connector Approval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DLP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 (Business)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[CHECK] Approved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Currently Turned Off</w:t>
            </w:r>
          </w:p>
        </w:tc>
        <w:tc>
          <w:tcPr/>
          <w:p>
            <w:pPr>
              <w:pStyle w:val="Compact"/>
            </w:pPr>
            <w:r>
              <w:t xml:space="preserve">Non-Business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platform-portability-assessment"/>
    <w:p>
      <w:pPr>
        <w:pStyle w:val="Heading2"/>
      </w:pPr>
      <w:r>
        <w:t xml:space="preserve">9.3 Platform Portability Assessment</w:t>
      </w:r>
    </w:p>
    <w:p>
      <w:pPr>
        <w:pStyle w:val="FirstParagraph"/>
      </w:pPr>
      <w:r>
        <w:t xml:space="preserve">MCMAP is designed for technology independence. While deployed on Microsoft Power Platform, the architecture adapts to alternative stacks: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0"/>
        <w:gridCol w:w="2677"/>
        <w:gridCol w:w="2342"/>
        <w:gridCol w:w="21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</w:pPr>
            <w:r>
              <w:t xml:space="preserve">Alternative Options</w:t>
            </w:r>
          </w:p>
        </w:tc>
        <w:tc>
          <w:tcPr/>
          <w:p>
            <w:pPr>
              <w:pStyle w:val="Compact"/>
            </w:pPr>
            <w:r>
              <w:t xml:space="preserve">Portability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LangGraph, LangChain, AutoGen</w:t>
            </w:r>
          </w:p>
        </w:tc>
        <w:tc>
          <w:tcPr/>
          <w:p>
            <w:pPr>
              <w:pStyle w:val="Compact"/>
            </w:pPr>
            <w:r>
              <w:t xml:space="preserve">Medium - pattern translation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Direct LLM APIs, Azure OpenAI, Claude</w:t>
            </w:r>
          </w:p>
        </w:tc>
        <w:tc>
          <w:tcPr/>
          <w:p>
            <w:pPr>
              <w:pStyle w:val="Compact"/>
            </w:pPr>
            <w:r>
              <w:t xml:space="preserve">Low - prompt 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</w:t>
            </w:r>
            <w:r>
              <w:t xml:space="preserve">, PostgreSQL, MongoDB</w:t>
            </w:r>
          </w:p>
        </w:tc>
        <w:tc>
          <w:tcPr/>
          <w:p>
            <w:pPr>
              <w:pStyle w:val="Compact"/>
            </w:pPr>
            <w:r>
              <w:t xml:space="preserve">Medium - schema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Any RAG implementation, Vector DBs</w:t>
            </w:r>
          </w:p>
        </w:tc>
        <w:tc>
          <w:tcPr/>
          <w:p>
            <w:pPr>
              <w:pStyle w:val="Compact"/>
            </w:pPr>
            <w:r>
              <w:t xml:space="preserve">Low - content portable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Any OIDC provider</w:t>
            </w:r>
          </w:p>
        </w:tc>
        <w:tc>
          <w:tcPr/>
          <w:p>
            <w:pPr>
              <w:pStyle w:val="Compact"/>
            </w:pPr>
            <w:r>
              <w:t xml:space="preserve">Low - standard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Custom agents, third-party platforms</w:t>
            </w:r>
          </w:p>
        </w:tc>
        <w:tc>
          <w:tcPr/>
          <w:p>
            <w:pPr>
              <w:pStyle w:val="Compact"/>
            </w:pPr>
            <w:r>
              <w:t xml:space="preserve">Medium - logic portable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DataBricks Integration Path:</w:t>
      </w:r>
    </w:p>
    <w:p>
      <w:pPr>
        <w:pStyle w:val="BodyText"/>
      </w:pPr>
      <w:r>
        <w:t xml:space="preserve">For organizations using DataBricks as their primary data platform:</w:t>
      </w:r>
      <w:r>
        <w:t xml:space="preserve"> </w:t>
      </w:r>
      <w:r>
        <w:t xml:space="preserve">- MCMAP’s data layer (Dataverse tables) can be replicated to DataBricks</w:t>
      </w:r>
      <w:r>
        <w:t xml:space="preserve"> </w:t>
      </w:r>
      <w:r>
        <w:t xml:space="preserve">- Capability implementations can query DataBricks directly via approved connectors</w:t>
      </w:r>
      <w:r>
        <w:t xml:space="preserve"> </w:t>
      </w:r>
      <w:r>
        <w:t xml:space="preserve">- Analytics and ML capabilities can leverage DataBricks compute</w:t>
      </w:r>
      <w:r>
        <w:t xml:space="preserve"> </w:t>
      </w:r>
      <w:r>
        <w:t xml:space="preserve">- Knowledge base can integrate with DataBricks-hosted document stores</w:t>
      </w:r>
    </w:p>
    <w:p>
      <w:pPr>
        <w:pStyle w:val="BodyText"/>
      </w:pPr>
      <w:r>
        <w:rPr>
          <w:b/>
          <w:bCs/>
        </w:rPr>
        <w:t xml:space="preserve">Key Portability Principles:</w:t>
      </w:r>
      <w:r>
        <w:t xml:space="preserve"> </w:t>
      </w:r>
      <w:r>
        <w:t xml:space="preserve">- Abstracted orchestration enables framework migration</w:t>
      </w:r>
      <w:r>
        <w:t xml:space="preserve"> </w:t>
      </w:r>
      <w:r>
        <w:t xml:space="preserve">- Standard prompt contracts work with any LLM provider</w:t>
      </w:r>
      <w:r>
        <w:br/>
      </w:r>
      <w:r>
        <w:t xml:space="preserve">- Database independence through clean schema design</w:t>
      </w:r>
      <w:r>
        <w:t xml:space="preserve"> </w:t>
      </w:r>
      <w:r>
        <w:t xml:space="preserve">- API-first capabilities for external integration</w:t>
      </w:r>
      <w:r>
        <w:t xml:space="preserve"> </w:t>
      </w:r>
      <w:r>
        <w:t xml:space="preserve">- Modular knowledge base works with any RAG implementation</w:t>
      </w:r>
    </w:p>
    <w:p>
      <w:r>
        <w:pict>
          <v:rect style="width:0;height:1.5pt" o:hralign="center" o:hrstd="t" o:hr="t"/>
        </w:pict>
      </w:r>
    </w:p>
    <w:bookmarkEnd w:id="46"/>
    <w:bookmarkStart w:id="47" w:name="future-integration-roadmap"/>
    <w:p>
      <w:pPr>
        <w:pStyle w:val="Heading2"/>
      </w:pPr>
      <w:r>
        <w:t xml:space="preserve">9.4 Future Integration Roadmap</w:t>
      </w:r>
    </w:p>
    <w:p>
      <w:pPr>
        <w:pStyle w:val="FirstParagraph"/>
      </w:pPr>
      <w:r>
        <w:t xml:space="preserve">MCMAP is designed to easily plug in additional agents and data sets as needs evolve: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14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Enablement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Agents</w:t>
            </w:r>
          </w:p>
        </w:tc>
        <w:tc>
          <w:tcPr/>
          <w:p>
            <w:pPr>
              <w:pStyle w:val="Compact"/>
            </w:pPr>
            <w:r>
              <w:t xml:space="preserve">Additional specialist agents</w:t>
            </w:r>
          </w:p>
        </w:tc>
        <w:tc>
          <w:tcPr/>
          <w:p>
            <w:pPr>
              <w:pStyle w:val="Compact"/>
            </w:pPr>
            <w:r>
              <w:t xml:space="preserve">Register with ORC, create KB, define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Data Sets</w:t>
            </w:r>
          </w:p>
        </w:tc>
        <w:tc>
          <w:tcPr/>
          <w:p>
            <w:pPr>
              <w:pStyle w:val="Compact"/>
            </w:pPr>
            <w:r>
              <w:t xml:space="preserve">Third-party data integration</w:t>
            </w:r>
          </w:p>
        </w:tc>
        <w:tc>
          <w:tcPr/>
          <w:p>
            <w:pPr>
              <w:pStyle w:val="Compact"/>
            </w:pPr>
            <w:r>
              <w:t xml:space="preserve">Approved connector + capability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 Systems</w:t>
            </w:r>
          </w:p>
        </w:tc>
        <w:tc>
          <w:tcPr/>
          <w:p>
            <w:pPr>
              <w:pStyle w:val="Compact"/>
            </w:pPr>
            <w:r>
              <w:t xml:space="preserve">Client or partner platform integration</w:t>
            </w:r>
          </w:p>
        </w:tc>
        <w:tc>
          <w:tcPr/>
          <w:p>
            <w:pPr>
              <w:pStyle w:val="Compact"/>
            </w:pPr>
            <w:r>
              <w:t xml:space="preserve">API exposure through capability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 Data Products</w:t>
            </w:r>
          </w:p>
        </w:tc>
        <w:tc>
          <w:tcPr/>
          <w:p>
            <w:pPr>
              <w:pStyle w:val="Compact"/>
            </w:pPr>
            <w:r>
              <w:t xml:space="preserve">SpendingPulse, Audiences, Commerce Media</w:t>
            </w:r>
          </w:p>
        </w:tc>
        <w:tc>
          <w:tcPr/>
          <w:p>
            <w:pPr>
              <w:pStyle w:val="Compact"/>
            </w:pPr>
            <w:r>
              <w:t xml:space="preserve">Capability implementations with data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Platforms</w:t>
            </w:r>
          </w:p>
        </w:tc>
        <w:tc>
          <w:tcPr/>
          <w:p>
            <w:pPr>
              <w:pStyle w:val="Compact"/>
            </w:pPr>
            <w:r>
              <w:t xml:space="preserve">DataBricks, Snowflake, BigQuery</w:t>
            </w:r>
          </w:p>
        </w:tc>
        <w:tc>
          <w:tcPr/>
          <w:p>
            <w:pPr>
              <w:pStyle w:val="Compact"/>
            </w:pPr>
            <w:r>
              <w:t xml:space="preserve">Connector enablement + query capabilities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deployment-architecture"/>
    <w:p>
      <w:pPr>
        <w:pStyle w:val="Heading2"/>
      </w:pPr>
      <w:r>
        <w:t xml:space="preserve">10. DEPLOYMENT ARCHITECTURE</w:t>
      </w:r>
    </w:p>
    <w:bookmarkStart w:id="48" w:name="solution-structure"/>
    <w:p>
      <w:pPr>
        <w:pStyle w:val="Heading3"/>
      </w:pPr>
      <w:r>
        <w:t xml:space="preserve">10.1 Solution Structure</w:t>
      </w:r>
    </w:p>
    <w:p>
      <w:pPr>
        <w:pStyle w:val="SourceCode"/>
      </w:pPr>
      <w:r>
        <w:rPr>
          <w:rStyle w:val="VerbatimChar"/>
        </w:rPr>
        <w:t xml:space="preserve">POWER PLATFORM SOLUTIONS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MPA_v6_Platform (Managed Solution)                                         |</w:t>
      </w:r>
      <w:r>
        <w:br/>
      </w:r>
      <w:r>
        <w:rPr>
          <w:rStyle w:val="VerbatimChar"/>
        </w:rPr>
        <w:t xml:space="preserve">|  +-- Components                                                             |</w:t>
      </w:r>
      <w:r>
        <w:br/>
      </w:r>
      <w:r>
        <w:rPr>
          <w:rStyle w:val="VerbatimChar"/>
        </w:rPr>
        <w:t xml:space="preserve">|  |   +-- Dataverse Tables (18)                                              |</w:t>
      </w:r>
      <w:r>
        <w:br/>
      </w:r>
      <w:r>
        <w:rPr>
          <w:rStyle w:val="VerbatimChar"/>
        </w:rPr>
        <w:t xml:space="preserve">|  |   +-- Power Automate Flows (5)                                           |</w:t>
      </w:r>
      <w:r>
        <w:br/>
      </w:r>
      <w:r>
        <w:rPr>
          <w:rStyle w:val="VerbatimChar"/>
        </w:rPr>
        <w:t xml:space="preserve">|  |   +-- AI Builder Prompts (26)                                            |</w:t>
      </w:r>
      <w:r>
        <w:br/>
      </w:r>
      <w:r>
        <w:rPr>
          <w:rStyle w:val="VerbatimChar"/>
        </w:rPr>
        <w:t xml:space="preserve">|  |   +-- Environment Variables                                              |</w:t>
      </w:r>
      <w:r>
        <w:br/>
      </w:r>
      <w:r>
        <w:rPr>
          <w:rStyle w:val="VerbatimChar"/>
        </w:rPr>
        <w:t xml:space="preserve">|  +-- Dependencies                                                           |</w:t>
      </w:r>
      <w:r>
        <w:br/>
      </w:r>
      <w:r>
        <w:rPr>
          <w:rStyle w:val="VerbatimChar"/>
        </w:rPr>
        <w:t xml:space="preserve">|      +-- Dataverse (built-in)                                               |</w:t>
      </w:r>
      <w:r>
        <w:br/>
      </w:r>
      <w:r>
        <w:rPr>
          <w:rStyle w:val="VerbatimChar"/>
        </w:rPr>
        <w:t xml:space="preserve">|      +-- AI Builder (built-in)                                              |</w:t>
      </w:r>
      <w:r>
        <w:br/>
      </w:r>
      <w:r>
        <w:rPr>
          <w:rStyle w:val="VerbatimChar"/>
        </w:rPr>
        <w:t xml:space="preserve">|      +-- Power Automate (built-in)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MPA_v6_Copilot_Agents (Managed Solution)                                   |</w:t>
      </w:r>
      <w:r>
        <w:br/>
      </w:r>
      <w:r>
        <w:rPr>
          <w:rStyle w:val="VerbatimChar"/>
        </w:rPr>
        <w:t xml:space="preserve">|  +-- Components                                                             |</w:t>
      </w:r>
      <w:r>
        <w:br/>
      </w:r>
      <w:r>
        <w:rPr>
          <w:rStyle w:val="VerbatimChar"/>
        </w:rPr>
        <w:t xml:space="preserve">|  |   +-- Copilot Studio Agents (10)                                         |</w:t>
      </w:r>
      <w:r>
        <w:br/>
      </w:r>
      <w:r>
        <w:rPr>
          <w:rStyle w:val="VerbatimChar"/>
        </w:rPr>
        <w:t xml:space="preserve">|  +-- Dependencies                                                           |</w:t>
      </w:r>
      <w:r>
        <w:br/>
      </w:r>
      <w:r>
        <w:rPr>
          <w:rStyle w:val="VerbatimChar"/>
        </w:rPr>
        <w:t xml:space="preserve">|      +-- MPA_v6_Platform                                                    |</w:t>
      </w:r>
      <w:r>
        <w:br/>
      </w:r>
      <w:r>
        <w:rPr>
          <w:rStyle w:val="VerbatimChar"/>
        </w:rPr>
        <w:t xml:space="preserve">|      +-- SharePoint KB Files (external)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48"/>
    <w:bookmarkStart w:id="49" w:name="deployment-sequence"/>
    <w:p>
      <w:pPr>
        <w:pStyle w:val="Heading3"/>
      </w:pPr>
      <w:r>
        <w:t xml:space="preserve">10.2 Deployment Sequence</w:t>
      </w:r>
    </w:p>
    <w:p>
      <w:pPr>
        <w:pStyle w:val="SourceCode"/>
      </w:pPr>
      <w:r>
        <w:rPr>
          <w:rStyle w:val="VerbatimChar"/>
        </w:rPr>
        <w:t xml:space="preserve">DEPLOYMENT ORDER</w:t>
      </w:r>
      <w:r>
        <w:br/>
      </w:r>
      <w:r>
        <w:br/>
      </w:r>
      <w:r>
        <w:rPr>
          <w:rStyle w:val="VerbatimChar"/>
        </w:rPr>
        <w:t xml:space="preserve">1. DATAVERSE SCHEMA</w:t>
      </w:r>
      <w:r>
        <w:br/>
      </w:r>
      <w:r>
        <w:rPr>
          <w:rStyle w:val="VerbatimChar"/>
        </w:rPr>
        <w:t xml:space="preserve">   +-- Create tables in dependency order</w:t>
      </w:r>
      <w:r>
        <w:br/>
      </w:r>
      <w:r>
        <w:rPr>
          <w:rStyle w:val="VerbatimChar"/>
        </w:rPr>
        <w:t xml:space="preserve">       +-- Tier 1: No dependencies (eap_agent, mpa_vertical, etc.)</w:t>
      </w:r>
      <w:r>
        <w:br/>
      </w:r>
      <w:r>
        <w:rPr>
          <w:rStyle w:val="VerbatimChar"/>
        </w:rPr>
        <w:t xml:space="preserve">       +-- Tier 2: Depends on Tier 1 (eap_capability, mpa_benchmark)</w:t>
      </w:r>
      <w:r>
        <w:br/>
      </w:r>
      <w:r>
        <w:rPr>
          <w:rStyle w:val="VerbatimChar"/>
        </w:rPr>
        <w:t xml:space="preserve">       +-- Tier 3: Depends on Tier 2 (eap_capability_implementation)</w:t>
      </w:r>
      <w:r>
        <w:br/>
      </w:r>
      <w:r>
        <w:rPr>
          <w:rStyle w:val="VerbatimChar"/>
        </w:rPr>
        <w:t xml:space="preserve">       +-- Tier 4: Session tables (mpa_session, eap_telemetry)</w:t>
      </w:r>
      <w:r>
        <w:br/>
      </w:r>
      <w:r>
        <w:br/>
      </w:r>
      <w:r>
        <w:rPr>
          <w:rStyle w:val="VerbatimChar"/>
        </w:rPr>
        <w:t xml:space="preserve">2. SEED DATA</w:t>
      </w:r>
      <w:r>
        <w:br/>
      </w:r>
      <w:r>
        <w:rPr>
          <w:rStyle w:val="VerbatimChar"/>
        </w:rPr>
        <w:t xml:space="preserve">   +-- Load reference data</w:t>
      </w:r>
      <w:r>
        <w:br/>
      </w:r>
      <w:r>
        <w:rPr>
          <w:rStyle w:val="VerbatimChar"/>
        </w:rPr>
        <w:t xml:space="preserve">       +-- Agent registry (eap_agent)</w:t>
      </w:r>
      <w:r>
        <w:br/>
      </w:r>
      <w:r>
        <w:rPr>
          <w:rStyle w:val="VerbatimChar"/>
        </w:rPr>
        <w:t xml:space="preserve">       +-- Capability registry (eap_capability)</w:t>
      </w:r>
      <w:r>
        <w:br/>
      </w:r>
      <w:r>
        <w:rPr>
          <w:rStyle w:val="VerbatimChar"/>
        </w:rPr>
        <w:t xml:space="preserve">       +-- Implementation mappings (eap_capability_implementation)</w:t>
      </w:r>
      <w:r>
        <w:br/>
      </w:r>
      <w:r>
        <w:rPr>
          <w:rStyle w:val="VerbatimChar"/>
        </w:rPr>
        <w:t xml:space="preserve">       +-- Benchmark data (mpa_benchmark)</w:t>
      </w:r>
      <w:r>
        <w:br/>
      </w:r>
      <w:r>
        <w:br/>
      </w:r>
      <w:r>
        <w:rPr>
          <w:rStyle w:val="VerbatimChar"/>
        </w:rPr>
        <w:t xml:space="preserve">3. AI BUILDER PROMPTS</w:t>
      </w:r>
      <w:r>
        <w:br/>
      </w:r>
      <w:r>
        <w:rPr>
          <w:rStyle w:val="VerbatimChar"/>
        </w:rPr>
        <w:t xml:space="preserve">   +-- Create and register 26 prompts</w:t>
      </w:r>
      <w:r>
        <w:br/>
      </w:r>
      <w:r>
        <w:rPr>
          <w:rStyle w:val="VerbatimChar"/>
        </w:rPr>
        <w:t xml:space="preserve">       +-- Register in eap_prompt table</w:t>
      </w:r>
      <w:r>
        <w:br/>
      </w:r>
      <w:r>
        <w:br/>
      </w:r>
      <w:r>
        <w:rPr>
          <w:rStyle w:val="VerbatimChar"/>
        </w:rPr>
        <w:t xml:space="preserve">4. POWER AUTOMATE FLOWS</w:t>
      </w:r>
      <w:r>
        <w:br/>
      </w:r>
      <w:r>
        <w:rPr>
          <w:rStyle w:val="VerbatimChar"/>
        </w:rPr>
        <w:t xml:space="preserve">   +-- Import and configure 5 flows</w:t>
      </w:r>
      <w:r>
        <w:br/>
      </w:r>
      <w:r>
        <w:rPr>
          <w:rStyle w:val="VerbatimChar"/>
        </w:rPr>
        <w:t xml:space="preserve">       +-- Configure connections</w:t>
      </w:r>
      <w:r>
        <w:br/>
      </w:r>
      <w:r>
        <w:rPr>
          <w:rStyle w:val="VerbatimChar"/>
        </w:rPr>
        <w:t xml:space="preserve">       +-- Enable flows</w:t>
      </w:r>
      <w:r>
        <w:br/>
      </w:r>
      <w:r>
        <w:br/>
      </w:r>
      <w:r>
        <w:rPr>
          <w:rStyle w:val="VerbatimChar"/>
        </w:rPr>
        <w:t xml:space="preserve">5. SHAREPOINT KB</w:t>
      </w:r>
      <w:r>
        <w:br/>
      </w:r>
      <w:r>
        <w:rPr>
          <w:rStyle w:val="VerbatimChar"/>
        </w:rPr>
        <w:t xml:space="preserve">   +-- Upload 37+ KB files</w:t>
      </w:r>
      <w:r>
        <w:br/>
      </w:r>
      <w:r>
        <w:rPr>
          <w:rStyle w:val="VerbatimChar"/>
        </w:rPr>
        <w:t xml:space="preserve">       +-- Create document library</w:t>
      </w:r>
      <w:r>
        <w:br/>
      </w:r>
      <w:r>
        <w:rPr>
          <w:rStyle w:val="VerbatimChar"/>
        </w:rPr>
        <w:t xml:space="preserve">       +-- Upload files</w:t>
      </w:r>
      <w:r>
        <w:br/>
      </w:r>
      <w:r>
        <w:rPr>
          <w:rStyle w:val="VerbatimChar"/>
        </w:rPr>
        <w:t xml:space="preserve">       +-- Verify accessibility</w:t>
      </w:r>
      <w:r>
        <w:br/>
      </w:r>
      <w:r>
        <w:br/>
      </w:r>
      <w:r>
        <w:rPr>
          <w:rStyle w:val="VerbatimChar"/>
        </w:rPr>
        <w:t xml:space="preserve">6. COPILOT STUDIO AGENTS</w:t>
      </w:r>
      <w:r>
        <w:br/>
      </w:r>
      <w:r>
        <w:rPr>
          <w:rStyle w:val="VerbatimChar"/>
        </w:rPr>
        <w:t xml:space="preserve">   +-- Create and configure 10 agents</w:t>
      </w:r>
      <w:r>
        <w:br/>
      </w:r>
      <w:r>
        <w:rPr>
          <w:rStyle w:val="VerbatimChar"/>
        </w:rPr>
        <w:t xml:space="preserve">       +-- Import agent definitions</w:t>
      </w:r>
      <w:r>
        <w:br/>
      </w:r>
      <w:r>
        <w:rPr>
          <w:rStyle w:val="VerbatimChar"/>
        </w:rPr>
        <w:t xml:space="preserve">       +-- Link knowledge sources</w:t>
      </w:r>
      <w:r>
        <w:br/>
      </w:r>
      <w:r>
        <w:rPr>
          <w:rStyle w:val="VerbatimChar"/>
        </w:rPr>
        <w:t xml:space="preserve">       +-- Configure topics</w:t>
      </w:r>
      <w:r>
        <w:br/>
      </w:r>
      <w:r>
        <w:rPr>
          <w:rStyle w:val="VerbatimChar"/>
        </w:rPr>
        <w:t xml:space="preserve">       +-- Publish agents</w:t>
      </w:r>
      <w:r>
        <w:br/>
      </w:r>
      <w:r>
        <w:br/>
      </w:r>
      <w:r>
        <w:rPr>
          <w:rStyle w:val="VerbatimChar"/>
        </w:rPr>
        <w:t xml:space="preserve">7. VALIDATION</w:t>
      </w:r>
      <w:r>
        <w:br/>
      </w:r>
      <w:r>
        <w:rPr>
          <w:rStyle w:val="VerbatimChar"/>
        </w:rPr>
        <w:t xml:space="preserve">   +-- Execute test suite</w:t>
      </w:r>
      <w:r>
        <w:br/>
      </w:r>
      <w:r>
        <w:rPr>
          <w:rStyle w:val="VerbatimChar"/>
        </w:rPr>
        <w:t xml:space="preserve">       +-- Unit tests</w:t>
      </w:r>
      <w:r>
        <w:br/>
      </w:r>
      <w:r>
        <w:rPr>
          <w:rStyle w:val="VerbatimChar"/>
        </w:rPr>
        <w:t xml:space="preserve">       +-- Integration tests</w:t>
      </w:r>
      <w:r>
        <w:br/>
      </w:r>
      <w:r>
        <w:rPr>
          <w:rStyle w:val="VerbatimChar"/>
        </w:rPr>
        <w:t xml:space="preserve">       +-- E2E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2026-01-31T23:01:51Z</dcterms:created>
  <dcterms:modified xsi:type="dcterms:W3CDTF">2026-01-31T23:01:51Z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