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00-MCMAP_Glossary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mcmap-glossary-and-terminology-reference"/>
    <w:p>
      <w:pPr>
        <w:pStyle w:val="Heading1"/>
      </w:pPr>
      <w:r>
        <w:t xml:space="preserve">MCMAP GLOSSARY AND TERMINOLOGY REFERENCE</w:t>
      </w:r>
    </w:p>
    <w:p>
      <w:pPr>
        <w:pStyle w:val="FirstParagraph"/>
      </w:pPr>
      <w:r>
        <w:t xml:space="preserve">This document provides definitions for all acronyms, terms, and concepts used across MCMAP documentation.</w:t>
      </w:r>
    </w:p>
    <w:p>
      <w:r>
        <w:pict>
          <v:rect style="width:0;height:1.5pt" o:hralign="center" o:hrstd="t" o:hr="t"/>
        </w:pict>
      </w:r>
    </w:p>
    <w:bookmarkStart w:id="9" w:name="agent-codes"/>
    <w:p>
      <w:pPr>
        <w:pStyle w:val="Heading2"/>
      </w:pPr>
      <w:r>
        <w:t xml:space="preserve">AGENT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 Agent</w:t>
            </w:r>
          </w:p>
        </w:tc>
        <w:tc>
          <w:tcPr/>
          <w:p>
            <w:pPr>
              <w:pStyle w:val="Compact"/>
            </w:pPr>
            <w:r>
              <w:t xml:space="preserve">Budget projections, forecasting, ROI calculations, scenario modeling, statistical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 Agent</w:t>
            </w:r>
          </w:p>
        </w:tc>
        <w:tc>
          <w:tcPr/>
          <w:p>
            <w:pPr>
              <w:pStyle w:val="Compact"/>
            </w:pPr>
            <w:r>
              <w:t xml:space="preserve">Segmentation, LTV modeling, propensity scoring, identity resolution,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 Analysis Agent</w:t>
            </w:r>
          </w:p>
        </w:tc>
        <w:tc>
          <w:tcPr/>
          <w:p>
            <w:pPr>
              <w:pStyle w:val="Compact"/>
            </w:pPr>
            <w:r>
              <w:t xml:space="preserve">Business case development, strategic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 Agent</w:t>
            </w:r>
          </w:p>
        </w:tc>
        <w:tc>
          <w:tcPr/>
          <w:p>
            <w:pPr>
              <w:pStyle w:val="Compact"/>
            </w:pPr>
            <w:r>
              <w:t xml:space="preserve">Media mix optimization, channel selection, benchmarking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 Management Agent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 mapping, readiness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 Strategy Agent</w:t>
            </w:r>
          </w:p>
        </w:tc>
        <w:tc>
          <w:tcPr/>
          <w:p>
            <w:pPr>
              <w:pStyle w:val="Compact"/>
            </w:pPr>
            <w:r>
              <w:t xml:space="preserve">Framework selection, RICE/MoSCoW prioritization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 Agent</w:t>
            </w:r>
          </w:p>
        </w:tc>
        <w:tc>
          <w:tcPr/>
          <w:p>
            <w:pPr>
              <w:pStyle w:val="Compact"/>
            </w:pPr>
            <w:r>
              <w:t xml:space="preserve">Report generation, deliverable creation, template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 Assistant</w:t>
            </w:r>
          </w:p>
        </w:tc>
        <w:tc>
          <w:tcPr/>
          <w:p>
            <w:pPr>
              <w:pStyle w:val="Compact"/>
            </w:pPr>
            <w:r>
              <w:t xml:space="preserve">Architecture discovery, terminology lookup (this agent)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</w:t>
            </w:r>
          </w:p>
        </w:tc>
        <w:tc>
          <w:tcPr/>
          <w:p>
            <w:pPr>
              <w:pStyle w:val="Compact"/>
            </w:pPr>
            <w:r>
              <w:t xml:space="preserve">Marketing Agent</w:t>
            </w:r>
          </w:p>
        </w:tc>
        <w:tc>
          <w:tcPr/>
          <w:p>
            <w:pPr>
              <w:pStyle w:val="Compact"/>
            </w:pPr>
            <w:r>
              <w:t xml:space="preserve">Campaign strategy, creative briefs, competitive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  <w:tc>
          <w:tcPr/>
          <w:p>
            <w:pPr>
              <w:pStyle w:val="Compact"/>
            </w:pPr>
            <w:r>
              <w:t xml:space="preserve">Intent routing, session management, agent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 Agent</w:t>
            </w:r>
          </w:p>
        </w:tc>
        <w:tc>
          <w:tcPr/>
          <w:p>
            <w:pPr>
              <w:pStyle w:val="Compact"/>
            </w:pPr>
            <w:r>
              <w:t xml:space="preserve">Attribution modeling, anomaly detection, optimization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 Optimization Agent</w:t>
            </w:r>
          </w:p>
        </w:tc>
        <w:tc>
          <w:tcPr/>
          <w:p>
            <w:pPr>
              <w:pStyle w:val="Compact"/>
            </w:pPr>
            <w:r>
              <w:t xml:space="preserve">Programmatic optimization, fee analysis, working media ratio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latform-acronyms"/>
    <w:p>
      <w:pPr>
        <w:pStyle w:val="Heading2"/>
      </w:pPr>
      <w:r>
        <w:t xml:space="preserve">PLATFORM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72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</w:t>
            </w:r>
          </w:p>
        </w:tc>
        <w:tc>
          <w:tcPr/>
          <w:p>
            <w:pPr>
              <w:pStyle w:val="Compact"/>
            </w:pPr>
            <w:r>
              <w:t xml:space="preserve">Capability Abstraction Layer</w:t>
            </w:r>
          </w:p>
        </w:tc>
        <w:tc>
          <w:tcPr/>
          <w:p>
            <w:pPr>
              <w:pStyle w:val="Compact"/>
            </w:pPr>
            <w:r>
              <w:t xml:space="preserve">Architecture pattern that separates capability definitions from implementations, enabling 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</w:t>
            </w:r>
          </w:p>
        </w:tc>
        <w:tc>
          <w:tcPr/>
          <w:p>
            <w:pPr>
              <w:pStyle w:val="Compact"/>
            </w:pPr>
            <w:r>
              <w:t xml:space="preserve">Data Loss Prevention</w:t>
            </w:r>
          </w:p>
        </w:tc>
        <w:tc>
          <w:tcPr/>
          <w:p>
            <w:pPr>
              <w:pStyle w:val="Compact"/>
            </w:pPr>
            <w:r>
              <w:t xml:space="preserve">Mastercard security policies controlling data flow and connector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</w:t>
            </w:r>
          </w:p>
        </w:tc>
        <w:tc>
          <w:tcPr/>
          <w:p>
            <w:pPr>
              <w:pStyle w:val="Compact"/>
            </w:pPr>
            <w:r>
              <w:t xml:space="preserve">Enterprise Agent Platform</w:t>
            </w:r>
          </w:p>
        </w:tc>
        <w:tc>
          <w:tcPr/>
          <w:p>
            <w:pPr>
              <w:pStyle w:val="Compact"/>
            </w:pPr>
            <w:r>
              <w:t xml:space="preserve">Shared infrastructure layer supporting all MCMAP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Document collection providing domain expertise to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</w:t>
            </w:r>
          </w:p>
        </w:tc>
        <w:tc>
          <w:tcPr/>
          <w:p>
            <w:pPr>
              <w:pStyle w:val="Compact"/>
            </w:pPr>
            <w:r>
              <w:t xml:space="preserve">Mastercard Consulting &amp; Marketing Agent Platform</w:t>
            </w:r>
          </w:p>
        </w:tc>
        <w:tc>
          <w:tcPr/>
          <w:p>
            <w:pPr>
              <w:pStyle w:val="Compact"/>
            </w:pPr>
            <w:r>
              <w:t xml:space="preserve">Full platform name encompassing all agents and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Media Planning Agent</w:t>
            </w:r>
          </w:p>
        </w:tc>
        <w:tc>
          <w:tcPr/>
          <w:p>
            <w:pPr>
              <w:pStyle w:val="Compact"/>
            </w:pPr>
            <w:r>
              <w:t xml:space="preserve">Primary workflow agent for media planning; also refers to the media planning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Central routing and coordination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t xml:space="preserve">Pattern where AI retrieves relevant documents before generating responses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echnology-terms"/>
    <w:p>
      <w:pPr>
        <w:pStyle w:val="Heading2"/>
      </w:pPr>
      <w:r>
        <w:t xml:space="preserve">TECHNOLOGY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Microsoft’s low-code AI service for creating custom prompts and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Discrete computational function that agents can invoke (e.g., ANL_MARGINAL_RETURN)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Dispatcher</w:t>
            </w:r>
          </w:p>
        </w:tc>
        <w:tc>
          <w:tcPr/>
          <w:p>
            <w:pPr>
              <w:pStyle w:val="Compact"/>
            </w:pPr>
            <w:r>
              <w:t xml:space="preserve">Flow that routes capability requests to appropriate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Microsoft’s conversational AI platform for building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Microsoft’s database platform for Power Platform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Microsoft’s workflow automation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Microsoft’s document management platform hosting MCMAP knowledge 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Copilot Studio conversation unit that handles specific user intents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etrics-and-kpis"/>
    <w:p>
      <w:pPr>
        <w:pStyle w:val="Heading2"/>
      </w:pPr>
      <w:r>
        <w:t xml:space="preserve">METRICS AND 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Customer Acquisition Cost - total cost to acquire one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Acquisition - cost per conversion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 - cost for each ad 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Thousand Impressions - cost per 1,000 ad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</w:t>
            </w:r>
          </w:p>
        </w:tc>
        <w:tc>
          <w:tcPr/>
          <w:p>
            <w:pPr>
              <w:pStyle w:val="Compact"/>
            </w:pPr>
            <w:r>
              <w:t xml:space="preserve">Click-Through Rate - percentage of impressions that result in clicks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Incrementality</w:t>
            </w:r>
          </w:p>
        </w:tc>
        <w:tc>
          <w:tcPr/>
          <w:p>
            <w:pPr>
              <w:pStyle w:val="Compact"/>
            </w:pPr>
            <w:r>
              <w:t xml:space="preserve">True causal impact of marketing, measuring lift vs. what would have happened anyway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Lifetime Value - total expected revenue from a customer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NBI</w:t>
            </w:r>
          </w:p>
        </w:tc>
        <w:tc>
          <w:tcPr/>
          <w:p>
            <w:pPr>
              <w:pStyle w:val="Compact"/>
            </w:pPr>
            <w:r>
              <w:t xml:space="preserve">Net Bidder Impact - programmatic metric measuring true media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</w:t>
            </w:r>
          </w:p>
        </w:tc>
        <w:tc>
          <w:tcPr/>
          <w:p>
            <w:pPr>
              <w:pStyle w:val="Compact"/>
            </w:pPr>
            <w:r>
              <w:t xml:space="preserve">Return on Ad Spend - revenue generated per dollar of ad spend (note: MCMAP challenges this as primary KPI)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Return on Investment - general measure of investment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Media Ratio</w:t>
            </w:r>
          </w:p>
        </w:tc>
        <w:tc>
          <w:tcPr/>
          <w:p>
            <w:pPr>
              <w:pStyle w:val="Compact"/>
            </w:pPr>
            <w:r>
              <w:t xml:space="preserve">Percentage of media budget reaching actual impressions vs. 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nsulting-frameworks"/>
    <w:p>
      <w:pPr>
        <w:pStyle w:val="Heading2"/>
      </w:pPr>
      <w:r>
        <w:t xml:space="preserve">CONSULTING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ADKAR</w:t>
            </w:r>
          </w:p>
        </w:tc>
        <w:tc>
          <w:tcPr/>
          <w:p>
            <w:pPr>
              <w:pStyle w:val="Compact"/>
            </w:pPr>
            <w:r>
              <w:t xml:space="preserve">Change management model: Awareness, Desire, Knowledge, Ability, Reinforcement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 Matrix</w:t>
            </w:r>
          </w:p>
        </w:tc>
        <w:tc>
          <w:tcPr/>
          <w:p>
            <w:pPr>
              <w:pStyle w:val="Compact"/>
            </w:pPr>
            <w:r>
              <w:t xml:space="preserve">Boston Consulting Group portfolio analysis (Stars, Cash Cows, Dogs, Question Marks)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Kotter 8-Step</w:t>
            </w:r>
          </w:p>
        </w:tc>
        <w:tc>
          <w:tcPr/>
          <w:p>
            <w:pPr>
              <w:pStyle w:val="Compact"/>
            </w:pPr>
            <w:r>
              <w:t xml:space="preserve">Change management process from urgency through anchoring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McKinsey 7S</w:t>
            </w:r>
          </w:p>
        </w:tc>
        <w:tc>
          <w:tcPr/>
          <w:p>
            <w:pPr>
              <w:pStyle w:val="Compact"/>
            </w:pPr>
            <w:r>
              <w:t xml:space="preserve">Organizational alignment: Strategy, Structure, Systems, Shared Values, Style, Staff,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MoSCoW</w:t>
            </w:r>
          </w:p>
        </w:tc>
        <w:tc>
          <w:tcPr/>
          <w:p>
            <w:pPr>
              <w:pStyle w:val="Compact"/>
            </w:pPr>
            <w:r>
              <w:t xml:space="preserve">Prioritization: Must have, Should have, Could have, Won’t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PESTEL</w:t>
            </w:r>
          </w:p>
        </w:tc>
        <w:tc>
          <w:tcPr/>
          <w:p>
            <w:pPr>
              <w:pStyle w:val="Compact"/>
            </w:pPr>
            <w:r>
              <w:t xml:space="preserve">Environmental analysis: Political, Economic, Social, Technological, Environmental,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  <w:tc>
          <w:tcPr/>
          <w:p>
            <w:pPr>
              <w:pStyle w:val="Compact"/>
            </w:pPr>
            <w:r>
              <w:t xml:space="preserve">Competitive analysis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RICE</w:t>
            </w:r>
          </w:p>
        </w:tc>
        <w:tc>
          <w:tcPr/>
          <w:p>
            <w:pPr>
              <w:pStyle w:val="Compact"/>
            </w:pPr>
            <w:r>
              <w:t xml:space="preserve">Prioritization scoring: Reach, Impact, Confidence,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</w:t>
            </w:r>
          </w:p>
        </w:tc>
        <w:tc>
          <w:tcPr/>
          <w:p>
            <w:pPr>
              <w:pStyle w:val="Compact"/>
            </w:pPr>
            <w:r>
              <w:t xml:space="preserve">Situational analysis: Strengths, Weaknesses, Opportunities, Threats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measurement-terms"/>
    <w:p>
      <w:pPr>
        <w:pStyle w:val="Heading2"/>
      </w:pPr>
      <w:r>
        <w:t xml:space="preserve">MEASUREMENT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Assigning credit to marketing touchpoints for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Diminishing Returns</w:t>
            </w:r>
          </w:p>
        </w:tc>
        <w:tc>
          <w:tcPr/>
          <w:p>
            <w:pPr>
              <w:pStyle w:val="Compact"/>
            </w:pPr>
            <w:r>
              <w:t xml:space="preserve">Reduced incremental impact as spend increases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Cap</w:t>
            </w:r>
          </w:p>
        </w:tc>
        <w:tc>
          <w:tcPr/>
          <w:p>
            <w:pPr>
              <w:pStyle w:val="Compact"/>
            </w:pPr>
            <w:r>
              <w:t xml:space="preserve">Maximum number of ad exposures per user in time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Holdout</w:t>
            </w:r>
          </w:p>
        </w:tc>
        <w:tc>
          <w:tcPr/>
          <w:p>
            <w:pPr>
              <w:pStyle w:val="Compact"/>
            </w:pPr>
            <w:r>
              <w:t xml:space="preserve">Control group excluded from marketing for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Lift Test</w:t>
            </w:r>
          </w:p>
        </w:tc>
        <w:tc>
          <w:tcPr/>
          <w:p>
            <w:pPr>
              <w:pStyle w:val="Compact"/>
            </w:pPr>
            <w:r>
              <w:t xml:space="preserve">Experiment measuring incremental impact vs. 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Return</w:t>
            </w:r>
          </w:p>
        </w:tc>
        <w:tc>
          <w:tcPr/>
          <w:p>
            <w:pPr>
              <w:pStyle w:val="Compact"/>
            </w:pPr>
            <w:r>
              <w:t xml:space="preserve">Additional value generated per additional unit of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Curve</w:t>
            </w:r>
          </w:p>
        </w:tc>
        <w:tc>
          <w:tcPr/>
          <w:p>
            <w:pPr>
              <w:pStyle w:val="Compact"/>
            </w:pPr>
            <w:r>
              <w:t xml:space="preserve">Mathematical relationship between spend and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Point where additional spend yields minimal incremental return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rogrammatic-terms"/>
    <w:p>
      <w:pPr>
        <w:pStyle w:val="Heading2"/>
      </w:pPr>
      <w:r>
        <w:t xml:space="preserve">PROGRAMMATIC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DSP</w:t>
            </w:r>
          </w:p>
        </w:tc>
        <w:tc>
          <w:tcPr/>
          <w:p>
            <w:pPr>
              <w:pStyle w:val="Compact"/>
            </w:pPr>
            <w:r>
              <w:t xml:space="preserve">Demand-Side Platform - system for buying programmatic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Bidding</w:t>
            </w:r>
          </w:p>
        </w:tc>
        <w:tc>
          <w:tcPr/>
          <w:p>
            <w:pPr>
              <w:pStyle w:val="Compact"/>
            </w:pPr>
            <w:r>
              <w:t xml:space="preserve">Auction technique allowing multiple exchanges to bid simultaneously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SSP</w:t>
            </w:r>
          </w:p>
        </w:tc>
        <w:tc>
          <w:tcPr/>
          <w:p>
            <w:pPr>
              <w:pStyle w:val="Compact"/>
            </w:pPr>
            <w:r>
              <w:t xml:space="preserve">Supply-Side Platform - system for selling ad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Rate</w:t>
            </w:r>
          </w:p>
        </w:tc>
        <w:tc>
          <w:tcPr/>
          <w:p>
            <w:pPr>
              <w:pStyle w:val="Compact"/>
            </w:pPr>
            <w:r>
              <w:t xml:space="preserve">Percentage of spend captured by intermediaries as 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ecurity-terms"/>
    <w:p>
      <w:pPr>
        <w:pStyle w:val="Heading2"/>
      </w:pPr>
      <w:r>
        <w:t xml:space="preserve">SECURITY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Connector</w:t>
            </w:r>
          </w:p>
        </w:tc>
        <w:tc>
          <w:tcPr/>
          <w:p>
            <w:pPr>
              <w:pStyle w:val="Compact"/>
            </w:pPr>
            <w:r>
              <w:t xml:space="preserve">Microsoft connector permitted under Mastercard DLP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Microsoft’s identity and access management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Provenance</w:t>
            </w:r>
          </w:p>
        </w:tc>
        <w:tc>
          <w:tcPr/>
          <w:p>
            <w:pPr>
              <w:pStyle w:val="Compact"/>
            </w:pPr>
            <w:r>
              <w:t xml:space="preserve">Tracking origin and lineage of data used by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</w:t>
            </w:r>
          </w:p>
        </w:tc>
        <w:tc>
          <w:tcPr/>
          <w:p>
            <w:pPr>
              <w:pStyle w:val="Compact"/>
            </w:pPr>
            <w:r>
              <w:t xml:space="preserve">Ensuring user data is not accessible to other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venue-and-business-terms"/>
    <w:p>
      <w:pPr>
        <w:pStyle w:val="Heading2"/>
      </w:pPr>
      <w:r>
        <w:t xml:space="preserve">REVENUE AND BUSINESS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Total Addressable Market - total revenue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Factory</w:t>
            </w:r>
          </w:p>
        </w:tc>
        <w:tc>
          <w:tcPr/>
          <w:p>
            <w:pPr>
              <w:pStyle w:val="Compact"/>
            </w:pPr>
            <w:r>
              <w:t xml:space="preserve">MCMAP model where infrastructure enables rapid agent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</w:t>
            </w:r>
          </w:p>
        </w:tc>
        <w:tc>
          <w:tcPr/>
          <w:p>
            <w:pPr>
              <w:pStyle w:val="Compact"/>
            </w:pPr>
            <w:r>
              <w:t xml:space="preserve">Cost of producing one additional unit (decreases per agent in MCMAP)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Time-to-Value</w:t>
            </w:r>
          </w:p>
        </w:tc>
        <w:tc>
          <w:tcPr/>
          <w:p>
            <w:pPr>
              <w:pStyle w:val="Compact"/>
            </w:pPr>
            <w:r>
              <w:t xml:space="preserve">Duration from project start to delivering business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Primary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Strategic value, platform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t xml:space="preserve">Technical stack, integration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Security Compliance</w:t>
            </w:r>
          </w:p>
        </w:tc>
        <w:tc>
          <w:tcPr/>
          <w:p>
            <w:pPr>
              <w:pStyle w:val="Compact"/>
            </w:pPr>
            <w:r>
              <w:t xml:space="preserve">DLP, data protection,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Agent Capabilities</w:t>
            </w:r>
          </w:p>
        </w:tc>
        <w:tc>
          <w:tcPr/>
          <w:p>
            <w:pPr>
              <w:pStyle w:val="Compact"/>
            </w:pPr>
            <w:r>
              <w:t xml:space="preserve">Agent inventory, capability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Dataverse schema, data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AI Builder Integration</w:t>
            </w:r>
          </w:p>
        </w:tc>
        <w:tc>
          <w:tcPr/>
          <w:p>
            <w:pPr>
              <w:pStyle w:val="Compact"/>
            </w:pPr>
            <w:r>
              <w:t xml:space="preserve">Prompt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Operational Runbook</w:t>
            </w:r>
          </w:p>
        </w:tc>
        <w:tc>
          <w:tcPr/>
          <w:p>
            <w:pPr>
              <w:pStyle w:val="Compact"/>
            </w:pPr>
            <w:r>
              <w:t xml:space="preserve">Support,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Future Use Cases</w:t>
            </w:r>
          </w:p>
        </w:tc>
        <w:tc>
          <w:tcPr/>
          <w:p>
            <w:pPr>
              <w:pStyle w:val="Compact"/>
            </w:pPr>
            <w:r>
              <w:t xml:space="preserve">Strategic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Contact Reference</w:t>
            </w:r>
          </w:p>
        </w:tc>
        <w:tc>
          <w:tcPr/>
          <w:p>
            <w:pPr>
              <w:pStyle w:val="Compact"/>
            </w:pPr>
            <w:r>
              <w:t xml:space="preserve">Support contacts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00-MCMAP_Glossary</dc:title>
  <dc:creator/>
  <cp:keywords/>
  <dcterms:created xsi:type="dcterms:W3CDTF">2026-01-31T18:57:57Z</dcterms:created>
  <dcterms:modified xsi:type="dcterms:W3CDTF">2026-01-31T18:57:57Z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