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mcmap-glossary-and-terminology-reference"/>
    <w:p>
      <w:pPr>
        <w:pStyle w:val="Heading1"/>
      </w:pPr>
      <w:r>
        <w:t xml:space="preserve">MCMAP GLOSSARY AND TERMINOLOGY REFERENCE</w:t>
      </w:r>
    </w:p>
    <w:p>
      <w:pPr>
        <w:pStyle w:val="FirstParagraph"/>
      </w:pPr>
      <w:r>
        <w:t xml:space="preserve">This document provides definitions for all acronyms, terms, and concepts used across MCMAP documentation.</w:t>
      </w:r>
    </w:p>
    <w:p>
      <w:r>
        <w:pict>
          <v:rect style="width:0;height:1.5pt" o:hralign="center" o:hrstd="t" o:hr="t"/>
        </w:pict>
      </w:r>
    </w:p>
    <w:bookmarkStart w:id="9" w:name="agent-codes"/>
    <w:p>
      <w:pPr>
        <w:pStyle w:val="Heading2"/>
      </w:pPr>
      <w:r>
        <w:t xml:space="preserve">AGENT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  <w:tc>
          <w:tcPr/>
          <w:p>
            <w:pPr>
              <w:pStyle w:val="Compact"/>
            </w:pPr>
            <w:r>
              <w:t xml:space="preserve">Budget projections, forecasting, ROI calculations, scenario modeling, statistical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 Agent</w:t>
            </w:r>
          </w:p>
        </w:tc>
        <w:tc>
          <w:tcPr/>
          <w:p>
            <w:pPr>
              <w:pStyle w:val="Compact"/>
            </w:pPr>
            <w:r>
              <w:t xml:space="preserve">Segmentation, LTV modeling, propensity scoring, identity resolution,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 Agent</w:t>
            </w:r>
          </w:p>
        </w:tc>
        <w:tc>
          <w:tcPr/>
          <w:p>
            <w:pPr>
              <w:pStyle w:val="Compact"/>
            </w:pPr>
            <w:r>
              <w:t xml:space="preserve">Media mix optimization, channel selection,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 mapping, readiness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  <w:tc>
          <w:tcPr/>
          <w:p>
            <w:pPr>
              <w:pStyle w:val="Compact"/>
            </w:pPr>
            <w:r>
              <w:t xml:space="preserve">Framework selection, RICE/MoSCoW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 Agent</w:t>
            </w:r>
          </w:p>
        </w:tc>
        <w:tc>
          <w:tcPr/>
          <w:p>
            <w:pPr>
              <w:pStyle w:val="Compact"/>
            </w:pPr>
            <w:r>
              <w:t xml:space="preserve">Report generation, deliverable creation, template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Assistant</w:t>
            </w:r>
          </w:p>
        </w:tc>
        <w:tc>
          <w:tcPr/>
          <w:p>
            <w:pPr>
              <w:pStyle w:val="Compact"/>
            </w:pPr>
            <w:r>
              <w:t xml:space="preserve">Architecture discovery, terminology lookup (this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Marketing Agent</w:t>
            </w:r>
          </w:p>
        </w:tc>
        <w:tc>
          <w:tcPr/>
          <w:p>
            <w:pPr>
              <w:pStyle w:val="Compact"/>
            </w:pPr>
            <w:r>
              <w:t xml:space="preserve">Campaign strategy, creative briefs, competitive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management, agent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 Agent</w:t>
            </w:r>
          </w:p>
        </w:tc>
        <w:tc>
          <w:tcPr/>
          <w:p>
            <w:pPr>
              <w:pStyle w:val="Compact"/>
            </w:pPr>
            <w:r>
              <w:t xml:space="preserve">Attribution modeling, anomaly detection,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 analysis, working media ratio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latform-acronyms"/>
    <w:p>
      <w:pPr>
        <w:pStyle w:val="Heading2"/>
      </w:pPr>
      <w:r>
        <w:t xml:space="preserve">PLATFORM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72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Architecture pattern that separates capability definitions from implementations, enabling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Data Loss Prevention</w:t>
            </w:r>
          </w:p>
        </w:tc>
        <w:tc>
          <w:tcPr/>
          <w:p>
            <w:pPr>
              <w:pStyle w:val="Compact"/>
            </w:pPr>
            <w:r>
              <w:t xml:space="preserve">Mastercard security policies controlling data flow and connector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</w:t>
            </w:r>
          </w:p>
        </w:tc>
        <w:tc>
          <w:tcPr/>
          <w:p>
            <w:pPr>
              <w:pStyle w:val="Compact"/>
            </w:pPr>
            <w:r>
              <w:t xml:space="preserve">Enterprise Agent Platform</w:t>
            </w:r>
          </w:p>
        </w:tc>
        <w:tc>
          <w:tcPr/>
          <w:p>
            <w:pPr>
              <w:pStyle w:val="Compact"/>
            </w:pPr>
            <w:r>
              <w:t xml:space="preserve">Shared infrastructure layer supporting all MCMAP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Document collection providing domain expertise to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</w:t>
            </w:r>
          </w:p>
        </w:tc>
        <w:tc>
          <w:tcPr/>
          <w:p>
            <w:pPr>
              <w:pStyle w:val="Compact"/>
            </w:pPr>
            <w:r>
              <w:t xml:space="preserve">Mastercard Consulting &amp; Marketing Agent Platform</w:t>
            </w:r>
          </w:p>
        </w:tc>
        <w:tc>
          <w:tcPr/>
          <w:p>
            <w:pPr>
              <w:pStyle w:val="Compact"/>
            </w:pPr>
            <w:r>
              <w:t xml:space="preserve">Full platform name encompassing all agents and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Media Planning Agent</w:t>
            </w:r>
          </w:p>
        </w:tc>
        <w:tc>
          <w:tcPr/>
          <w:p>
            <w:pPr>
              <w:pStyle w:val="Compact"/>
            </w:pPr>
            <w:r>
              <w:t xml:space="preserve">Primary workflow agent for media planning; also refers to the media planning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Central routing and coordination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Pattern where AI retrieves relevant documents before generating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nology-terms"/>
    <w:p>
      <w:pPr>
        <w:pStyle w:val="Heading2"/>
      </w:pPr>
      <w:r>
        <w:t xml:space="preserve">TECHNOLOGY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Microsoft’s low-code AI service for creating custom prompts and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Discrete computational function that agents can invoke (e.g., ANL_MARGINAL_RETURN)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Dispatcher</w:t>
            </w:r>
          </w:p>
        </w:tc>
        <w:tc>
          <w:tcPr/>
          <w:p>
            <w:pPr>
              <w:pStyle w:val="Compact"/>
            </w:pPr>
            <w:r>
              <w:t xml:space="preserve">Flow that routes capability requests to appropriate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Microsoft’s conversational AI platform for building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Microsoft’s database platform for Power Platform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Microsoft’s workflow automation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Microsoft’s document management platform hosting MCMAP knowledge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Copilot Studio conversation unit that handles specific user intents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etrics-and-kpis"/>
    <w:p>
      <w:pPr>
        <w:pStyle w:val="Heading2"/>
      </w:pPr>
      <w:r>
        <w:t xml:space="preserve">METRICS AND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Customer Acquisition Cost - total cost to acquire one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Acquisition - cost per conversion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 - cost for each ad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Thousand Impressions - cost per 1,000 ad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Click-Through Rate - percentage of impressions that result in clicks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True causal impact of marketing, measuring lift vs. what would have happened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Lifetime Value - total expected revenue from a customer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</w:t>
            </w:r>
          </w:p>
        </w:tc>
        <w:tc>
          <w:tcPr/>
          <w:p>
            <w:pPr>
              <w:pStyle w:val="Compact"/>
            </w:pPr>
            <w:r>
              <w:t xml:space="preserve">Net Bidder Impact - programmatic metric measuring true media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Return on Ad Spend - revenue generated per dollar of ad spend (note: MCMAP challenges this as primary KPI)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 - general measure of investment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Media Ratio</w:t>
            </w:r>
          </w:p>
        </w:tc>
        <w:tc>
          <w:tcPr/>
          <w:p>
            <w:pPr>
              <w:pStyle w:val="Compact"/>
            </w:pPr>
            <w:r>
              <w:t xml:space="preserve">Percentage of media budget reaching actual impressions vs. 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nsulting-frameworks"/>
    <w:p>
      <w:pPr>
        <w:pStyle w:val="Heading2"/>
      </w:pPr>
      <w:r>
        <w:t xml:space="preserve">CONSULTING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Change management model: Awareness, Desire, Knowledge, Ability, Reinforcement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Boston Consulting Group portfolio analysis (Stars, Cash Cows, Dogs, Question Marks)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 8-Step</w:t>
            </w:r>
          </w:p>
        </w:tc>
        <w:tc>
          <w:tcPr/>
          <w:p>
            <w:pPr>
              <w:pStyle w:val="Compact"/>
            </w:pPr>
            <w:r>
              <w:t xml:space="preserve">Change management process from urgency through anchoring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alignment: Strategy, Structure, Systems, Shared Values, Style, Staff,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Prioritization: Must have, Should have, Could have, Won’t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Environmental analysis: Political, Economic, Social, Technological, Environmental,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Competitive analysis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Prioritization scoring: Reach, Impact, Confidence,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Situational analysis: Strengths, Weaknesses, Opportunities, Threats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measurement-terms"/>
    <w:p>
      <w:pPr>
        <w:pStyle w:val="Heading2"/>
      </w:pPr>
      <w:r>
        <w:t xml:space="preserve">MEASUREMENT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Assigning credit to marketing touchpoints for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Diminishing Returns</w:t>
            </w:r>
          </w:p>
        </w:tc>
        <w:tc>
          <w:tcPr/>
          <w:p>
            <w:pPr>
              <w:pStyle w:val="Compact"/>
            </w:pPr>
            <w:r>
              <w:t xml:space="preserve">Reduced incremental impact as spend 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Cap</w:t>
            </w:r>
          </w:p>
        </w:tc>
        <w:tc>
          <w:tcPr/>
          <w:p>
            <w:pPr>
              <w:pStyle w:val="Compact"/>
            </w:pPr>
            <w:r>
              <w:t xml:space="preserve">Maximum number of ad exposures per user in time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Holdout</w:t>
            </w:r>
          </w:p>
        </w:tc>
        <w:tc>
          <w:tcPr/>
          <w:p>
            <w:pPr>
              <w:pStyle w:val="Compact"/>
            </w:pPr>
            <w:r>
              <w:t xml:space="preserve">Control group excluded from marketing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 Test</w:t>
            </w:r>
          </w:p>
        </w:tc>
        <w:tc>
          <w:tcPr/>
          <w:p>
            <w:pPr>
              <w:pStyle w:val="Compact"/>
            </w:pPr>
            <w:r>
              <w:t xml:space="preserve">Experiment measuring incremental impact vs. 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Return</w:t>
            </w:r>
          </w:p>
        </w:tc>
        <w:tc>
          <w:tcPr/>
          <w:p>
            <w:pPr>
              <w:pStyle w:val="Compact"/>
            </w:pPr>
            <w:r>
              <w:t xml:space="preserve">Additional value generated per additional unit of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Curve</w:t>
            </w:r>
          </w:p>
        </w:tc>
        <w:tc>
          <w:tcPr/>
          <w:p>
            <w:pPr>
              <w:pStyle w:val="Compact"/>
            </w:pPr>
            <w:r>
              <w:t xml:space="preserve">Mathematical relationship between spend and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Point where additional spend yields minimal incremental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ogrammatic-terms"/>
    <w:p>
      <w:pPr>
        <w:pStyle w:val="Heading2"/>
      </w:pPr>
      <w:r>
        <w:t xml:space="preserve">PROGRAMMATIC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</w:t>
            </w:r>
          </w:p>
        </w:tc>
        <w:tc>
          <w:tcPr/>
          <w:p>
            <w:pPr>
              <w:pStyle w:val="Compact"/>
            </w:pPr>
            <w:r>
              <w:t xml:space="preserve">Demand-Side Platform - system for buying programmatic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Bidding</w:t>
            </w:r>
          </w:p>
        </w:tc>
        <w:tc>
          <w:tcPr/>
          <w:p>
            <w:pPr>
              <w:pStyle w:val="Compact"/>
            </w:pPr>
            <w:r>
              <w:t xml:space="preserve">Auction technique allowing multiple exchanges to bid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</w:t>
            </w:r>
          </w:p>
        </w:tc>
        <w:tc>
          <w:tcPr/>
          <w:p>
            <w:pPr>
              <w:pStyle w:val="Compact"/>
            </w:pPr>
            <w:r>
              <w:t xml:space="preserve">Supply-Side Platform - system for selling ad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Rate</w:t>
            </w:r>
          </w:p>
        </w:tc>
        <w:tc>
          <w:tcPr/>
          <w:p>
            <w:pPr>
              <w:pStyle w:val="Compact"/>
            </w:pPr>
            <w:r>
              <w:t xml:space="preserve">Percentage of spend captured by intermediaries as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curity-terms"/>
    <w:p>
      <w:pPr>
        <w:pStyle w:val="Heading2"/>
      </w:pPr>
      <w:r>
        <w:t xml:space="preserve">SECURITY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</w:t>
            </w:r>
          </w:p>
        </w:tc>
        <w:tc>
          <w:tcPr/>
          <w:p>
            <w:pPr>
              <w:pStyle w:val="Compact"/>
            </w:pPr>
            <w:r>
              <w:t xml:space="preserve">Microsoft connector permitted under Mastercard DLP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Microsoft’s identity and access management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</w:t>
            </w:r>
          </w:p>
        </w:tc>
        <w:tc>
          <w:tcPr/>
          <w:p>
            <w:pPr>
              <w:pStyle w:val="Compact"/>
            </w:pPr>
            <w:r>
              <w:t xml:space="preserve">Tracking origin and lineage of data used by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Ensuring user data is not accessible to other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venue-and-business-terms"/>
    <w:p>
      <w:pPr>
        <w:pStyle w:val="Heading2"/>
      </w:pPr>
      <w:r>
        <w:t xml:space="preserve">REVENUE AND BUSINESS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Total Addressable Market - total revenue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MCMAP model where infrastructure enables rapid agent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</w:t>
            </w:r>
          </w:p>
        </w:tc>
        <w:tc>
          <w:tcPr/>
          <w:p>
            <w:pPr>
              <w:pStyle w:val="Compact"/>
            </w:pPr>
            <w:r>
              <w:t xml:space="preserve">Cost of producing one additional unit (decreases per agent in MCMAP)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</w:pPr>
            <w:r>
              <w:t xml:space="preserve">Duration from project start to delivering business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Primary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Strategic value, platform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Technical stack,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DLP, data protection,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Agent inventory, 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Dataverse schema,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Prompt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Support,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Strategic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Support contacts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2026-01-24T16:44:22Z</dcterms:created>
  <dcterms:modified xsi:type="dcterms:W3CDTF">2026-01-24T16:44:22Z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