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47D5A" w14:textId="77777777" w:rsidR="00BC7E84" w:rsidRPr="00E15BF1" w:rsidRDefault="00BC7E84" w:rsidP="00BC7E84">
      <w:pPr>
        <w:shd w:val="clear" w:color="auto" w:fill="FFFFFF"/>
        <w:spacing w:after="240" w:line="240" w:lineRule="auto"/>
        <w:outlineLvl w:val="0"/>
        <w:rPr>
          <w:rFonts w:ascii="Segoe UI" w:eastAsia="Times New Roman" w:hAnsi="Segoe UI" w:cs="Segoe UI"/>
          <w:b/>
          <w:bCs/>
          <w:color w:val="24292F"/>
          <w:kern w:val="36"/>
          <w:sz w:val="48"/>
          <w:szCs w:val="48"/>
        </w:rPr>
      </w:pPr>
      <w:r w:rsidRPr="00E15BF1">
        <w:rPr>
          <w:rFonts w:ascii="Segoe UI" w:eastAsia="Times New Roman" w:hAnsi="Segoe UI" w:cs="Segoe UI"/>
          <w:b/>
          <w:bCs/>
          <w:color w:val="24292F"/>
          <w:kern w:val="36"/>
          <w:sz w:val="48"/>
          <w:szCs w:val="48"/>
        </w:rPr>
        <w:t>Kickstarting with Excel</w:t>
      </w:r>
    </w:p>
    <w:p w14:paraId="5E8F08B4" w14:textId="77777777" w:rsidR="00BC7E84" w:rsidRPr="00E15BF1" w:rsidRDefault="00BC7E84" w:rsidP="00BC7E84">
      <w:pPr>
        <w:shd w:val="clear" w:color="auto" w:fill="FFFFFF"/>
        <w:spacing w:after="240" w:line="240" w:lineRule="auto"/>
        <w:rPr>
          <w:rFonts w:ascii="Segoe UI" w:eastAsia="Times New Roman" w:hAnsi="Segoe UI" w:cs="Segoe UI"/>
          <w:color w:val="24292F"/>
          <w:sz w:val="24"/>
          <w:szCs w:val="24"/>
        </w:rPr>
      </w:pPr>
      <w:r w:rsidRPr="00E15BF1">
        <w:rPr>
          <w:rFonts w:ascii="Segoe UI" w:eastAsia="Times New Roman" w:hAnsi="Segoe UI" w:cs="Segoe UI"/>
          <w:color w:val="24292F"/>
          <w:sz w:val="24"/>
          <w:szCs w:val="24"/>
        </w:rPr>
        <w:t>Week 1 Project</w:t>
      </w:r>
    </w:p>
    <w:p w14:paraId="304DDAA0" w14:textId="77777777" w:rsidR="00BC7E84" w:rsidRPr="00E15BF1" w:rsidRDefault="00BC7E84" w:rsidP="00BC7E84">
      <w:pPr>
        <w:shd w:val="clear" w:color="auto" w:fill="FFFFFF"/>
        <w:spacing w:before="360" w:after="240" w:line="240" w:lineRule="auto"/>
        <w:outlineLvl w:val="1"/>
        <w:rPr>
          <w:rFonts w:ascii="Segoe UI" w:eastAsia="Times New Roman" w:hAnsi="Segoe UI" w:cs="Segoe UI"/>
          <w:b/>
          <w:bCs/>
          <w:color w:val="24292F"/>
          <w:sz w:val="36"/>
          <w:szCs w:val="36"/>
        </w:rPr>
      </w:pPr>
      <w:r w:rsidRPr="00E15BF1">
        <w:rPr>
          <w:rFonts w:ascii="Segoe UI" w:eastAsia="Times New Roman" w:hAnsi="Segoe UI" w:cs="Segoe UI"/>
          <w:b/>
          <w:bCs/>
          <w:color w:val="24292F"/>
          <w:sz w:val="36"/>
          <w:szCs w:val="36"/>
        </w:rPr>
        <w:t>Overview of Project</w:t>
      </w:r>
    </w:p>
    <w:p w14:paraId="3C3F668D" w14:textId="29D27F1F" w:rsidR="00BC7E84" w:rsidRDefault="00BC7E84" w:rsidP="00BC7E84">
      <w:r>
        <w:t xml:space="preserve">The data set provided shows how group funding was </w:t>
      </w:r>
      <w:r>
        <w:t>successful</w:t>
      </w:r>
      <w:r>
        <w:t xml:space="preserve"> in terms of meeting the funding goal, </w:t>
      </w:r>
    </w:p>
    <w:p w14:paraId="11A8C09B" w14:textId="7D0880A3" w:rsidR="00E13A80" w:rsidRDefault="00BC7E84" w:rsidP="00BC7E84">
      <w:r>
        <w:t xml:space="preserve">it included timing that shows what was the best time to launch the funding requests for a </w:t>
      </w:r>
      <w:r>
        <w:t>successful</w:t>
      </w:r>
      <w:r>
        <w:t xml:space="preserve"> outcome.</w:t>
      </w:r>
    </w:p>
    <w:p w14:paraId="4A3BD6F0" w14:textId="74B19A6A" w:rsidR="00BC7E84" w:rsidRDefault="00BC7E84" w:rsidP="00BC7E84"/>
    <w:p w14:paraId="599681A5" w14:textId="2E170A66" w:rsidR="00BC7E84" w:rsidRDefault="00BC7E84" w:rsidP="00BC7E84">
      <w:pPr>
        <w:shd w:val="clear" w:color="auto" w:fill="FFFFFF"/>
        <w:spacing w:before="360" w:after="240" w:line="240" w:lineRule="auto"/>
        <w:outlineLvl w:val="1"/>
        <w:rPr>
          <w:rFonts w:ascii="Segoe UI" w:eastAsia="Times New Roman" w:hAnsi="Segoe UI" w:cs="Segoe UI"/>
          <w:b/>
          <w:bCs/>
          <w:color w:val="24292F"/>
          <w:sz w:val="36"/>
          <w:szCs w:val="36"/>
        </w:rPr>
      </w:pPr>
      <w:r>
        <w:rPr>
          <w:rFonts w:ascii="Segoe UI" w:eastAsia="Times New Roman" w:hAnsi="Segoe UI" w:cs="Segoe UI"/>
          <w:b/>
          <w:bCs/>
          <w:color w:val="24292F"/>
          <w:sz w:val="36"/>
          <w:szCs w:val="36"/>
        </w:rPr>
        <w:t>Purpose</w:t>
      </w:r>
    </w:p>
    <w:p w14:paraId="44F6C4D2" w14:textId="0C2659A4" w:rsidR="00BC7E84" w:rsidRDefault="00BC7E84" w:rsidP="00BC7E84">
      <w:pPr>
        <w:shd w:val="clear" w:color="auto" w:fill="FFFFFF"/>
        <w:spacing w:before="360" w:after="240" w:line="240" w:lineRule="auto"/>
        <w:outlineLvl w:val="1"/>
        <w:rPr>
          <w:rFonts w:eastAsia="Times New Roman" w:cstheme="minorHAnsi"/>
          <w:color w:val="24292F"/>
        </w:rPr>
      </w:pPr>
      <w:r w:rsidRPr="00BC7E84">
        <w:rPr>
          <w:rFonts w:eastAsia="Times New Roman" w:cstheme="minorHAnsi"/>
          <w:color w:val="24292F"/>
        </w:rPr>
        <w:t>Show what the outcomes of campaigns in relation to their launch dates and their funding goals.</w:t>
      </w:r>
    </w:p>
    <w:p w14:paraId="438C98E2" w14:textId="77777777" w:rsidR="00BC7E84" w:rsidRPr="00E15BF1" w:rsidRDefault="00BC7E84" w:rsidP="00BC7E84">
      <w:pPr>
        <w:shd w:val="clear" w:color="auto" w:fill="FFFFFF"/>
        <w:spacing w:before="360" w:after="240" w:line="240" w:lineRule="auto"/>
        <w:outlineLvl w:val="1"/>
        <w:rPr>
          <w:rFonts w:ascii="Segoe UI" w:eastAsia="Times New Roman" w:hAnsi="Segoe UI" w:cs="Segoe UI"/>
          <w:b/>
          <w:bCs/>
          <w:color w:val="24292F"/>
          <w:sz w:val="36"/>
          <w:szCs w:val="36"/>
        </w:rPr>
      </w:pPr>
      <w:r w:rsidRPr="00E15BF1">
        <w:rPr>
          <w:rFonts w:ascii="Segoe UI" w:eastAsia="Times New Roman" w:hAnsi="Segoe UI" w:cs="Segoe UI"/>
          <w:b/>
          <w:bCs/>
          <w:color w:val="24292F"/>
          <w:sz w:val="36"/>
          <w:szCs w:val="36"/>
        </w:rPr>
        <w:t>Analysis and Challenges</w:t>
      </w:r>
    </w:p>
    <w:p w14:paraId="5C7DBD8E" w14:textId="7CECAB43" w:rsidR="00BC7E84" w:rsidRDefault="00642FDB" w:rsidP="00BC7E84">
      <w:pPr>
        <w:rPr>
          <w:rFonts w:eastAsia="Times New Roman" w:cstheme="minorHAnsi"/>
          <w:color w:val="24292F"/>
        </w:rPr>
      </w:pPr>
      <w:r>
        <w:rPr>
          <w:rFonts w:eastAsia="Times New Roman" w:cstheme="minorHAnsi"/>
          <w:color w:val="24292F"/>
        </w:rPr>
        <w:t xml:space="preserve">The main challenges faced were new or unfamiliar functions and having to look up system functions to accomplish the tasks.  Documentation at time was sparce and hard to find. </w:t>
      </w:r>
    </w:p>
    <w:p w14:paraId="1E731A7C" w14:textId="40CBC550" w:rsidR="00642FDB" w:rsidRDefault="00642FDB" w:rsidP="00BC7E84">
      <w:pPr>
        <w:rPr>
          <w:rFonts w:eastAsia="Times New Roman" w:cstheme="minorHAnsi"/>
          <w:color w:val="24292F"/>
        </w:rPr>
      </w:pPr>
    </w:p>
    <w:p w14:paraId="6E147E56" w14:textId="31FA7DE7" w:rsidR="00642FDB" w:rsidRPr="004354E0" w:rsidRDefault="00642FDB" w:rsidP="00642FDB">
      <w:pPr>
        <w:shd w:val="clear" w:color="auto" w:fill="FFFFFF"/>
        <w:spacing w:before="360" w:after="240" w:line="240" w:lineRule="auto"/>
        <w:outlineLvl w:val="2"/>
        <w:rPr>
          <w:rFonts w:ascii="Segoe UI" w:eastAsia="Times New Roman" w:hAnsi="Segoe UI" w:cs="Segoe UI"/>
          <w:b/>
          <w:bCs/>
          <w:color w:val="24292F"/>
          <w:sz w:val="36"/>
          <w:szCs w:val="36"/>
        </w:rPr>
      </w:pPr>
      <w:r w:rsidRPr="00E15BF1">
        <w:rPr>
          <w:rFonts w:ascii="Segoe UI" w:eastAsia="Times New Roman" w:hAnsi="Segoe UI" w:cs="Segoe UI"/>
          <w:b/>
          <w:bCs/>
          <w:color w:val="24292F"/>
          <w:sz w:val="36"/>
          <w:szCs w:val="36"/>
        </w:rPr>
        <w:t>Analysis of Outcomes Based on Launch Date</w:t>
      </w:r>
    </w:p>
    <w:p w14:paraId="71BCD211" w14:textId="3025EE9C" w:rsidR="008A728E" w:rsidRPr="00E15BF1" w:rsidRDefault="008A728E" w:rsidP="008A728E">
      <w:pPr>
        <w:shd w:val="clear" w:color="auto" w:fill="FFFFFF"/>
        <w:spacing w:after="0" w:line="240" w:lineRule="auto"/>
        <w:outlineLvl w:val="2"/>
        <w:rPr>
          <w:rFonts w:eastAsia="Times New Roman" w:cstheme="minorHAnsi"/>
          <w:color w:val="24292F"/>
        </w:rPr>
      </w:pPr>
      <w:r w:rsidRPr="008A728E">
        <w:rPr>
          <w:rFonts w:eastAsia="Times New Roman" w:cstheme="minorHAnsi"/>
          <w:color w:val="24292F"/>
        </w:rPr>
        <w:t xml:space="preserve">Group funding was mores </w:t>
      </w:r>
      <w:r w:rsidRPr="008A728E">
        <w:rPr>
          <w:rFonts w:eastAsia="Times New Roman" w:cstheme="minorHAnsi"/>
          <w:color w:val="24292F"/>
        </w:rPr>
        <w:t>successful</w:t>
      </w:r>
      <w:r w:rsidRPr="008A728E">
        <w:rPr>
          <w:rFonts w:eastAsia="Times New Roman" w:cstheme="minorHAnsi"/>
          <w:color w:val="24292F"/>
        </w:rPr>
        <w:t xml:space="preserve"> in terms of reaching goals for campaigns with a launch date in May or June. </w:t>
      </w:r>
      <w:r>
        <w:rPr>
          <w:rFonts w:eastAsia="Times New Roman" w:cstheme="minorHAnsi"/>
          <w:color w:val="24292F"/>
        </w:rPr>
        <w:t xml:space="preserve"> </w:t>
      </w:r>
      <w:r w:rsidRPr="008A728E">
        <w:rPr>
          <w:rFonts w:eastAsia="Times New Roman" w:cstheme="minorHAnsi"/>
          <w:color w:val="24292F"/>
        </w:rPr>
        <w:t xml:space="preserve">The least successful months are December, October, </w:t>
      </w:r>
      <w:r w:rsidRPr="008A728E">
        <w:rPr>
          <w:rFonts w:eastAsia="Times New Roman" w:cstheme="minorHAnsi"/>
          <w:color w:val="24292F"/>
        </w:rPr>
        <w:t>January,</w:t>
      </w:r>
      <w:r w:rsidRPr="008A728E">
        <w:rPr>
          <w:rFonts w:eastAsia="Times New Roman" w:cstheme="minorHAnsi"/>
          <w:color w:val="24292F"/>
        </w:rPr>
        <w:t xml:space="preserve"> and August.</w:t>
      </w:r>
      <w:r>
        <w:rPr>
          <w:rFonts w:eastAsia="Times New Roman" w:cstheme="minorHAnsi"/>
          <w:color w:val="24292F"/>
        </w:rPr>
        <w:t xml:space="preserve"> T</w:t>
      </w:r>
      <w:r w:rsidRPr="008A728E">
        <w:rPr>
          <w:rFonts w:eastAsia="Times New Roman" w:cstheme="minorHAnsi"/>
          <w:color w:val="24292F"/>
        </w:rPr>
        <w:t>he other months were all above 60% funded.</w:t>
      </w:r>
    </w:p>
    <w:p w14:paraId="645D65BA" w14:textId="7B071966" w:rsidR="00642FDB" w:rsidRDefault="00642FDB" w:rsidP="00BC7E84"/>
    <w:p w14:paraId="5A664588" w14:textId="00B075CC" w:rsidR="008A728E" w:rsidRDefault="008A728E" w:rsidP="00BC7E84">
      <w:r>
        <w:rPr>
          <w:noProof/>
        </w:rPr>
        <w:drawing>
          <wp:inline distT="0" distB="0" distL="0" distR="0" wp14:anchorId="696EDBD0" wp14:editId="101E97C1">
            <wp:extent cx="5639435" cy="1994497"/>
            <wp:effectExtent l="0" t="0" r="18415" b="6350"/>
            <wp:docPr id="1" name="Chart 1">
              <a:extLst xmlns:a="http://schemas.openxmlformats.org/drawingml/2006/main">
                <a:ext uri="{FF2B5EF4-FFF2-40B4-BE49-F238E27FC236}">
                  <a16:creationId xmlns:a16="http://schemas.microsoft.com/office/drawing/2014/main" id="{9F4626F8-29D8-25C3-02B5-1019A9ED77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CE1EAC6" w14:textId="77777777" w:rsidR="008A728E" w:rsidRDefault="008A728E" w:rsidP="008A728E">
      <w:r>
        <w:lastRenderedPageBreak/>
        <w:t xml:space="preserve">There may be some assumptions drawn as to why the approaching summer months have the better success rates that may include outdoor theater and greater access due to the warmer weather. </w:t>
      </w:r>
    </w:p>
    <w:p w14:paraId="024E7C39" w14:textId="607252DE" w:rsidR="008A728E" w:rsidRPr="00E15BF1" w:rsidRDefault="008A728E" w:rsidP="008A728E">
      <w:pPr>
        <w:rPr>
          <w:sz w:val="36"/>
          <w:szCs w:val="36"/>
        </w:rPr>
      </w:pPr>
      <w:r w:rsidRPr="00E15BF1">
        <w:rPr>
          <w:rFonts w:ascii="Segoe UI" w:eastAsia="Times New Roman" w:hAnsi="Segoe UI" w:cs="Segoe UI"/>
          <w:b/>
          <w:bCs/>
          <w:color w:val="24292F"/>
          <w:sz w:val="36"/>
          <w:szCs w:val="36"/>
        </w:rPr>
        <w:t>Analysis of Outcomes Based on Goals</w:t>
      </w:r>
    </w:p>
    <w:p w14:paraId="27F0E867" w14:textId="77777777" w:rsidR="008A728E" w:rsidRDefault="008A728E" w:rsidP="008A728E">
      <w:r>
        <w:t>The success of the goal largely depended on the size of the goal.  The smaller the goal amount the more likely it was to be successful.</w:t>
      </w:r>
    </w:p>
    <w:p w14:paraId="005CC717" w14:textId="757F0FB5" w:rsidR="008A728E" w:rsidRDefault="008A728E" w:rsidP="008A728E">
      <w:r>
        <w:t>If the goal was greater than 10,000 it has less than a 50% chance of success. While goals of less than $5,000 have more than a 60% chance of success.</w:t>
      </w:r>
    </w:p>
    <w:p w14:paraId="268A8CBD" w14:textId="578234D7" w:rsidR="008A728E" w:rsidRDefault="008A728E" w:rsidP="008A728E">
      <w:r>
        <w:rPr>
          <w:noProof/>
        </w:rPr>
        <w:drawing>
          <wp:inline distT="0" distB="0" distL="0" distR="0" wp14:anchorId="2DC2A6D9" wp14:editId="491F7ADE">
            <wp:extent cx="6500648" cy="290843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32406" cy="2922646"/>
                    </a:xfrm>
                    <a:prstGeom prst="rect">
                      <a:avLst/>
                    </a:prstGeom>
                    <a:noFill/>
                  </pic:spPr>
                </pic:pic>
              </a:graphicData>
            </a:graphic>
          </wp:inline>
        </w:drawing>
      </w:r>
    </w:p>
    <w:p w14:paraId="62D7E591" w14:textId="77777777" w:rsidR="008A728E" w:rsidRPr="00E15BF1" w:rsidRDefault="008A728E" w:rsidP="008A728E">
      <w:pPr>
        <w:shd w:val="clear" w:color="auto" w:fill="FFFFFF"/>
        <w:spacing w:before="360" w:after="240" w:line="240" w:lineRule="auto"/>
        <w:outlineLvl w:val="2"/>
        <w:rPr>
          <w:rFonts w:ascii="Segoe UI" w:eastAsia="Times New Roman" w:hAnsi="Segoe UI" w:cs="Segoe UI"/>
          <w:b/>
          <w:bCs/>
          <w:color w:val="24292F"/>
          <w:sz w:val="36"/>
          <w:szCs w:val="36"/>
        </w:rPr>
      </w:pPr>
      <w:r w:rsidRPr="00E15BF1">
        <w:rPr>
          <w:rFonts w:ascii="Segoe UI" w:eastAsia="Times New Roman" w:hAnsi="Segoe UI" w:cs="Segoe UI"/>
          <w:b/>
          <w:bCs/>
          <w:color w:val="24292F"/>
          <w:sz w:val="36"/>
          <w:szCs w:val="36"/>
        </w:rPr>
        <w:t>Challenges and Difficulties Encountered</w:t>
      </w:r>
    </w:p>
    <w:p w14:paraId="6FF5036B" w14:textId="61272344" w:rsidR="008A728E" w:rsidRDefault="008A728E" w:rsidP="008A728E">
      <w:r>
        <w:t>One o</w:t>
      </w:r>
      <w:r>
        <w:t>f</w:t>
      </w:r>
      <w:r>
        <w:t xml:space="preserve"> the challenges is the data shows that more </w:t>
      </w:r>
      <w:r>
        <w:t>campaigns</w:t>
      </w:r>
      <w:r>
        <w:t xml:space="preserve"> are successful in May and June.</w:t>
      </w:r>
    </w:p>
    <w:p w14:paraId="519BD8C5" w14:textId="17E92D88" w:rsidR="008A728E" w:rsidRDefault="008A728E" w:rsidP="008A728E">
      <w:r>
        <w:t xml:space="preserve">A little deeper investigation was needed to </w:t>
      </w:r>
      <w:r>
        <w:t>determine</w:t>
      </w:r>
      <w:r>
        <w:t xml:space="preserve"> if this was simply because there were more </w:t>
      </w:r>
      <w:r>
        <w:t>campaigns, or</w:t>
      </w:r>
      <w:r>
        <w:t xml:space="preserve"> if it was a timing issue.</w:t>
      </w:r>
    </w:p>
    <w:p w14:paraId="0B26998D" w14:textId="62DD716A" w:rsidR="008A728E" w:rsidRDefault="008A728E" w:rsidP="008A728E"/>
    <w:p w14:paraId="26974C28" w14:textId="21B7A66A" w:rsidR="008A728E" w:rsidRPr="004354E0" w:rsidRDefault="008A728E" w:rsidP="008A728E">
      <w:pPr>
        <w:shd w:val="clear" w:color="auto" w:fill="FFFFFF"/>
        <w:spacing w:before="360" w:after="240" w:line="240" w:lineRule="auto"/>
        <w:outlineLvl w:val="2"/>
        <w:rPr>
          <w:rFonts w:ascii="Segoe UI" w:eastAsia="Times New Roman" w:hAnsi="Segoe UI" w:cs="Segoe UI"/>
          <w:b/>
          <w:bCs/>
          <w:color w:val="24292F"/>
          <w:sz w:val="36"/>
          <w:szCs w:val="36"/>
        </w:rPr>
      </w:pPr>
      <w:r w:rsidRPr="004354E0">
        <w:rPr>
          <w:rFonts w:ascii="Segoe UI" w:eastAsia="Times New Roman" w:hAnsi="Segoe UI" w:cs="Segoe UI"/>
          <w:b/>
          <w:bCs/>
          <w:color w:val="24292F"/>
          <w:sz w:val="36"/>
          <w:szCs w:val="36"/>
        </w:rPr>
        <w:t>Results</w:t>
      </w:r>
    </w:p>
    <w:p w14:paraId="5D9E9876" w14:textId="77777777" w:rsidR="00D7217E" w:rsidRPr="00D7217E" w:rsidRDefault="00D7217E" w:rsidP="00D7217E">
      <w:pPr>
        <w:shd w:val="clear" w:color="auto" w:fill="FFFFFF"/>
        <w:spacing w:after="0" w:line="240" w:lineRule="auto"/>
        <w:outlineLvl w:val="2"/>
        <w:rPr>
          <w:rFonts w:eastAsia="Times New Roman" w:cstheme="minorHAnsi"/>
          <w:color w:val="24292F"/>
        </w:rPr>
      </w:pPr>
      <w:r w:rsidRPr="00D7217E">
        <w:rPr>
          <w:rFonts w:eastAsia="Times New Roman" w:cstheme="minorHAnsi"/>
          <w:color w:val="24292F"/>
        </w:rPr>
        <w:t xml:space="preserve">The first conclusion about outcomes based on the launch date is that it is best to launch the campaign in May. </w:t>
      </w:r>
    </w:p>
    <w:p w14:paraId="284BD10B" w14:textId="77777777" w:rsidR="00D7217E" w:rsidRPr="00D7217E" w:rsidRDefault="00D7217E" w:rsidP="00D7217E">
      <w:pPr>
        <w:shd w:val="clear" w:color="auto" w:fill="FFFFFF"/>
        <w:spacing w:after="0" w:line="240" w:lineRule="auto"/>
        <w:outlineLvl w:val="2"/>
        <w:rPr>
          <w:rFonts w:eastAsia="Times New Roman" w:cstheme="minorHAnsi"/>
          <w:color w:val="24292F"/>
        </w:rPr>
      </w:pPr>
    </w:p>
    <w:p w14:paraId="7F9F553B" w14:textId="6DC98FD8" w:rsidR="00D7217E" w:rsidRPr="00D7217E" w:rsidRDefault="00D7217E" w:rsidP="00D7217E">
      <w:pPr>
        <w:shd w:val="clear" w:color="auto" w:fill="FFFFFF"/>
        <w:spacing w:after="0" w:line="240" w:lineRule="auto"/>
        <w:outlineLvl w:val="2"/>
        <w:rPr>
          <w:rFonts w:eastAsia="Times New Roman" w:cstheme="minorHAnsi"/>
          <w:color w:val="24292F"/>
        </w:rPr>
      </w:pPr>
      <w:r w:rsidRPr="00D7217E">
        <w:rPr>
          <w:rFonts w:eastAsia="Times New Roman" w:cstheme="minorHAnsi"/>
          <w:color w:val="24292F"/>
        </w:rPr>
        <w:t xml:space="preserve">The second conclusion is that December is the month least likely to have a </w:t>
      </w:r>
      <w:r w:rsidRPr="00D7217E">
        <w:rPr>
          <w:rFonts w:eastAsia="Times New Roman" w:cstheme="minorHAnsi"/>
          <w:color w:val="24292F"/>
        </w:rPr>
        <w:t>successful</w:t>
      </w:r>
      <w:r w:rsidRPr="00D7217E">
        <w:rPr>
          <w:rFonts w:eastAsia="Times New Roman" w:cstheme="minorHAnsi"/>
          <w:color w:val="24292F"/>
        </w:rPr>
        <w:t xml:space="preserve"> campaign launched. </w:t>
      </w:r>
    </w:p>
    <w:p w14:paraId="1E95A827" w14:textId="77777777" w:rsidR="00D7217E" w:rsidRPr="00D7217E" w:rsidRDefault="00D7217E" w:rsidP="00D7217E">
      <w:pPr>
        <w:shd w:val="clear" w:color="auto" w:fill="FFFFFF"/>
        <w:spacing w:after="0" w:line="240" w:lineRule="auto"/>
        <w:outlineLvl w:val="2"/>
        <w:rPr>
          <w:rFonts w:eastAsia="Times New Roman" w:cstheme="minorHAnsi"/>
          <w:color w:val="24292F"/>
        </w:rPr>
      </w:pPr>
    </w:p>
    <w:p w14:paraId="6E60B369" w14:textId="77777777" w:rsidR="00D7217E" w:rsidRPr="00D7217E" w:rsidRDefault="00D7217E" w:rsidP="00D7217E">
      <w:pPr>
        <w:shd w:val="clear" w:color="auto" w:fill="FFFFFF"/>
        <w:spacing w:after="0" w:line="240" w:lineRule="auto"/>
        <w:outlineLvl w:val="2"/>
        <w:rPr>
          <w:rFonts w:eastAsia="Times New Roman" w:cstheme="minorHAnsi"/>
          <w:color w:val="24292F"/>
        </w:rPr>
      </w:pPr>
      <w:r w:rsidRPr="00D7217E">
        <w:rPr>
          <w:rFonts w:eastAsia="Times New Roman" w:cstheme="minorHAnsi"/>
          <w:color w:val="24292F"/>
        </w:rPr>
        <w:lastRenderedPageBreak/>
        <w:t xml:space="preserve">If your goal is less than $10,000 you have a greater chance of success. </w:t>
      </w:r>
    </w:p>
    <w:p w14:paraId="0ECFBBC8" w14:textId="77777777" w:rsidR="00D7217E" w:rsidRPr="00D7217E" w:rsidRDefault="00D7217E" w:rsidP="00D7217E">
      <w:pPr>
        <w:shd w:val="clear" w:color="auto" w:fill="FFFFFF"/>
        <w:spacing w:after="0" w:line="240" w:lineRule="auto"/>
        <w:outlineLvl w:val="2"/>
        <w:rPr>
          <w:rFonts w:eastAsia="Times New Roman" w:cstheme="minorHAnsi"/>
          <w:color w:val="24292F"/>
        </w:rPr>
      </w:pPr>
    </w:p>
    <w:p w14:paraId="5263AC37" w14:textId="77777777" w:rsidR="00D7217E" w:rsidRPr="00D7217E" w:rsidRDefault="00D7217E" w:rsidP="00D7217E">
      <w:pPr>
        <w:shd w:val="clear" w:color="auto" w:fill="FFFFFF"/>
        <w:spacing w:after="0" w:line="240" w:lineRule="auto"/>
        <w:outlineLvl w:val="2"/>
        <w:rPr>
          <w:rFonts w:eastAsia="Times New Roman" w:cstheme="minorHAnsi"/>
          <w:color w:val="24292F"/>
        </w:rPr>
      </w:pPr>
      <w:r w:rsidRPr="00D7217E">
        <w:rPr>
          <w:rFonts w:eastAsia="Times New Roman" w:cstheme="minorHAnsi"/>
          <w:color w:val="24292F"/>
        </w:rPr>
        <w:t xml:space="preserve">The data set has a very broad range of information. Some of the information is for buildings and others for project funding. </w:t>
      </w:r>
    </w:p>
    <w:p w14:paraId="54D29B89" w14:textId="4F0EDCD0" w:rsidR="00D7217E" w:rsidRPr="00D7217E" w:rsidRDefault="00D7217E" w:rsidP="00D7217E">
      <w:pPr>
        <w:shd w:val="clear" w:color="auto" w:fill="FFFFFF"/>
        <w:spacing w:after="0" w:line="240" w:lineRule="auto"/>
        <w:outlineLvl w:val="2"/>
        <w:rPr>
          <w:rFonts w:eastAsia="Times New Roman" w:cstheme="minorHAnsi"/>
          <w:color w:val="24292F"/>
        </w:rPr>
      </w:pPr>
      <w:r w:rsidRPr="00D7217E">
        <w:rPr>
          <w:rFonts w:eastAsia="Times New Roman" w:cstheme="minorHAnsi"/>
          <w:color w:val="24292F"/>
        </w:rPr>
        <w:t xml:space="preserve">The data requires that more analysis be done for each type of </w:t>
      </w:r>
      <w:r w:rsidRPr="00D7217E">
        <w:rPr>
          <w:rFonts w:eastAsia="Times New Roman" w:cstheme="minorHAnsi"/>
          <w:color w:val="24292F"/>
        </w:rPr>
        <w:t>campaign</w:t>
      </w:r>
      <w:r w:rsidRPr="00D7217E">
        <w:rPr>
          <w:rFonts w:eastAsia="Times New Roman" w:cstheme="minorHAnsi"/>
          <w:color w:val="24292F"/>
        </w:rPr>
        <w:t xml:space="preserve"> to adequately describe what </w:t>
      </w:r>
      <w:r w:rsidRPr="00D7217E">
        <w:rPr>
          <w:rFonts w:eastAsia="Times New Roman" w:cstheme="minorHAnsi"/>
          <w:color w:val="24292F"/>
        </w:rPr>
        <w:t>happens</w:t>
      </w:r>
      <w:r w:rsidRPr="00D7217E">
        <w:rPr>
          <w:rFonts w:eastAsia="Times New Roman" w:cstheme="minorHAnsi"/>
          <w:color w:val="24292F"/>
        </w:rPr>
        <w:t xml:space="preserve"> in each category as well as time and goal amount. </w:t>
      </w:r>
    </w:p>
    <w:p w14:paraId="2EA5C3A4" w14:textId="77777777" w:rsidR="00D7217E" w:rsidRPr="00D7217E" w:rsidRDefault="00D7217E" w:rsidP="00D7217E">
      <w:pPr>
        <w:shd w:val="clear" w:color="auto" w:fill="FFFFFF"/>
        <w:spacing w:after="0" w:line="240" w:lineRule="auto"/>
        <w:outlineLvl w:val="2"/>
        <w:rPr>
          <w:rFonts w:eastAsia="Times New Roman" w:cstheme="minorHAnsi"/>
          <w:color w:val="24292F"/>
        </w:rPr>
      </w:pPr>
    </w:p>
    <w:p w14:paraId="03907397" w14:textId="1C7A0A99" w:rsidR="00D7217E" w:rsidRPr="00D7217E" w:rsidRDefault="00D7217E" w:rsidP="00D7217E">
      <w:pPr>
        <w:shd w:val="clear" w:color="auto" w:fill="FFFFFF"/>
        <w:spacing w:after="0" w:line="240" w:lineRule="auto"/>
        <w:outlineLvl w:val="2"/>
        <w:rPr>
          <w:rFonts w:eastAsia="Times New Roman" w:cstheme="minorHAnsi"/>
          <w:color w:val="24292F"/>
        </w:rPr>
      </w:pPr>
      <w:r w:rsidRPr="00D7217E">
        <w:rPr>
          <w:rFonts w:eastAsia="Times New Roman" w:cstheme="minorHAnsi"/>
          <w:color w:val="24292F"/>
        </w:rPr>
        <w:t xml:space="preserve">A graph and table for each category would help better understand the effects of the size of </w:t>
      </w:r>
      <w:r w:rsidRPr="00D7217E">
        <w:rPr>
          <w:rFonts w:eastAsia="Times New Roman" w:cstheme="minorHAnsi"/>
          <w:color w:val="24292F"/>
        </w:rPr>
        <w:t>campaign</w:t>
      </w:r>
      <w:r w:rsidRPr="00D7217E">
        <w:rPr>
          <w:rFonts w:eastAsia="Times New Roman" w:cstheme="minorHAnsi"/>
          <w:color w:val="24292F"/>
        </w:rPr>
        <w:t xml:space="preserve"> as well as the timing.  For </w:t>
      </w:r>
      <w:r w:rsidRPr="00D7217E">
        <w:rPr>
          <w:rFonts w:eastAsia="Times New Roman" w:cstheme="minorHAnsi"/>
          <w:color w:val="24292F"/>
        </w:rPr>
        <w:t>example,</w:t>
      </w:r>
      <w:r w:rsidRPr="00D7217E">
        <w:rPr>
          <w:rFonts w:eastAsia="Times New Roman" w:cstheme="minorHAnsi"/>
          <w:color w:val="24292F"/>
        </w:rPr>
        <w:t xml:space="preserve"> if technology has a lower success rate and more of these </w:t>
      </w:r>
      <w:r w:rsidRPr="00D7217E">
        <w:rPr>
          <w:rFonts w:eastAsia="Times New Roman" w:cstheme="minorHAnsi"/>
          <w:color w:val="24292F"/>
        </w:rPr>
        <w:t>campaigns</w:t>
      </w:r>
      <w:r w:rsidRPr="00D7217E">
        <w:rPr>
          <w:rFonts w:eastAsia="Times New Roman" w:cstheme="minorHAnsi"/>
          <w:color w:val="24292F"/>
        </w:rPr>
        <w:t xml:space="preserve"> are run in December it may help explain why </w:t>
      </w:r>
      <w:r>
        <w:rPr>
          <w:rFonts w:eastAsia="Times New Roman" w:cstheme="minorHAnsi"/>
          <w:color w:val="24292F"/>
        </w:rPr>
        <w:t>D</w:t>
      </w:r>
      <w:r w:rsidRPr="00D7217E">
        <w:rPr>
          <w:rFonts w:eastAsia="Times New Roman" w:cstheme="minorHAnsi"/>
          <w:color w:val="24292F"/>
        </w:rPr>
        <w:t xml:space="preserve">ecember has a lower success rate. </w:t>
      </w:r>
    </w:p>
    <w:p w14:paraId="57AF2226" w14:textId="77777777" w:rsidR="00D7217E" w:rsidRPr="00D7217E" w:rsidRDefault="00D7217E" w:rsidP="00D7217E">
      <w:pPr>
        <w:shd w:val="clear" w:color="auto" w:fill="FFFFFF"/>
        <w:spacing w:after="0" w:line="240" w:lineRule="auto"/>
        <w:outlineLvl w:val="2"/>
        <w:rPr>
          <w:rFonts w:eastAsia="Times New Roman" w:cstheme="minorHAnsi"/>
          <w:color w:val="24292F"/>
        </w:rPr>
      </w:pPr>
    </w:p>
    <w:p w14:paraId="1D780075" w14:textId="40E199A2" w:rsidR="00D7217E" w:rsidRPr="00E15BF1" w:rsidRDefault="00D7217E" w:rsidP="00D7217E">
      <w:pPr>
        <w:shd w:val="clear" w:color="auto" w:fill="FFFFFF"/>
        <w:spacing w:after="0" w:line="240" w:lineRule="auto"/>
        <w:outlineLvl w:val="2"/>
        <w:rPr>
          <w:rFonts w:eastAsia="Times New Roman" w:cstheme="minorHAnsi"/>
          <w:color w:val="24292F"/>
        </w:rPr>
      </w:pPr>
      <w:r>
        <w:rPr>
          <w:rFonts w:eastAsia="Times New Roman" w:cstheme="minorHAnsi"/>
          <w:color w:val="24292F"/>
        </w:rPr>
        <w:t>A</w:t>
      </w:r>
      <w:r w:rsidRPr="00D7217E">
        <w:rPr>
          <w:rFonts w:eastAsia="Times New Roman" w:cstheme="minorHAnsi"/>
          <w:color w:val="24292F"/>
        </w:rPr>
        <w:t xml:space="preserve"> table and graph of the percentage for each month of success in each category. This would help determine if it was category </w:t>
      </w:r>
      <w:r w:rsidRPr="00D7217E">
        <w:rPr>
          <w:rFonts w:eastAsia="Times New Roman" w:cstheme="minorHAnsi"/>
          <w:color w:val="24292F"/>
        </w:rPr>
        <w:t>dependent</w:t>
      </w:r>
      <w:r w:rsidRPr="00D7217E">
        <w:rPr>
          <w:rFonts w:eastAsia="Times New Roman" w:cstheme="minorHAnsi"/>
          <w:color w:val="24292F"/>
        </w:rPr>
        <w:t xml:space="preserve"> as well as date and goal size </w:t>
      </w:r>
      <w:r w:rsidRPr="00D7217E">
        <w:rPr>
          <w:rFonts w:eastAsia="Times New Roman" w:cstheme="minorHAnsi"/>
          <w:color w:val="24292F"/>
        </w:rPr>
        <w:t>dependent</w:t>
      </w:r>
      <w:r w:rsidRPr="00D7217E">
        <w:rPr>
          <w:rFonts w:eastAsia="Times New Roman" w:cstheme="minorHAnsi"/>
          <w:color w:val="24292F"/>
        </w:rPr>
        <w:t>.</w:t>
      </w:r>
    </w:p>
    <w:p w14:paraId="6454DC60" w14:textId="77777777" w:rsidR="008A728E" w:rsidRDefault="008A728E" w:rsidP="008A728E"/>
    <w:sectPr w:rsidR="008A7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84"/>
    <w:rsid w:val="004354E0"/>
    <w:rsid w:val="00642FDB"/>
    <w:rsid w:val="008A728E"/>
    <w:rsid w:val="00BC7E84"/>
    <w:rsid w:val="00D576A3"/>
    <w:rsid w:val="00D7217E"/>
    <w:rsid w:val="00F31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46844"/>
  <w15:chartTrackingRefBased/>
  <w15:docId w15:val="{A230A99A-9859-4D5C-A1F4-64524C1D8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2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ef8b3b73a40d3280/Bootcamp/Module%201%20Challenge/Kickstarter_Challeng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[Kickstarter_Challenge.xlsx]Pivot Table!PivotTable1</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Theater Outcomes Based on Launch Date</a:t>
            </a:r>
          </a:p>
        </c:rich>
      </c:tx>
      <c:layout>
        <c:manualLayout>
          <c:xMode val="edge"/>
          <c:yMode val="edge"/>
          <c:x val="0.1735333415492864"/>
          <c:y val="0"/>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2225" cap="rnd">
            <a:solidFill>
              <a:schemeClr val="accent1"/>
            </a:solidFill>
            <a:round/>
          </a:ln>
          <a:effectLst/>
        </c:spPr>
        <c:marker>
          <c:symbol val="diamond"/>
          <c:size val="6"/>
          <c:spPr>
            <a:solidFill>
              <a:schemeClr val="accent1"/>
            </a:solidFill>
            <a:ln w="9525">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2225" cap="rnd">
            <a:solidFill>
              <a:schemeClr val="accent1"/>
            </a:solidFill>
            <a:round/>
          </a:ln>
          <a:effectLst/>
        </c:spPr>
        <c:marker>
          <c:symbol val="square"/>
          <c:size val="6"/>
          <c:spPr>
            <a:solidFill>
              <a:schemeClr val="accent2"/>
            </a:solidFill>
            <a:ln w="9525">
              <a:solidFill>
                <a:schemeClr val="accen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2225" cap="rnd">
            <a:solidFill>
              <a:schemeClr val="accent1"/>
            </a:solidFill>
            <a:round/>
          </a:ln>
          <a:effectLst/>
        </c:spPr>
        <c:marker>
          <c:symbol val="triangle"/>
          <c:size val="6"/>
          <c:spPr>
            <a:solidFill>
              <a:schemeClr val="accent3"/>
            </a:solidFill>
            <a:ln w="9525">
              <a:solidFill>
                <a:schemeClr val="accent3"/>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2225" cap="rnd">
            <a:solidFill>
              <a:schemeClr val="accent1"/>
            </a:solidFill>
            <a:round/>
          </a:ln>
          <a:effectLst/>
        </c:spPr>
        <c:marker>
          <c:symbol val="diamond"/>
          <c:size val="6"/>
          <c:spPr>
            <a:solidFill>
              <a:schemeClr val="accent1"/>
            </a:solidFill>
            <a:ln w="9525">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2225" cap="rnd">
            <a:solidFill>
              <a:schemeClr val="accent1"/>
            </a:solidFill>
            <a:round/>
          </a:ln>
          <a:effectLst/>
        </c:spPr>
        <c:marker>
          <c:symbol val="square"/>
          <c:size val="6"/>
          <c:spPr>
            <a:solidFill>
              <a:schemeClr val="accent2"/>
            </a:solidFill>
            <a:ln w="9525">
              <a:solidFill>
                <a:schemeClr val="accen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2225" cap="rnd">
            <a:solidFill>
              <a:schemeClr val="accent1"/>
            </a:solidFill>
            <a:round/>
          </a:ln>
          <a:effectLst/>
        </c:spPr>
        <c:marker>
          <c:symbol val="triangle"/>
          <c:size val="6"/>
          <c:spPr>
            <a:solidFill>
              <a:schemeClr val="accent3"/>
            </a:solidFill>
            <a:ln w="9525">
              <a:solidFill>
                <a:schemeClr val="accent3"/>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2225" cap="rnd">
            <a:solidFill>
              <a:schemeClr val="accent1"/>
            </a:solidFill>
            <a:round/>
          </a:ln>
          <a:effectLst/>
        </c:spPr>
        <c:marker>
          <c:symbol val="diamond"/>
          <c:size val="6"/>
          <c:spPr>
            <a:solidFill>
              <a:schemeClr val="accent1"/>
            </a:solidFill>
            <a:ln w="9525">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2225" cap="rnd">
            <a:solidFill>
              <a:schemeClr val="accent1"/>
            </a:solidFill>
            <a:round/>
          </a:ln>
          <a:effectLst/>
        </c:spPr>
        <c:marker>
          <c:symbol val="square"/>
          <c:size val="6"/>
          <c:spPr>
            <a:solidFill>
              <a:schemeClr val="accent2"/>
            </a:solidFill>
            <a:ln w="9525">
              <a:solidFill>
                <a:schemeClr val="accen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2225" cap="rnd">
            <a:solidFill>
              <a:schemeClr val="accent1"/>
            </a:solidFill>
            <a:round/>
          </a:ln>
          <a:effectLst/>
        </c:spPr>
        <c:marker>
          <c:symbol val="triangle"/>
          <c:size val="6"/>
          <c:spPr>
            <a:solidFill>
              <a:schemeClr val="accent3"/>
            </a:solidFill>
            <a:ln w="9525">
              <a:solidFill>
                <a:schemeClr val="accent3"/>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 Table'!$B$4:$B$5</c:f>
              <c:strCache>
                <c:ptCount val="1"/>
                <c:pt idx="0">
                  <c:v>successful</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'Pivot Table'!$A$6:$A$18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Table'!$B$6:$B$18</c:f>
              <c:numCache>
                <c:formatCode>General</c:formatCode>
                <c:ptCount val="12"/>
                <c:pt idx="0">
                  <c:v>56</c:v>
                </c:pt>
                <c:pt idx="1">
                  <c:v>71</c:v>
                </c:pt>
                <c:pt idx="2">
                  <c:v>56</c:v>
                </c:pt>
                <c:pt idx="3">
                  <c:v>71</c:v>
                </c:pt>
                <c:pt idx="4">
                  <c:v>111</c:v>
                </c:pt>
                <c:pt idx="5">
                  <c:v>100</c:v>
                </c:pt>
                <c:pt idx="6">
                  <c:v>87</c:v>
                </c:pt>
                <c:pt idx="7">
                  <c:v>72</c:v>
                </c:pt>
                <c:pt idx="8">
                  <c:v>59</c:v>
                </c:pt>
                <c:pt idx="9">
                  <c:v>65</c:v>
                </c:pt>
                <c:pt idx="10">
                  <c:v>54</c:v>
                </c:pt>
                <c:pt idx="11">
                  <c:v>37</c:v>
                </c:pt>
              </c:numCache>
            </c:numRef>
          </c:val>
          <c:smooth val="0"/>
          <c:extLst>
            <c:ext xmlns:c16="http://schemas.microsoft.com/office/drawing/2014/chart" uri="{C3380CC4-5D6E-409C-BE32-E72D297353CC}">
              <c16:uniqueId val="{00000000-F6B6-44A5-A075-BED82C4EA3D0}"/>
            </c:ext>
          </c:extLst>
        </c:ser>
        <c:ser>
          <c:idx val="1"/>
          <c:order val="1"/>
          <c:tx>
            <c:strRef>
              <c:f>'Pivot Table'!$C$4:$C$5</c:f>
              <c:strCache>
                <c:ptCount val="1"/>
                <c:pt idx="0">
                  <c:v>failed</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'Pivot Table'!$A$6:$A$18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Table'!$C$6:$C$18</c:f>
              <c:numCache>
                <c:formatCode>General</c:formatCode>
                <c:ptCount val="12"/>
                <c:pt idx="0">
                  <c:v>33</c:v>
                </c:pt>
                <c:pt idx="1">
                  <c:v>39</c:v>
                </c:pt>
                <c:pt idx="2">
                  <c:v>33</c:v>
                </c:pt>
                <c:pt idx="3">
                  <c:v>40</c:v>
                </c:pt>
                <c:pt idx="4">
                  <c:v>52</c:v>
                </c:pt>
                <c:pt idx="5">
                  <c:v>49</c:v>
                </c:pt>
                <c:pt idx="6">
                  <c:v>50</c:v>
                </c:pt>
                <c:pt idx="7">
                  <c:v>47</c:v>
                </c:pt>
                <c:pt idx="8">
                  <c:v>34</c:v>
                </c:pt>
                <c:pt idx="9">
                  <c:v>50</c:v>
                </c:pt>
                <c:pt idx="10">
                  <c:v>31</c:v>
                </c:pt>
                <c:pt idx="11">
                  <c:v>35</c:v>
                </c:pt>
              </c:numCache>
            </c:numRef>
          </c:val>
          <c:smooth val="0"/>
          <c:extLst>
            <c:ext xmlns:c16="http://schemas.microsoft.com/office/drawing/2014/chart" uri="{C3380CC4-5D6E-409C-BE32-E72D297353CC}">
              <c16:uniqueId val="{00000001-F6B6-44A5-A075-BED82C4EA3D0}"/>
            </c:ext>
          </c:extLst>
        </c:ser>
        <c:ser>
          <c:idx val="2"/>
          <c:order val="2"/>
          <c:tx>
            <c:strRef>
              <c:f>'Pivot Table'!$D$4:$D$5</c:f>
              <c:strCache>
                <c:ptCount val="1"/>
                <c:pt idx="0">
                  <c:v>canceled</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'Pivot Table'!$A$6:$A$18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Table'!$D$6:$D$18</c:f>
              <c:numCache>
                <c:formatCode>General</c:formatCode>
                <c:ptCount val="12"/>
                <c:pt idx="0">
                  <c:v>7</c:v>
                </c:pt>
                <c:pt idx="1">
                  <c:v>3</c:v>
                </c:pt>
                <c:pt idx="2">
                  <c:v>3</c:v>
                </c:pt>
                <c:pt idx="3">
                  <c:v>2</c:v>
                </c:pt>
                <c:pt idx="4">
                  <c:v>3</c:v>
                </c:pt>
                <c:pt idx="5">
                  <c:v>4</c:v>
                </c:pt>
                <c:pt idx="6">
                  <c:v>1</c:v>
                </c:pt>
                <c:pt idx="7">
                  <c:v>4</c:v>
                </c:pt>
                <c:pt idx="8">
                  <c:v>4</c:v>
                </c:pt>
                <c:pt idx="10">
                  <c:v>3</c:v>
                </c:pt>
                <c:pt idx="11">
                  <c:v>3</c:v>
                </c:pt>
              </c:numCache>
            </c:numRef>
          </c:val>
          <c:smooth val="0"/>
          <c:extLst>
            <c:ext xmlns:c16="http://schemas.microsoft.com/office/drawing/2014/chart" uri="{C3380CC4-5D6E-409C-BE32-E72D297353CC}">
              <c16:uniqueId val="{00000002-F6B6-44A5-A075-BED82C4EA3D0}"/>
            </c:ext>
          </c:extLst>
        </c:ser>
        <c:dLbls>
          <c:showLegendKey val="0"/>
          <c:showVal val="0"/>
          <c:showCatName val="0"/>
          <c:showSerName val="0"/>
          <c:showPercent val="0"/>
          <c:showBubbleSize val="0"/>
        </c:dLbls>
        <c:marker val="1"/>
        <c:smooth val="0"/>
        <c:axId val="92820592"/>
        <c:axId val="92833904"/>
      </c:lineChart>
      <c:catAx>
        <c:axId val="928205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92833904"/>
        <c:crosses val="autoZero"/>
        <c:auto val="1"/>
        <c:lblAlgn val="ctr"/>
        <c:lblOffset val="100"/>
        <c:noMultiLvlLbl val="0"/>
      </c:catAx>
      <c:valAx>
        <c:axId val="9283390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8205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Keven Ewell</dc:creator>
  <cp:keywords/>
  <dc:description/>
  <cp:lastModifiedBy>Keven Ewell</cp:lastModifiedBy>
  <cp:revision>2</cp:revision>
  <dcterms:created xsi:type="dcterms:W3CDTF">2022-11-10T03:04:00Z</dcterms:created>
  <dcterms:modified xsi:type="dcterms:W3CDTF">2022-11-10T04:17:00Z</dcterms:modified>
</cp:coreProperties>
</file>