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21A6" w14:textId="32EB86CE" w:rsidR="00FA7D18" w:rsidRDefault="00000000">
      <w:pPr>
        <w:spacing w:after="100"/>
        <w:jc w:val="center"/>
        <w:rPr>
          <w:rFonts w:hint="eastAsia"/>
        </w:rPr>
      </w:pPr>
      <w:r>
        <w:rPr>
          <w:rFonts w:ascii="SimHei" w:eastAsia="SimHei" w:hAnsi="SimHei" w:cs="SimHei"/>
          <w:b/>
          <w:bCs/>
          <w:sz w:val="36"/>
          <w:szCs w:val="36"/>
        </w:rPr>
        <w:t>AI素养</w:t>
      </w:r>
      <w:r w:rsidR="00C73A17">
        <w:rPr>
          <w:rFonts w:ascii="SimHei" w:eastAsia="SimHei" w:hAnsi="SimHei" w:cs="SimHei" w:hint="eastAsia"/>
          <w:b/>
          <w:bCs/>
          <w:sz w:val="36"/>
          <w:szCs w:val="36"/>
        </w:rPr>
        <w:t>课后测试</w:t>
      </w:r>
    </w:p>
    <w:p w14:paraId="64E8DB40" w14:textId="77777777" w:rsidR="00FA7D18" w:rsidRDefault="00000000">
      <w:pPr>
        <w:spacing w:before="160" w:after="160"/>
      </w:pPr>
      <w:r>
        <w:rPr>
          <w:b/>
          <w:bCs/>
        </w:rPr>
        <w:t xml:space="preserve">11.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AI辅助质性研究编码比人工编码更客观，因为它排除了研究者个人倾向的干扰。</w:t>
      </w:r>
    </w:p>
    <w:p w14:paraId="5430173E" w14:textId="77777777" w:rsidR="00FA7D18" w:rsidRDefault="00000000">
      <w:pPr>
        <w:spacing w:before="160" w:after="160"/>
      </w:pPr>
      <w:r>
        <w:rPr>
          <w:b/>
          <w:bCs/>
        </w:rPr>
        <w:t xml:space="preserve">12.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大语言模型有时会以非常笃定的语气给出完全错误的回答，且回答的格式和逻辑看起来十分完整。</w:t>
      </w:r>
    </w:p>
    <w:p w14:paraId="53F87C11" w14:textId="77777777" w:rsidR="00FA7D18" w:rsidRDefault="00000000">
      <w:pPr>
        <w:spacing w:before="160" w:after="160"/>
      </w:pPr>
      <w:r>
        <w:rPr>
          <w:b/>
          <w:bCs/>
        </w:rPr>
        <w:t xml:space="preserve">13.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用AI翻译的学术文本，只要读起来通顺流畅，一般不会有严重的语义偏差。</w:t>
      </w:r>
    </w:p>
    <w:p w14:paraId="7EBC6A25" w14:textId="77777777" w:rsidR="00FA7D18" w:rsidRDefault="00000000">
      <w:pPr>
        <w:spacing w:before="160" w:after="160"/>
      </w:pPr>
      <w:r>
        <w:rPr>
          <w:b/>
          <w:bCs/>
        </w:rPr>
        <w:t xml:space="preserve">14.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对AI进行人类偏好对齐训练（如RLHF），有时反而会让模型倾向于给出讨好用户但不够深入的回答。</w:t>
      </w:r>
    </w:p>
    <w:p w14:paraId="1D4102B5" w14:textId="77777777" w:rsidR="00FA7D18" w:rsidRDefault="00000000">
      <w:pPr>
        <w:spacing w:before="160" w:after="160"/>
      </w:pPr>
      <w:r>
        <w:rPr>
          <w:b/>
          <w:bCs/>
        </w:rPr>
        <w:t xml:space="preserve">15.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Transformer架构之所以在自然语言处理领域表现突出，核心在于它模拟了人类大脑神经元的协作方式。</w:t>
      </w:r>
    </w:p>
    <w:p w14:paraId="62119791" w14:textId="77777777" w:rsidR="00FA7D18" w:rsidRDefault="00000000">
      <w:pPr>
        <w:spacing w:before="160" w:after="160"/>
      </w:pPr>
      <w:r>
        <w:rPr>
          <w:b/>
          <w:bCs/>
        </w:rPr>
        <w:t xml:space="preserve">16.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大语言模型的训练数据如果包含某部学术专著，它就能比较准确地引用其中的具体段落或观点。</w:t>
      </w:r>
    </w:p>
    <w:p w14:paraId="57F09042" w14:textId="77777777" w:rsidR="00FA7D18" w:rsidRDefault="00000000">
      <w:pPr>
        <w:spacing w:before="160" w:after="160"/>
      </w:pPr>
      <w:r>
        <w:rPr>
          <w:b/>
          <w:bCs/>
        </w:rPr>
        <w:t xml:space="preserve">17.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将含有个人信息的研究数据上传到免费AI平台进行分析，通常不会引发数据安全方面的担忧。</w:t>
      </w:r>
    </w:p>
    <w:p w14:paraId="42DB141C" w14:textId="77777777" w:rsidR="00FA7D18" w:rsidRDefault="00000000">
      <w:pPr>
        <w:spacing w:before="160" w:after="160"/>
      </w:pPr>
      <w:r>
        <w:rPr>
          <w:b/>
          <w:bCs/>
        </w:rPr>
        <w:t xml:space="preserve">18.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用相同数据训练出的不同架构的AI模型，对同一份质性材料可能给出差异很大的分析结论。</w:t>
      </w:r>
    </w:p>
    <w:p w14:paraId="699F51BB" w14:textId="77777777" w:rsidR="00FA7D18" w:rsidRDefault="00000000">
      <w:pPr>
        <w:spacing w:before="160" w:after="160"/>
      </w:pPr>
      <w:r>
        <w:rPr>
          <w:b/>
          <w:bCs/>
        </w:rPr>
        <w:t xml:space="preserve">19.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r>
        <w:t>在学术论文写作中使用了AI辅助，只要经过充分的人工审校和编辑，就不必在论文中专门披露。</w:t>
      </w:r>
    </w:p>
    <w:p w14:paraId="200F71CA" w14:textId="77777777" w:rsidR="00FA7D18" w:rsidRDefault="00000000">
      <w:pPr>
        <w:spacing w:before="160" w:after="160"/>
      </w:pPr>
      <w:r>
        <w:rPr>
          <w:b/>
          <w:bCs/>
        </w:rPr>
        <w:t xml:space="preserve">20. </w:t>
      </w:r>
      <w:proofErr w:type="gramStart"/>
      <w:r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  )</w:t>
      </w:r>
      <w:proofErr w:type="gramEnd"/>
      <w:r>
        <w:rPr>
          <w:b/>
          <w:bCs/>
        </w:rPr>
        <w:t xml:space="preserve">  </w:t>
      </w:r>
      <w:proofErr w:type="gramStart"/>
      <w:r>
        <w:t>大语言模型在某些看似需要“推理”的任务中表现出色</w:t>
      </w:r>
      <w:proofErr w:type="gramEnd"/>
      <w:r>
        <w:t>，可能只是因为训练数据中包含了大量类似的问答模式。</w:t>
      </w:r>
    </w:p>
    <w:p w14:paraId="0B8D19B8" w14:textId="77777777" w:rsidR="00FA7D18" w:rsidRDefault="00000000">
      <w:r>
        <w:br w:type="page"/>
      </w:r>
    </w:p>
    <w:p w14:paraId="3F205853" w14:textId="77777777" w:rsidR="00FA7D18" w:rsidRDefault="00000000">
      <w:pPr>
        <w:spacing w:after="100"/>
        <w:jc w:val="center"/>
      </w:pPr>
      <w:r>
        <w:rPr>
          <w:rFonts w:ascii="SimHei" w:eastAsia="SimHei" w:hAnsi="SimHei" w:cs="SimHei"/>
          <w:b/>
          <w:bCs/>
          <w:sz w:val="32"/>
          <w:szCs w:val="32"/>
        </w:rPr>
        <w:lastRenderedPageBreak/>
        <w:t>参考答案与解析</w:t>
      </w:r>
    </w:p>
    <w:p w14:paraId="199A8AAD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11 题：</w:t>
      </w:r>
      <w:r>
        <w:rPr>
          <w:rFonts w:ascii="SimHei" w:eastAsia="SimHei" w:hAnsi="SimHei" w:cs="SimHei"/>
          <w:b/>
          <w:bCs/>
          <w:color w:val="C62828"/>
        </w:rPr>
        <w:t>✗ 错误</w:t>
      </w:r>
    </w:p>
    <w:p w14:paraId="58C6CE9C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AI模型本身就内含训练数据带来的偏见，并非真正“客观”。在质性研究编码中，AI可能忽略受访者的反讽语气、文化隐喻或情境性含义，而这些恰恰是质性分析的核心。此外，AI的编码逻辑不透明，研究者难以像审视自身偏见那样审视AI的偏见。</w:t>
      </w:r>
    </w:p>
    <w:p w14:paraId="5DF1269D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12 题：</w:t>
      </w:r>
      <w:r>
        <w:rPr>
          <w:rFonts w:ascii="SimHei" w:eastAsia="SimHei" w:hAnsi="SimHei" w:cs="SimHei"/>
          <w:b/>
          <w:bCs/>
          <w:color w:val="2E7D32"/>
        </w:rPr>
        <w:t>✓ 正确</w:t>
      </w:r>
    </w:p>
    <w:p w14:paraId="07633D1D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这正是大语言模型“幻觉”现象的典型表现。模型的自信程度与回答的正确性之间没有可靠的相关关系。它生成的文本在结构和语气上可以显得很专业，但内容可能是完全捏造的。对人文社科学者而言，这意味着不能凭AI回答的“说服力”来判断其准确性。</w:t>
      </w:r>
    </w:p>
    <w:p w14:paraId="052C407B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13 题：</w:t>
      </w:r>
      <w:r>
        <w:rPr>
          <w:rFonts w:ascii="SimHei" w:eastAsia="SimHei" w:hAnsi="SimHei" w:cs="SimHei"/>
          <w:b/>
          <w:bCs/>
          <w:color w:val="C62828"/>
        </w:rPr>
        <w:t>✗ 错误</w:t>
      </w:r>
    </w:p>
    <w:p w14:paraId="0DB251FA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AI翻译在表面流畅度方面确实有显著进步，但这种“流畅”恰恰可能掩盖深层的语义错误。例如，AI可能在翻译哲学或社会理论文本时，将具有特定学术内涵的术语替换为日常含义相近但学理不同的表述，或在处理含有文化语境依赖的表达时产生误读。流畅≠准确，这是AI翻译最容易设下的“陷阱”。</w:t>
      </w:r>
    </w:p>
    <w:p w14:paraId="0CFFAC81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14 题：</w:t>
      </w:r>
      <w:r>
        <w:rPr>
          <w:rFonts w:ascii="SimHei" w:eastAsia="SimHei" w:hAnsi="SimHei" w:cs="SimHei"/>
          <w:b/>
          <w:bCs/>
          <w:color w:val="2E7D32"/>
        </w:rPr>
        <w:t>✓ 正确</w:t>
      </w:r>
    </w:p>
    <w:p w14:paraId="47898BAF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人类偏好对齐训练的本意是让模型更安全、更有用，但一个已被观察到的副作用是“谄媚”（sycophancy）：模型可能学会迎合用户已有的观点，避开有争议的立场，或给出面面俱到但缺乏锐度的分析。对于需要批判性思考的学术研究，这种倾向值得警惕。</w:t>
      </w:r>
    </w:p>
    <w:p w14:paraId="02C0829C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15 题：</w:t>
      </w:r>
      <w:r>
        <w:rPr>
          <w:rFonts w:ascii="SimHei" w:eastAsia="SimHei" w:hAnsi="SimHei" w:cs="SimHei"/>
          <w:b/>
          <w:bCs/>
          <w:color w:val="C62828"/>
        </w:rPr>
        <w:t>✗ 错误</w:t>
      </w:r>
    </w:p>
    <w:p w14:paraId="2E5F3978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尽管“神经网络”这个名称源于对生物神经元的早期类比，但Transformer架构的核心机制——自注意力（self-attention）——并非模拟大脑的工作方式。它通过计算输入序列中各元素之间的关联权重来处理信息，这是一种纯数学的并行计算策略，与神经科学中对大脑认知过程的理解有本质区别。</w:t>
      </w:r>
    </w:p>
    <w:p w14:paraId="162C7D2D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16 题：</w:t>
      </w:r>
      <w:r>
        <w:rPr>
          <w:rFonts w:ascii="SimHei" w:eastAsia="SimHei" w:hAnsi="SimHei" w:cs="SimHei"/>
          <w:b/>
          <w:bCs/>
          <w:color w:val="C62828"/>
        </w:rPr>
        <w:t>✗ 错误</w:t>
      </w:r>
    </w:p>
    <w:p w14:paraId="43CAE3E4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训练过程中，文本信息以统计模式的形式被压缩编码进模型参数中，而非以原文形式“存储”。模型无法像数据库那样精确检索和还原特定段落。它能做的是生成“风格和主题相似”的文本，但具体引述的准确性是没有保证的。这也是为什么AI给出的直接引用往往经不起核实。</w:t>
      </w:r>
    </w:p>
    <w:p w14:paraId="599572AD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17 题：</w:t>
      </w:r>
      <w:r>
        <w:rPr>
          <w:rFonts w:ascii="SimHei" w:eastAsia="SimHei" w:hAnsi="SimHei" w:cs="SimHei"/>
          <w:b/>
          <w:bCs/>
          <w:color w:val="C62828"/>
        </w:rPr>
        <w:t>✗ 错误</w:t>
      </w:r>
    </w:p>
    <w:p w14:paraId="555D3050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许多免费AI平台的用户协议中明确写明，用户输入的内容可能被用于模型训练或产品改进。即使平台承诺不直接泄露数据，上传的研究数据也面临被间接记忆或通过模型输出复现的风险。涉及人类受试者数据的研究通常受伦理审查委员会（IRB）监管，未经评估就上传到第三方平台可能违反伦理规范。</w:t>
      </w:r>
    </w:p>
    <w:p w14:paraId="73134241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18 题：</w:t>
      </w:r>
      <w:r>
        <w:rPr>
          <w:rFonts w:ascii="SimHei" w:eastAsia="SimHei" w:hAnsi="SimHei" w:cs="SimHei"/>
          <w:b/>
          <w:bCs/>
          <w:color w:val="2E7D32"/>
        </w:rPr>
        <w:t>✓ 正确</w:t>
      </w:r>
    </w:p>
    <w:p w14:paraId="44E1A59C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不同的模型架构、训练策略和随机初始化都会影响最终的分析输出。这意味着AI辅助分析的结果具有一定的“不可复现性”——更换模型就可能得到不同结论。这对强调方法论透明性的社会科学研究提出了新的挑战：仅标注“使用了AI分析”远远不够，还需要报告具体的模型、参数和提示词。</w:t>
      </w:r>
    </w:p>
    <w:p w14:paraId="1F9B1E07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t>第 19 题：</w:t>
      </w:r>
      <w:r>
        <w:rPr>
          <w:rFonts w:ascii="SimHei" w:eastAsia="SimHei" w:hAnsi="SimHei" w:cs="SimHei"/>
          <w:b/>
          <w:bCs/>
          <w:color w:val="C62828"/>
        </w:rPr>
        <w:t>✗ 错误</w:t>
      </w:r>
    </w:p>
    <w:p w14:paraId="1CDBA98B" w14:textId="77777777" w:rsidR="00FA7D18" w:rsidRDefault="00000000">
      <w:pPr>
        <w:spacing w:after="120"/>
        <w:ind w:firstLine="480"/>
      </w:pPr>
      <w:r>
        <w:rPr>
          <w:color w:val="333333"/>
          <w:sz w:val="21"/>
          <w:szCs w:val="21"/>
        </w:rPr>
        <w:t>目前Science、Nature、PNAS等国际主流期刊，以及国内多家核心期刊，均已要求作者在论文中披露AI工具的使用情况，包括使用的工具名称和用途。“经过了人工编辑”并不免除披露义务。隐瞒AI使用可能被视为学术不端行为，部分期刊已将其纳入诚信审查范围。</w:t>
      </w:r>
    </w:p>
    <w:p w14:paraId="3203F969" w14:textId="77777777" w:rsidR="00FA7D18" w:rsidRDefault="00000000">
      <w:pPr>
        <w:spacing w:before="200" w:after="60"/>
      </w:pPr>
      <w:r>
        <w:rPr>
          <w:rFonts w:ascii="SimHei" w:eastAsia="SimHei" w:hAnsi="SimHei" w:cs="SimHei"/>
          <w:b/>
          <w:bCs/>
        </w:rPr>
        <w:lastRenderedPageBreak/>
        <w:t>第 20 题：</w:t>
      </w:r>
      <w:r>
        <w:rPr>
          <w:rFonts w:ascii="SimHei" w:eastAsia="SimHei" w:hAnsi="SimHei" w:cs="SimHei"/>
          <w:b/>
          <w:bCs/>
          <w:color w:val="2E7D32"/>
        </w:rPr>
        <w:t>✓ 正确</w:t>
      </w:r>
    </w:p>
    <w:p w14:paraId="2D4D1B3B" w14:textId="1502A83B" w:rsidR="00FA7D18" w:rsidRDefault="00000000" w:rsidP="00FC6D4A">
      <w:pPr>
        <w:spacing w:after="120"/>
        <w:ind w:firstLine="480"/>
        <w:rPr>
          <w:rFonts w:hint="eastAsia"/>
        </w:rPr>
      </w:pPr>
      <w:r>
        <w:rPr>
          <w:color w:val="333333"/>
          <w:sz w:val="21"/>
          <w:szCs w:val="21"/>
        </w:rPr>
        <w:t>这是AI研究中一个尚在争论但已有大量证据支持的观点。多项研究发现，当测试题目偏离训练数据中常见的模式（例如改变数字大小、变换问题结构）时，模型的“推理”能力会大幅下降。这说明模型可能更多地依赖模式匹配而非真正的逻辑推理。对于人文社科研究者而言，理解这一区别对于判断AI在分析和论证任务中的可信度至关重要。</w:t>
      </w:r>
    </w:p>
    <w:sectPr w:rsidR="00FA7D1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3831" w14:textId="77777777" w:rsidR="007B417A" w:rsidRDefault="007B417A">
      <w:r>
        <w:separator/>
      </w:r>
    </w:p>
  </w:endnote>
  <w:endnote w:type="continuationSeparator" w:id="0">
    <w:p w14:paraId="724EE5DA" w14:textId="77777777" w:rsidR="007B417A" w:rsidRDefault="007B4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A7C0" w14:textId="77777777" w:rsidR="00FA7D18" w:rsidRDefault="00000000"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73A1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D7CD" w14:textId="77777777" w:rsidR="007B417A" w:rsidRDefault="007B417A">
      <w:r>
        <w:separator/>
      </w:r>
    </w:p>
  </w:footnote>
  <w:footnote w:type="continuationSeparator" w:id="0">
    <w:p w14:paraId="7AE6972D" w14:textId="77777777" w:rsidR="007B417A" w:rsidRDefault="007B4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345A" w14:textId="6EF4F30E" w:rsidR="00FA7D18" w:rsidRDefault="00FA7D1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2F7"/>
    <w:multiLevelType w:val="hybridMultilevel"/>
    <w:tmpl w:val="24D8EC1C"/>
    <w:lvl w:ilvl="0" w:tplc="8C7AD07E">
      <w:start w:val="1"/>
      <w:numFmt w:val="bullet"/>
      <w:lvlText w:val="●"/>
      <w:lvlJc w:val="left"/>
      <w:pPr>
        <w:ind w:left="720" w:hanging="360"/>
      </w:pPr>
    </w:lvl>
    <w:lvl w:ilvl="1" w:tplc="2E9A4264">
      <w:start w:val="1"/>
      <w:numFmt w:val="bullet"/>
      <w:lvlText w:val="○"/>
      <w:lvlJc w:val="left"/>
      <w:pPr>
        <w:ind w:left="1440" w:hanging="360"/>
      </w:pPr>
    </w:lvl>
    <w:lvl w:ilvl="2" w:tplc="88F4988C">
      <w:start w:val="1"/>
      <w:numFmt w:val="bullet"/>
      <w:lvlText w:val="■"/>
      <w:lvlJc w:val="left"/>
      <w:pPr>
        <w:ind w:left="2160" w:hanging="360"/>
      </w:pPr>
    </w:lvl>
    <w:lvl w:ilvl="3" w:tplc="ADA088D8">
      <w:start w:val="1"/>
      <w:numFmt w:val="bullet"/>
      <w:lvlText w:val="●"/>
      <w:lvlJc w:val="left"/>
      <w:pPr>
        <w:ind w:left="2880" w:hanging="360"/>
      </w:pPr>
    </w:lvl>
    <w:lvl w:ilvl="4" w:tplc="63B0BFA4">
      <w:start w:val="1"/>
      <w:numFmt w:val="bullet"/>
      <w:lvlText w:val="○"/>
      <w:lvlJc w:val="left"/>
      <w:pPr>
        <w:ind w:left="3600" w:hanging="360"/>
      </w:pPr>
    </w:lvl>
    <w:lvl w:ilvl="5" w:tplc="87C4C9E4">
      <w:start w:val="1"/>
      <w:numFmt w:val="bullet"/>
      <w:lvlText w:val="■"/>
      <w:lvlJc w:val="left"/>
      <w:pPr>
        <w:ind w:left="4320" w:hanging="360"/>
      </w:pPr>
    </w:lvl>
    <w:lvl w:ilvl="6" w:tplc="BFE8B2F8">
      <w:start w:val="1"/>
      <w:numFmt w:val="bullet"/>
      <w:lvlText w:val="●"/>
      <w:lvlJc w:val="left"/>
      <w:pPr>
        <w:ind w:left="5040" w:hanging="360"/>
      </w:pPr>
    </w:lvl>
    <w:lvl w:ilvl="7" w:tplc="58C88BBC">
      <w:start w:val="1"/>
      <w:numFmt w:val="bullet"/>
      <w:lvlText w:val="●"/>
      <w:lvlJc w:val="left"/>
      <w:pPr>
        <w:ind w:left="5760" w:hanging="360"/>
      </w:pPr>
    </w:lvl>
    <w:lvl w:ilvl="8" w:tplc="28B2B8F8">
      <w:start w:val="1"/>
      <w:numFmt w:val="bullet"/>
      <w:lvlText w:val="●"/>
      <w:lvlJc w:val="left"/>
      <w:pPr>
        <w:ind w:left="6480" w:hanging="360"/>
      </w:pPr>
    </w:lvl>
  </w:abstractNum>
  <w:num w:numId="1" w16cid:durableId="409617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D18"/>
    <w:rsid w:val="0000731E"/>
    <w:rsid w:val="007B417A"/>
    <w:rsid w:val="00C73A17"/>
    <w:rsid w:val="00FA7D18"/>
    <w:rsid w:val="00FC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E8C2F"/>
  <w15:docId w15:val="{BF28136A-1D17-A546-9012-7408C9B8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SimSun" w:cs="SimSu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3A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3A17"/>
  </w:style>
  <w:style w:type="paragraph" w:styleId="Footer">
    <w:name w:val="footer"/>
    <w:basedOn w:val="Normal"/>
    <w:link w:val="FooterChar"/>
    <w:uiPriority w:val="99"/>
    <w:unhideWhenUsed/>
    <w:rsid w:val="00C73A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3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Keven Lv</cp:lastModifiedBy>
  <cp:revision>3</cp:revision>
  <dcterms:created xsi:type="dcterms:W3CDTF">2026-04-09T12:34:00Z</dcterms:created>
  <dcterms:modified xsi:type="dcterms:W3CDTF">2026-04-09T12:44:00Z</dcterms:modified>
</cp:coreProperties>
</file>