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(Yes/No) - the HPEOneView module’s Get-OVServer is the preferred source because the REST list endpoint does not reliably expose maintenance state.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name/power/health/maintenance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maintenance:Yes, maintenance:No (Yes = in maintenance / zero alerting; No = normal)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HPEOneView module</w:t>
      </w:r>
      <w:r>
        <w:rPr>
          <w:rStyle w:val="StringTok"/>
        </w:rPr>
        <w:t xml:space="preserve">'s Get-OVServer is the preferred source because the REST</w:t>
      </w:r>
      <w:r>
        <w:br/>
      </w:r>
      <w:r>
        <w:rPr>
          <w:rStyle w:val="StringTok"/>
        </w:rPr>
        <w:t xml:space="preserve">        list endpoint does not reliably expose maintenance state.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name/power/health/maintenance</w:t>
      </w:r>
      <w:r>
        <w:br/>
      </w:r>
      <w:r>
        <w:rPr>
          <w:rStyle w:val="StringTok"/>
        </w:rPr>
        <w:t xml:space="preserve">        values also accept PowerShell-style wildcards:</w:t>
      </w:r>
      <w:r>
        <w:br/>
      </w:r>
      <w:r>
        <w:rPr>
          <w:rStyle w:val="StringTok"/>
        </w:rPr>
        <w:t xml:space="preserve">          health:&lt;value&gt;        e.g. health:Critical, health:*Warning*</w:t>
      </w:r>
      <w:r>
        <w:br/>
      </w:r>
      <w:r>
        <w:rPr>
          <w:rStyle w:val="StringTok"/>
        </w:rPr>
        <w:t xml:space="preserve">          power:&lt;value&gt;         e.g. power:On, power:Off</w:t>
      </w:r>
      <w:r>
        <w:br/>
      </w:r>
      <w:r>
        <w:rPr>
          <w:rStyle w:val="StringTok"/>
        </w:rPr>
        <w:t xml:space="preserve">          maintenance:&lt;value&gt;   e.g. maintenance:Yes, maintenance:No</w:t>
      </w:r>
      <w:r>
        <w:br/>
      </w:r>
      <w:r>
        <w:rPr>
          <w:rStyle w:val="StringTok"/>
        </w:rPr>
        <w:t xml:space="preserve">                               (Yes = in maintenance / zero alerting; No = normal)</w:t>
      </w:r>
      <w:r>
        <w:br/>
      </w:r>
      <w:r>
        <w:rPr>
          <w:rStyle w:val="StringTok"/>
        </w:rPr>
        <w:t xml:space="preserve">          name:&lt;value&gt;          e.g. name:PROD (substring), name:PROD-* (wildcard),</w:t>
      </w:r>
      <w:r>
        <w:br/>
      </w:r>
      <w:r>
        <w:rPr>
          <w:rStyle w:val="StringTok"/>
        </w:rPr>
        <w:t xml:space="preserve">    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./src/powershell/Automation/Public/Get-OneViewServerList.ps1</vt:lpwstr>
  </property>
</Properties>
</file>