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w:t>
        </w:r>
      </w:hyperlink>
    </w:p>
    <w:p>
      <w:pPr>
        <w:pStyle w:val="Compact"/>
        <w:numPr>
          <w:ilvl w:val="0"/>
          <w:numId w:val="1001"/>
        </w:numPr>
      </w:pPr>
      <w:hyperlink w:anchor="sec4">
        <w:r>
          <w:rPr>
            <w:rStyle w:val="Hyperlink"/>
          </w:rPr>
          <w:t xml:space="preserve">🚀 Quick Start - Setup &amp; Installation</w:t>
        </w:r>
      </w:hyperlink>
    </w:p>
    <w:p>
      <w:pPr>
        <w:pStyle w:val="Compact"/>
        <w:numPr>
          <w:ilvl w:val="1"/>
          <w:numId w:val="1002"/>
        </w:numPr>
      </w:pPr>
      <w:hyperlink w:anchor="sec5">
        <w:r>
          <w:rPr>
            <w:rStyle w:val="Hyperlink"/>
          </w:rPr>
          <w:t xml:space="preserve">TL;DR - One-Line Setup</w:t>
        </w:r>
      </w:hyperlink>
    </w:p>
    <w:p>
      <w:pPr>
        <w:pStyle w:val="Compact"/>
        <w:numPr>
          <w:ilvl w:val="1"/>
          <w:numId w:val="1002"/>
        </w:numPr>
      </w:pPr>
      <w:hyperlink w:anchor="sec13">
        <w:r>
          <w:rPr>
            <w:rStyle w:val="Hyperlink"/>
          </w:rPr>
          <w:t xml:space="preserve">Internal docs index</w:t>
        </w:r>
      </w:hyperlink>
    </w:p>
    <w:p>
      <w:pPr>
        <w:pStyle w:val="Compact"/>
        <w:numPr>
          <w:ilvl w:val="1"/>
          <w:numId w:val="1002"/>
        </w:numPr>
      </w:pPr>
      <w:hyperlink w:anchor="sec19">
        <w:r>
          <w:rPr>
            <w:rStyle w:val="Hyperlink"/>
          </w:rPr>
          <w:t xml:space="preserve">In this document</w:t>
        </w:r>
      </w:hyperlink>
    </w:p>
    <w:p>
      <w:pPr>
        <w:pStyle w:val="Compact"/>
        <w:numPr>
          <w:ilvl w:val="0"/>
          <w:numId w:val="1001"/>
        </w:numPr>
      </w:pPr>
      <w:hyperlink w:anchor="sec20">
        <w:r>
          <w:rPr>
            <w:rStyle w:val="Hyperlink"/>
          </w:rPr>
          <w:t xml:space="preserve">Project Architecture</w:t>
        </w:r>
      </w:hyperlink>
    </w:p>
    <w:p>
      <w:pPr>
        <w:pStyle w:val="Compact"/>
        <w:numPr>
          <w:ilvl w:val="0"/>
          <w:numId w:val="1001"/>
        </w:numPr>
      </w:pPr>
      <w:hyperlink w:anchor="sec21">
        <w:r>
          <w:rPr>
            <w:rStyle w:val="Hyperlink"/>
          </w:rPr>
          <w:t xml:space="preserve">Generated Audit Logs (JSON)</w:t>
        </w:r>
      </w:hyperlink>
    </w:p>
    <w:p>
      <w:pPr>
        <w:pStyle w:val="Compact"/>
        <w:numPr>
          <w:ilvl w:val="0"/>
          <w:numId w:val="1001"/>
        </w:numPr>
      </w:pPr>
      <w:hyperlink w:anchor="sec22">
        <w:r>
          <w:rPr>
            <w:rStyle w:val="Hyperlink"/>
          </w:rPr>
          <w:t xml:space="preserve">Quick Links for Common Tasks</w:t>
        </w:r>
      </w:hyperlink>
    </w:p>
    <w:p>
      <w:pPr>
        <w:pStyle w:val="Compact"/>
        <w:numPr>
          <w:ilvl w:val="0"/>
          <w:numId w:val="1001"/>
        </w:numPr>
      </w:pPr>
      <w:hyperlink w:anchor="sec23">
        <w:r>
          <w:rPr>
            <w:rStyle w:val="Hyperlink"/>
          </w:rPr>
          <w:t xml:space="preserve">GitLab Pipeline Files</w:t>
        </w:r>
      </w:hyperlink>
    </w:p>
    <w:p>
      <w:pPr>
        <w:pStyle w:val="Compact"/>
        <w:numPr>
          <w:ilvl w:val="1"/>
          <w:numId w:val="1003"/>
        </w:numPr>
      </w:pPr>
      <w:hyperlink w:anchor="sec24">
        <w:r>
          <w:rPr>
            <w:rStyle w:val="Hyperlink"/>
          </w:rPr>
          <w:t xml:space="preserve">Pipeline Activation</w:t>
        </w:r>
      </w:hyperlink>
    </w:p>
    <w:p>
      <w:pPr>
        <w:pStyle w:val="Compact"/>
        <w:numPr>
          <w:ilvl w:val="0"/>
          <w:numId w:val="1001"/>
        </w:numPr>
      </w:pPr>
      <w:hyperlink w:anchor="sec25">
        <w:r>
          <w:rPr>
            <w:rStyle w:val="Hyperlink"/>
          </w:rPr>
          <w:t xml:space="preserve">Contributing</w:t>
        </w:r>
      </w:hyperlink>
    </w:p>
    <w:p>
      <w:pPr>
        <w:pStyle w:val="Compact"/>
        <w:numPr>
          <w:ilvl w:val="0"/>
          <w:numId w:val="1001"/>
        </w:numPr>
      </w:pPr>
      <w:hyperlink w:anchor="sec26">
        <w:r>
          <w:rPr>
            <w:rStyle w:val="Hyperlink"/>
          </w:rPr>
          <w:t xml:space="preserve">Support</w:t>
        </w:r>
      </w:hyperlink>
    </w:p>
    <w:p>
      <w:pPr>
        <w:pStyle w:val="Compact"/>
        <w:numPr>
          <w:ilvl w:val="0"/>
          <w:numId w:val="1001"/>
        </w:numPr>
      </w:pPr>
      <w:hyperlink w:anchor="sec27">
        <w:r>
          <w:rPr>
            <w:rStyle w:val="Hyperlink"/>
          </w:rPr>
          <w:t xml:space="preserve">License</w:t>
        </w:r>
      </w:hyperlink>
    </w:p>
    <w:p>
      <w:pPr>
        <w:pStyle w:val="Compact"/>
        <w:numPr>
          <w:ilvl w:val="0"/>
          <w:numId w:val="1001"/>
        </w:numPr>
      </w:pPr>
      <w:hyperlink w:anchor="sec28">
        <w:r>
          <w:rPr>
            <w:rStyle w:val="Hyperlink"/>
          </w:rPr>
          <w:t xml:space="preserve">HPe Doc</w:t>
        </w:r>
      </w:hyperlink>
    </w:p>
    <w:bookmarkEnd w:id="9"/>
    <w:bookmarkStart w:id="10" w:name="sec3"/>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0"/>
    <w:bookmarkStart w:id="40" w:name="sec4"/>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1">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2">
        <w:r>
          <w:rPr>
            <w:rStyle w:val="Hyperlink"/>
            <w:b/>
            <w:bCs/>
          </w:rPr>
          <w:t xml:space="preserve">🔧 Quick Client Setup</w:t>
        </w:r>
      </w:hyperlink>
      <w:r>
        <w:t xml:space="preserve"> </w:t>
      </w:r>
      <w:r>
        <w:t xml:space="preserve">- 5-minute setup for using maintenance mode commands</w:t>
      </w:r>
    </w:p>
    <w:bookmarkStart w:id="14" w:name="sec5"/>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{#sec6}</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{#sec7}</w:t>
      </w:r>
      <w:r>
        <w:br/>
      </w:r>
      <w:r>
        <w:rPr>
          <w:rStyle w:val="CommentTok"/>
        </w:rPr>
        <w:t xml:space="preserve"># Get-OneViewServerList shows, per server: MaintMode (Yes/No), lifecycle State, {#sec8}</w:t>
      </w:r>
      <w:r>
        <w:br/>
      </w:r>
      <w:r>
        <w:rPr>
          <w:rStyle w:val="CommentTok"/>
        </w:rPr>
        <w:t xml:space="preserve"># State Reason, Health, Power, iLO IP, ROM, and Model (HPE model code, last column). {#sec9}</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{#sec10}</w:t>
      </w:r>
      <w:r>
        <w:br/>
      </w:r>
      <w:r>
        <w:rPr>
          <w:rStyle w:val="NormalTok"/>
        </w:rPr>
        <w:t xml:space="preserve">Disconnect-OneView</w:t>
      </w:r>
      <w:r>
        <w:br/>
      </w:r>
      <w:r>
        <w:br/>
      </w:r>
      <w:r>
        <w:rPr>
          <w:rStyle w:val="CommentTok"/>
        </w:rPr>
        <w:t xml:space="preserve"># 4. Enable maintenance mode {#sec11}</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3">
        <w:r>
          <w:rPr>
            <w:rStyle w:val="Hyperlink"/>
          </w:rPr>
          <w:t xml:space="preserve">Automation Command Reference</w:t>
        </w:r>
      </w:hyperlink>
      <w:r>
        <w:t xml:space="preserve"> </w:t>
      </w:r>
      <w:r>
        <w:t xml:space="preserve">for the full alias table).</w:t>
      </w:r>
    </w:p>
    <w:p>
      <w:pPr>
        <w:pStyle w:val="SourceCode"/>
      </w:pPr>
      <w:r>
        <w:br/>
      </w:r>
      <w:r>
        <w:rPr>
          <w:rStyle w:val="CommentTok"/>
        </w:rPr>
        <w:t xml:space="preserve"># 5. Disable maintenance mode {#sec12}</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14"/>
    <w:bookmarkStart w:id="38" w:name="sec13"/>
    <w:p>
      <w:pPr>
        <w:pStyle w:val="Heading3"/>
      </w:pPr>
      <w:r>
        <w:t xml:space="preserve">Internal docs index</w:t>
      </w:r>
    </w:p>
    <w:bookmarkStart w:id="22" w:name="sec14"/>
    <w:p>
      <w:pPr>
        <w:pStyle w:val="Heading4"/>
      </w:pPr>
      <w:r>
        <w:t xml:space="preserve">Core Documentation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5">
              <w:r>
                <w:rPr>
                  <w:rStyle w:val="Hyperlink"/>
                </w:rPr>
                <w:t xml:space="preserve">📚 Documentation Index</w:t>
              </w:r>
            </w:hyperlink>
          </w:p>
        </w:tc>
        <w:tc>
          <w:tcPr/>
          <w:p>
            <w:pPr>
              <w:pStyle w:val="Compact"/>
            </w:pPr>
            <w:r>
              <w:t xml:space="preserve">Complete documentation overview</w:t>
            </w:r>
          </w:p>
        </w:tc>
      </w:tr>
      <w:tr>
        <w:tc>
          <w:tcPr/>
          <w:p>
            <w:pPr>
              <w:pStyle w:val="Compact"/>
            </w:pPr>
            <w:hyperlink r:id="rId11">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16">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3">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17">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18">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19">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0">
              <w:r>
                <w:rPr>
                  <w:rStyle w:val="Hyperlink"/>
                </w:rPr>
                <w:t xml:space="preserve">⚙️ Code Quality &amp; Security</w:t>
              </w:r>
            </w:hyperlink>
          </w:p>
        </w:tc>
        <w:tc>
          <w:tcPr/>
          <w:p>
            <w:pPr>
              <w:pStyle w:val="Compact"/>
            </w:pPr>
            <w:r>
              <w:t xml:space="preserve">PSScriptAnalyzer, gitleaks configuration</w:t>
            </w:r>
          </w:p>
        </w:tc>
      </w:tr>
      <w:tr>
        <w:tc>
          <w:tcPr/>
          <w:p>
            <w:pPr>
              <w:pStyle w:val="Compact"/>
            </w:pPr>
            <w:hyperlink r:id="rId21">
              <w:r>
                <w:rPr>
                  <w:rStyle w:val="Hyperlink"/>
                </w:rPr>
                <w:t xml:space="preserve">🔗 GitLab CI/CD Integration</w:t>
              </w:r>
            </w:hyperlink>
          </w:p>
        </w:tc>
        <w:tc>
          <w:tcPr/>
          <w:p>
            <w:pPr>
              <w:pStyle w:val="Compact"/>
            </w:pPr>
            <w:r>
              <w:t xml:space="preserve">REST API pipeline triggers, webhook configuration</w:t>
            </w:r>
          </w:p>
        </w:tc>
      </w:tr>
    </w:tbl>
    <w:bookmarkEnd w:id="22"/>
    <w:bookmarkStart w:id="25" w:name="sec15"/>
    <w:p>
      <w:pPr>
        <w:pStyle w:val="Heading4"/>
      </w:pPr>
      <w:r>
        <w:t xml:space="preserve">Physical Server Build &amp; Runbooks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3">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24">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3">
              <w:r>
                <w:rPr>
                  <w:rStyle w:val="Hyperlink"/>
                </w:rPr>
                <w:t xml:space="preserve">📗 Automation Command Reference</w:t>
              </w:r>
            </w:hyperlink>
          </w:p>
        </w:tc>
        <w:tc>
          <w:tcPr/>
          <w:p>
            <w:pPr>
              <w:pStyle w:val="Compact"/>
            </w:pPr>
            <w:r>
              <w:t xml:space="preserve">Command-level reference for the physical server build functions</w:t>
            </w:r>
          </w:p>
        </w:tc>
      </w:tr>
    </w:tbl>
    <w:bookmarkEnd w:id="25"/>
    <w:bookmarkStart w:id="29" w:name="sec16"/>
    <w:p>
      <w:pPr>
        <w:pStyle w:val="Heading4"/>
      </w:pPr>
      <w:r>
        <w:t xml:space="preserve">Maintenance Mode &amp; Scheduling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1">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2">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26">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27">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28">
              <w:r>
                <w:rPr>
                  <w:rStyle w:val="Hyperlink"/>
                </w:rPr>
                <w:t xml:space="preserve">🔧 Maintenance Mode Code Map</w:t>
              </w:r>
            </w:hyperlink>
          </w:p>
        </w:tc>
        <w:tc>
          <w:tcPr/>
          <w:p>
            <w:pPr>
              <w:pStyle w:val="Compact"/>
            </w:pPr>
            <w:r>
              <w:t xml:space="preserve">Complete code map with links to all mm command functionality</w:t>
            </w:r>
          </w:p>
        </w:tc>
      </w:tr>
    </w:tbl>
    <w:bookmarkEnd w:id="29"/>
    <w:bookmarkStart w:id="35" w:name="sec17"/>
    <w:p>
      <w:pPr>
        <w:pStyle w:val="Heading4"/>
      </w:pPr>
      <w:r>
        <w:t xml:space="preserve">Integration &amp; Authentication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0">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1">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2">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3">
              <w:r>
                <w:rPr>
                  <w:rStyle w:val="Hyperlink"/>
                </w:rPr>
                <w:t xml:space="preserve">📊 Audit Process</w:t>
              </w:r>
            </w:hyperlink>
          </w:p>
        </w:tc>
        <w:tc>
          <w:tcPr/>
          <w:p>
            <w:pPr>
              <w:pStyle w:val="Compact"/>
            </w:pPr>
            <w:r>
              <w:t xml:space="preserve">Audit trail and compliance process</w:t>
            </w:r>
          </w:p>
        </w:tc>
      </w:tr>
      <w:tr>
        <w:tc>
          <w:tcPr/>
          <w:p>
            <w:pPr>
              <w:pStyle w:val="Compact"/>
            </w:pPr>
            <w:hyperlink r:id="rId34">
              <w:r>
                <w:rPr>
                  <w:rStyle w:val="Hyperlink"/>
                </w:rPr>
                <w:t xml:space="preserve">📊 GDPR Compliance</w:t>
              </w:r>
            </w:hyperlink>
          </w:p>
        </w:tc>
        <w:tc>
          <w:tcPr/>
          <w:p>
            <w:pPr>
              <w:pStyle w:val="Compact"/>
            </w:pPr>
            <w:r>
              <w:t xml:space="preserve">GDPR compliance documentation</w:t>
            </w:r>
          </w:p>
        </w:tc>
      </w:tr>
    </w:tbl>
    <w:bookmarkEnd w:id="35"/>
    <w:bookmarkStart w:id="37" w:name="sec18"/>
    <w:p>
      <w:pPr>
        <w:pStyle w:val="Heading4"/>
      </w:pPr>
      <w:r>
        <w:t xml:space="preserve">Developer Resources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DevOps Guide to HPE Terms</w:t>
              </w:r>
            </w:hyperlink>
          </w:p>
        </w:tc>
        <w:tc>
          <w:tcPr/>
          <w:p>
            <w:pPr>
              <w:pStyle w:val="Compact"/>
            </w:pPr>
            <w:r>
              <w:t xml:space="preserve">HPE terminology guide</w:t>
            </w:r>
          </w:p>
        </w:tc>
      </w:tr>
    </w:tbl>
    <w:bookmarkEnd w:id="37"/>
    <w:bookmarkEnd w:id="38"/>
    <w:bookmarkStart w:id="39" w:name="sec19"/>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3">
        <w:r>
          <w:rPr>
            <w:rStyle w:val="Hyperlink"/>
          </w:rPr>
          <w:t xml:space="preserve">Summary</w:t>
        </w:r>
      </w:hyperlink>
    </w:p>
    <w:p>
      <w:pPr>
        <w:pStyle w:val="Compact"/>
        <w:numPr>
          <w:ilvl w:val="1"/>
          <w:numId w:val="1006"/>
        </w:numPr>
      </w:pPr>
      <w:hyperlink w:anchor="sec4">
        <w:r>
          <w:rPr>
            <w:rStyle w:val="Hyperlink"/>
          </w:rPr>
          <w:t xml:space="preserve">🚀 Quick Start - Setup &amp; Installation</w:t>
        </w:r>
      </w:hyperlink>
    </w:p>
    <w:p>
      <w:pPr>
        <w:pStyle w:val="Compact"/>
        <w:numPr>
          <w:ilvl w:val="2"/>
          <w:numId w:val="1007"/>
        </w:numPr>
      </w:pPr>
      <w:hyperlink w:anchor="sec5">
        <w:r>
          <w:rPr>
            <w:rStyle w:val="Hyperlink"/>
          </w:rPr>
          <w:t xml:space="preserve">TL;DR - One-Line Setup</w:t>
        </w:r>
      </w:hyperlink>
    </w:p>
    <w:p>
      <w:pPr>
        <w:pStyle w:val="Compact"/>
        <w:numPr>
          <w:ilvl w:val="2"/>
          <w:numId w:val="1007"/>
        </w:numPr>
      </w:pPr>
      <w:hyperlink w:anchor="sec13">
        <w:r>
          <w:rPr>
            <w:rStyle w:val="Hyperlink"/>
          </w:rPr>
          <w:t xml:space="preserve">Internal docs index</w:t>
        </w:r>
      </w:hyperlink>
    </w:p>
    <w:p>
      <w:pPr>
        <w:pStyle w:val="Compact"/>
        <w:numPr>
          <w:ilvl w:val="3"/>
          <w:numId w:val="1008"/>
        </w:numPr>
      </w:pPr>
      <w:hyperlink w:anchor="sec14">
        <w:r>
          <w:rPr>
            <w:rStyle w:val="Hyperlink"/>
          </w:rPr>
          <w:t xml:space="preserve">Core Documentation</w:t>
        </w:r>
      </w:hyperlink>
    </w:p>
    <w:p>
      <w:pPr>
        <w:pStyle w:val="Compact"/>
        <w:numPr>
          <w:ilvl w:val="3"/>
          <w:numId w:val="1008"/>
        </w:numPr>
      </w:pPr>
      <w:hyperlink w:anchor="sec15">
        <w:r>
          <w:rPr>
            <w:rStyle w:val="Hyperlink"/>
          </w:rPr>
          <w:t xml:space="preserve">Physical Server Build &amp; Runbooks</w:t>
        </w:r>
      </w:hyperlink>
    </w:p>
    <w:p>
      <w:pPr>
        <w:pStyle w:val="Compact"/>
        <w:numPr>
          <w:ilvl w:val="3"/>
          <w:numId w:val="1008"/>
        </w:numPr>
      </w:pPr>
      <w:hyperlink w:anchor="sec16">
        <w:r>
          <w:rPr>
            <w:rStyle w:val="Hyperlink"/>
          </w:rPr>
          <w:t xml:space="preserve">Maintenance Mode &amp; Scheduling</w:t>
        </w:r>
      </w:hyperlink>
    </w:p>
    <w:p>
      <w:pPr>
        <w:pStyle w:val="Compact"/>
        <w:numPr>
          <w:ilvl w:val="3"/>
          <w:numId w:val="1008"/>
        </w:numPr>
      </w:pPr>
      <w:hyperlink w:anchor="sec17">
        <w:r>
          <w:rPr>
            <w:rStyle w:val="Hyperlink"/>
          </w:rPr>
          <w:t xml:space="preserve">Integration &amp; Authentication</w:t>
        </w:r>
      </w:hyperlink>
    </w:p>
    <w:p>
      <w:pPr>
        <w:pStyle w:val="Compact"/>
        <w:numPr>
          <w:ilvl w:val="3"/>
          <w:numId w:val="1008"/>
        </w:numPr>
      </w:pPr>
      <w:hyperlink w:anchor="sec18">
        <w:r>
          <w:rPr>
            <w:rStyle w:val="Hyperlink"/>
          </w:rPr>
          <w:t xml:space="preserve">Developer Resources</w:t>
        </w:r>
      </w:hyperlink>
    </w:p>
    <w:p>
      <w:pPr>
        <w:pStyle w:val="Compact"/>
        <w:numPr>
          <w:ilvl w:val="2"/>
          <w:numId w:val="1007"/>
        </w:numPr>
      </w:pPr>
      <w:hyperlink w:anchor="sec19">
        <w:r>
          <w:rPr>
            <w:rStyle w:val="Hyperlink"/>
          </w:rPr>
          <w:t xml:space="preserve">In this document</w:t>
        </w:r>
      </w:hyperlink>
    </w:p>
    <w:p>
      <w:pPr>
        <w:pStyle w:val="Compact"/>
        <w:numPr>
          <w:ilvl w:val="1"/>
          <w:numId w:val="1006"/>
        </w:numPr>
      </w:pPr>
      <w:hyperlink w:anchor="sec20">
        <w:r>
          <w:rPr>
            <w:rStyle w:val="Hyperlink"/>
          </w:rPr>
          <w:t xml:space="preserve">Project Architecture</w:t>
        </w:r>
      </w:hyperlink>
    </w:p>
    <w:p>
      <w:pPr>
        <w:pStyle w:val="Compact"/>
        <w:numPr>
          <w:ilvl w:val="1"/>
          <w:numId w:val="1006"/>
        </w:numPr>
      </w:pPr>
      <w:hyperlink w:anchor="sec21">
        <w:r>
          <w:rPr>
            <w:rStyle w:val="Hyperlink"/>
          </w:rPr>
          <w:t xml:space="preserve">Generated Audit Logs (JSON)</w:t>
        </w:r>
      </w:hyperlink>
    </w:p>
    <w:p>
      <w:pPr>
        <w:pStyle w:val="Compact"/>
        <w:numPr>
          <w:ilvl w:val="1"/>
          <w:numId w:val="1006"/>
        </w:numPr>
      </w:pPr>
      <w:hyperlink w:anchor="sec22">
        <w:r>
          <w:rPr>
            <w:rStyle w:val="Hyperlink"/>
          </w:rPr>
          <w:t xml:space="preserve">Quick Links for Common Tasks</w:t>
        </w:r>
      </w:hyperlink>
    </w:p>
    <w:p>
      <w:pPr>
        <w:pStyle w:val="Compact"/>
        <w:numPr>
          <w:ilvl w:val="1"/>
          <w:numId w:val="1006"/>
        </w:numPr>
      </w:pPr>
      <w:hyperlink w:anchor="sec23">
        <w:r>
          <w:rPr>
            <w:rStyle w:val="Hyperlink"/>
          </w:rPr>
          <w:t xml:space="preserve">GitLab Pipeline Files</w:t>
        </w:r>
      </w:hyperlink>
    </w:p>
    <w:p>
      <w:pPr>
        <w:pStyle w:val="Compact"/>
        <w:numPr>
          <w:ilvl w:val="2"/>
          <w:numId w:val="1009"/>
        </w:numPr>
      </w:pPr>
      <w:hyperlink w:anchor="sec24">
        <w:r>
          <w:rPr>
            <w:rStyle w:val="Hyperlink"/>
          </w:rPr>
          <w:t xml:space="preserve">Pipeline Activation</w:t>
        </w:r>
      </w:hyperlink>
    </w:p>
    <w:p>
      <w:pPr>
        <w:pStyle w:val="Compact"/>
        <w:numPr>
          <w:ilvl w:val="1"/>
          <w:numId w:val="1006"/>
        </w:numPr>
      </w:pPr>
      <w:hyperlink w:anchor="sec25">
        <w:r>
          <w:rPr>
            <w:rStyle w:val="Hyperlink"/>
          </w:rPr>
          <w:t xml:space="preserve">Contributing</w:t>
        </w:r>
      </w:hyperlink>
    </w:p>
    <w:p>
      <w:pPr>
        <w:pStyle w:val="Compact"/>
        <w:numPr>
          <w:ilvl w:val="1"/>
          <w:numId w:val="1006"/>
        </w:numPr>
      </w:pPr>
      <w:hyperlink w:anchor="sec26">
        <w:r>
          <w:rPr>
            <w:rStyle w:val="Hyperlink"/>
          </w:rPr>
          <w:t xml:space="preserve">Support</w:t>
        </w:r>
      </w:hyperlink>
    </w:p>
    <w:p>
      <w:pPr>
        <w:pStyle w:val="Compact"/>
        <w:numPr>
          <w:ilvl w:val="1"/>
          <w:numId w:val="1006"/>
        </w:numPr>
      </w:pPr>
      <w:hyperlink w:anchor="sec27">
        <w:r>
          <w:rPr>
            <w:rStyle w:val="Hyperlink"/>
          </w:rPr>
          <w:t xml:space="preserve">License</w:t>
        </w:r>
      </w:hyperlink>
    </w:p>
    <w:p>
      <w:pPr>
        <w:pStyle w:val="Compact"/>
        <w:numPr>
          <w:ilvl w:val="1"/>
          <w:numId w:val="1006"/>
        </w:numPr>
      </w:pPr>
      <w:hyperlink w:anchor="sec28">
        <w:r>
          <w:rPr>
            <w:rStyle w:val="Hyperlink"/>
          </w:rPr>
          <w:t xml:space="preserve">HPe Doc</w:t>
        </w:r>
      </w:hyperlink>
    </w:p>
    <w:p>
      <w:r>
        <w:pict>
          <v:rect style="width:0;height:1.5pt" o:hralign="center" o:hrstd="t" o:hr="t"/>
        </w:pict>
      </w:r>
    </w:p>
    <w:bookmarkEnd w:id="39"/>
    <w:bookmarkEnd w:id="40"/>
    <w:bookmarkStart w:id="41" w:name="sec20"/>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1"/>
    <w:bookmarkStart w:id="42" w:name="sec21"/>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2"/>
    <w:bookmarkStart w:id="43" w:name="sec22"/>
    <w:p>
      <w:pPr>
        <w:pStyle w:val="Heading2"/>
      </w:pPr>
      <w:r>
        <w:t xml:space="preserve">Quick Links for Common Tasks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3"/>
    <w:bookmarkStart w:id="45" w:name="sec23"/>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44" w:name="sec24"/>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44"/>
    <w:bookmarkEnd w:id="45"/>
    <w:bookmarkStart w:id="46" w:name="sec25"/>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46"/>
    <w:bookmarkStart w:id="47" w:name="sec26"/>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47"/>
    <w:bookmarkStart w:id="48" w:name="sec27"/>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48"/>
    <w:bookmarkStart w:id="54" w:name="sec28"/>
    <w:p>
      <w:pPr>
        <w:pStyle w:val="Heading2"/>
      </w:pPr>
      <w:r>
        <w:t xml:space="preserve">HPe Doc</w:t>
      </w:r>
    </w:p>
    <w:p>
      <w:pPr>
        <w:pStyle w:val="FirstParagraph"/>
      </w:pPr>
      <w:hyperlink r:id="rId49">
        <w:r>
          <w:rPr>
            <w:rStyle w:val="Hyperlink"/>
          </w:rPr>
          <w:t xml:space="preserve">oneview-powershell-samples</w:t>
        </w:r>
      </w:hyperlink>
    </w:p>
    <w:p>
      <w:pPr>
        <w:pStyle w:val="BodyText"/>
      </w:pPr>
      <w:hyperlink r:id="rId50">
        <w:r>
          <w:rPr>
            <w:rStyle w:val="Hyperlink"/>
          </w:rPr>
          <w:t xml:space="preserve">community.hpe.com</w:t>
        </w:r>
      </w:hyperlink>
    </w:p>
    <w:p>
      <w:pPr>
        <w:pStyle w:val="BodyText"/>
      </w:pPr>
      <w:hyperlink r:id="rId51">
        <w:r>
          <w:rPr>
            <w:rStyle w:val="Hyperlink"/>
          </w:rPr>
          <w:t xml:space="preserve">HPE OneView PowerShell Library</w:t>
        </w:r>
      </w:hyperlink>
    </w:p>
    <w:p>
      <w:pPr>
        <w:pStyle w:val="BodyText"/>
      </w:pPr>
      <w:hyperlink r:id="rId52">
        <w:r>
          <w:rPr>
            <w:rStyle w:val="Hyperlink"/>
          </w:rPr>
          <w:t xml:space="preserve">HPE OneView Support Centre links</w:t>
        </w:r>
      </w:hyperlink>
    </w:p>
    <w:p>
      <w:pPr>
        <w:pStyle w:val="BodyText"/>
      </w:pPr>
      <w:hyperlink r:id="rId51">
        <w:r>
          <w:rPr>
            <w:rStyle w:val="Hyperlink"/>
          </w:rPr>
          <w:t xml:space="preserve">HPE OneView Powershell Library Guide and Versions</w:t>
        </w:r>
      </w:hyperlink>
    </w:p>
    <w:p>
      <w:pPr>
        <w:pStyle w:val="BodyText"/>
      </w:pPr>
      <w:hyperlink r:id="rId53">
        <w:r>
          <w:rPr>
            <w:rStyle w:val="Hyperlink"/>
          </w:rPr>
          <w:t xml:space="preserve">HPE OneView PS releases</w:t>
        </w:r>
      </w:hyperlink>
    </w:p>
    <w:bookmarkEnd w:id="54"/>
    <w:bookmarkEnd w:id="5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15" Target="docs/HPEProLiantWindowsServerISOAutomationDocumentationIndex.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_rels/footnotes.xml.rels><?xml version="1.0" encoding="UTF-8"?><Relationships xmlns="http://schemas.openxmlformats.org/package/2006/relationships"><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15" Target="docs/HPEProLiantWindowsServerISOAutomationDocumentationIndex.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2026-09-03T18:50:38Z</dcterms:created>
  <dcterms:modified xsi:type="dcterms:W3CDTF">2026-09-03T18:50:38Z</dcterms:modified>
</cp:coreProperties>
</file>

<file path=docProps/custom.xml><?xml version="1.0" encoding="utf-8"?>
<Properties xmlns="http://schemas.openxmlformats.org/officeDocument/2006/custom-properties" xmlns:vt="http://schemas.openxmlformats.org/officeDocument/2006/docPropsVTypes"/>
</file>