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getoneviewversionresult-sec1"/>
    <w:p>
      <w:pPr>
        <w:pStyle w:val="Heading1"/>
      </w:pPr>
      <w:r>
        <w:t xml:space="preserve">_Format-GetOneViewVersionResult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Formats the OneView version result as a clean, readable report.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the OneView version result as a clean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readable report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2026-09-03T18:50:47Z</dcterms:created>
  <dcterms:modified xsi:type="dcterms:W3CDTF">2026-09-03T18:50:47Z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./src/powershell/Automation/Public/Get-OneViewVersion.ps1</vt:lpwstr>
  </property>
</Properties>
</file>