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test-maintenance-connection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connection to maintenance mode infrastructure (SCOM or OneView) using environment-based host selection from connection_hosts.json. Loads .env file if present, builds parameters, and executes validation against Set-MaintenanceMode function.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connection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Override username for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 hostname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Test maintenance mode connectivity to SCOM or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connection to maintenance mode infrastructure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or OneView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environment-based host selection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Loads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executes validation</w:t>
      </w:r>
      <w:r>
        <w:br/>
      </w:r>
      <w:r>
        <w:rPr>
          <w:rStyle w:val="NormalTok"/>
        </w:rPr>
        <w:t xml:space="preserve">    against Set-MaintenanceMode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connection without making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Override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'backup-server.local'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./scripts/test-maintenance-connection.ps1</vt:lpwstr>
  </property>
</Properties>
</file>