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connectionstatusresult-sec1"/>
    <w:p>
      <w:pPr>
        <w:pStyle w:val="Heading1"/>
      </w:pPr>
      <w:r>
        <w:t xml:space="preserve">_Format-ConnectionStatusResult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 a concise, human-readable OneView connection status summary. Blank/empty fields are suppressed so the terminal is never cluttered with placeholder rows.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 a concise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OneView connection status summary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Blank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empty fields are suppressed so the terminal is never cluttered with</w:t>
      </w:r>
      <w:r>
        <w:br/>
      </w:r>
      <w:r>
        <w:rPr>
          <w:rStyle w:val="NormalTok"/>
        </w:rPr>
        <w:t xml:space="preserve">        placeholder rows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2026-09-03T17:47:32Z</dcterms:created>
  <dcterms:modified xsi:type="dcterms:W3CDTF">2026-09-03T17:47:32Z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./src/powershell/Automation/Public/Get-OneViewConnectionStatus.ps1</vt:lpwstr>
  </property>
</Properties>
</file>