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sec1"/>
    <w:p>
      <w:pPr>
        <w:pStyle w:val="Heading1"/>
      </w:pPr>
      <w:r>
        <w:t xml:space="preserve">HPE OneView PowerShell Module Version Compatibility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Quick Selection Guide</w:t>
        </w:r>
      </w:hyperlink>
    </w:p>
    <w:p>
      <w:pPr>
        <w:pStyle w:val="Compact"/>
        <w:numPr>
          <w:ilvl w:val="1"/>
          <w:numId w:val="1002"/>
        </w:numPr>
      </w:pPr>
      <w:hyperlink w:anchor="sec4">
        <w:r>
          <w:rPr>
            <w:rStyle w:val="Hyperlink"/>
          </w:rPr>
          <w:t xml:space="preserve">For OneView 8.x+ appliances (recommended)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For OneView 7.x appliances (legacy)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Installation Commands</w:t>
        </w:r>
      </w:hyperlink>
    </w:p>
    <w:p>
      <w:pPr>
        <w:pStyle w:val="Compact"/>
        <w:numPr>
          <w:ilvl w:val="0"/>
          <w:numId w:val="1001"/>
        </w:numPr>
      </w:pPr>
      <w:hyperlink w:anchor="sec14">
        <w:r>
          <w:rPr>
            <w:rStyle w:val="Hyperlink"/>
          </w:rPr>
          <w:t xml:space="preserve">Connection Command</w:t>
        </w:r>
      </w:hyperlink>
    </w:p>
    <w:p>
      <w:pPr>
        <w:pStyle w:val="Compact"/>
        <w:numPr>
          <w:ilvl w:val="0"/>
          <w:numId w:val="1001"/>
        </w:numPr>
      </w:pPr>
      <w:hyperlink w:anchor="sec17">
        <w:r>
          <w:rPr>
            <w:rStyle w:val="Hyperlink"/>
          </w:rPr>
          <w:t xml:space="preserve">How the Automation Selects Modules</w:t>
        </w:r>
      </w:hyperlink>
    </w:p>
    <w:p>
      <w:pPr>
        <w:pStyle w:val="Compact"/>
        <w:numPr>
          <w:ilvl w:val="0"/>
          <w:numId w:val="1001"/>
        </w:numPr>
      </w:pPr>
      <w:hyperlink w:anchor="sec18">
        <w:r>
          <w:rPr>
            <w:rStyle w:val="Hyperlink"/>
          </w:rPr>
          <w:t xml:space="preserve">Module Validation</w:t>
        </w:r>
      </w:hyperlink>
    </w:p>
    <w:p>
      <w:pPr>
        <w:pStyle w:val="Compact"/>
        <w:numPr>
          <w:ilvl w:val="0"/>
          <w:numId w:val="1001"/>
        </w:numPr>
      </w:pPr>
      <w:hyperlink w:anchor="sec19">
        <w:r>
          <w:rPr>
            <w:rStyle w:val="Hyperlink"/>
          </w:rPr>
          <w:t xml:space="preserve">Related Documentation</w:t>
        </w:r>
      </w:hyperlink>
    </w:p>
    <w:p>
      <w:pPr>
        <w:pStyle w:val="FirstParagraph"/>
      </w:pPr>
      <w:r>
        <w:t xml:space="preserve">This table helps you select the correct PowerShell module for your OneView appliance version.</w:t>
      </w:r>
    </w:p>
    <w:p>
      <w:pPr>
        <w:pStyle w:val="BlockText"/>
      </w:pPr>
      <w:r>
        <w:rPr>
          <w:b/>
          <w:bCs/>
        </w:rPr>
        <w:t xml:space="preserve">Project standard:</w:t>
      </w:r>
      <w:r>
        <w:t xml:space="preserve"> </w:t>
      </w:r>
      <w:r>
        <w:t xml:space="preserve">This automation uses</w:t>
      </w:r>
      <w:r>
        <w:t xml:space="preserve"> </w:t>
      </w:r>
      <w:r>
        <w:rPr>
          <w:rStyle w:val="VerbatimChar"/>
        </w:rPr>
        <w:t xml:space="preserve">HPEOneView.1000</w:t>
      </w:r>
      <w:r>
        <w:t xml:space="preserve"> </w:t>
      </w:r>
      <w:r>
        <w:t xml:space="preserve">and requires</w:t>
      </w:r>
      <w:r>
        <w:t xml:space="preserve"> </w:t>
      </w:r>
      <w:r>
        <w:rPr>
          <w:b/>
          <w:bCs/>
        </w:rPr>
        <w:t xml:space="preserve">PowerShell 7+</w:t>
      </w:r>
      <w:r>
        <w:t xml:space="preserve"> </w:t>
      </w:r>
      <w:r>
        <w:t xml:space="preserve">(HPEOneView.1000 does not support Windows PowerShell 5.1). The pre-8.0 module rows below are historical only and are not used here.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492"/>
        <w:gridCol w:w="1377"/>
        <w:gridCol w:w="1721"/>
        <w:gridCol w:w="2525"/>
        <w:gridCol w:w="80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Module Name</w:t>
            </w:r>
          </w:p>
        </w:tc>
        <w:tc>
          <w:tcPr/>
          <w:p>
            <w:pPr>
              <w:pStyle w:val="Compact"/>
            </w:pPr>
            <w:r>
              <w:t xml:space="preserve">PowerShell</w:t>
            </w:r>
          </w:p>
        </w:tc>
        <w:tc>
          <w:tcPr/>
          <w:p>
            <w:pPr>
              <w:pStyle w:val="Compact"/>
            </w:pPr>
            <w:r>
              <w:t xml:space="preserve">.NET Standard</w:t>
            </w:r>
          </w:p>
        </w:tc>
        <w:tc>
          <w:tcPr/>
          <w:p>
            <w:pPr>
              <w:pStyle w:val="Compact"/>
            </w:pPr>
            <w:r>
              <w:t xml:space="preserve">OneView Appliance Min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HPEOneView.1000</w:t>
            </w:r>
          </w:p>
        </w:tc>
        <w:tc>
          <w:tcPr/>
          <w:p>
            <w:pPr>
              <w:pStyle w:val="Compact"/>
            </w:pPr>
            <w:r>
              <w:t xml:space="preserve">7.0+</w:t>
            </w:r>
          </w:p>
        </w:tc>
        <w:tc>
          <w:tcPr/>
          <w:p>
            <w:pPr>
              <w:pStyle w:val="Compact"/>
            </w:pPr>
            <w:r>
              <w:t xml:space="preserve">2.1</w:t>
            </w:r>
          </w:p>
        </w:tc>
        <w:tc>
          <w:tcPr/>
          <w:p>
            <w:pPr>
              <w:pStyle w:val="Compact"/>
            </w:pPr>
            <w:r>
              <w:t xml:space="preserve">10.00</w:t>
            </w:r>
          </w:p>
        </w:tc>
        <w:tc>
          <w:tcPr/>
          <w:p>
            <w:pPr>
              <w:pStyle w:val="Compact"/>
            </w:pPr>
            <w:r>
              <w:t xml:space="preserve">Latest. Requires PowerShell 7+, .NET Standard 2.1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HPEOneView.910</w:t>
            </w:r>
          </w:p>
        </w:tc>
        <w:tc>
          <w:tcPr/>
          <w:p>
            <w:pPr>
              <w:pStyle w:val="Compact"/>
            </w:pPr>
            <w:r>
              <w:t xml:space="preserve">7.0+</w:t>
            </w:r>
          </w:p>
        </w:tc>
        <w:tc>
          <w:tcPr/>
          <w:p>
            <w:pPr>
              <w:pStyle w:val="Compact"/>
            </w:pPr>
            <w:r>
              <w:t xml:space="preserve">2.0</w:t>
            </w:r>
          </w:p>
        </w:tc>
        <w:tc>
          <w:tcPr/>
          <w:p>
            <w:pPr>
              <w:pStyle w:val="Compact"/>
            </w:pPr>
            <w:r>
              <w:t xml:space="preserve">9.10</w:t>
            </w:r>
          </w:p>
        </w:tc>
        <w:tc>
          <w:tcPr/>
          <w:p>
            <w:pPr>
              <w:pStyle w:val="Compact"/>
            </w:pPr>
            <w:r>
              <w:t xml:space="preserve">PowerShell Core support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HPEOneView.900</w:t>
            </w:r>
          </w:p>
        </w:tc>
        <w:tc>
          <w:tcPr/>
          <w:p>
            <w:pPr>
              <w:pStyle w:val="Compact"/>
            </w:pPr>
            <w:r>
              <w:t xml:space="preserve">7.0+</w:t>
            </w:r>
          </w:p>
        </w:tc>
        <w:tc>
          <w:tcPr/>
          <w:p>
            <w:pPr>
              <w:pStyle w:val="Compact"/>
            </w:pPr>
            <w:r>
              <w:t xml:space="preserve">2.0</w:t>
            </w:r>
          </w:p>
        </w:tc>
        <w:tc>
          <w:tcPr/>
          <w:p>
            <w:pPr>
              <w:pStyle w:val="Compact"/>
            </w:pPr>
            <w:r>
              <w:t xml:space="preserve">9.00</w:t>
            </w:r>
          </w:p>
        </w:tc>
        <w:tc>
          <w:tcPr/>
          <w:p>
            <w:pPr>
              <w:pStyle w:val="Compact"/>
            </w:pPr>
            <w:r>
              <w:t xml:space="preserve">PowerShell Core support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HPEOneView.860</w:t>
            </w:r>
          </w:p>
        </w:tc>
        <w:tc>
          <w:tcPr/>
          <w:p>
            <w:pPr>
              <w:pStyle w:val="Compact"/>
            </w:pPr>
            <w:r>
              <w:t xml:space="preserve">7.0+</w:t>
            </w:r>
          </w:p>
        </w:tc>
        <w:tc>
          <w:tcPr/>
          <w:p>
            <w:pPr>
              <w:pStyle w:val="Compact"/>
            </w:pPr>
            <w:r>
              <w:t xml:space="preserve">2.0</w:t>
            </w:r>
          </w:p>
        </w:tc>
        <w:tc>
          <w:tcPr/>
          <w:p>
            <w:pPr>
              <w:pStyle w:val="Compact"/>
            </w:pPr>
            <w:r>
              <w:t xml:space="preserve">8.60</w:t>
            </w:r>
          </w:p>
        </w:tc>
        <w:tc>
          <w:tcPr/>
          <w:p>
            <w:pPr>
              <w:pStyle w:val="Compact"/>
            </w:pPr>
            <w:r>
              <w:t xml:space="preserve">PowerShell Core support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HPEOneView.840</w:t>
            </w:r>
          </w:p>
        </w:tc>
        <w:tc>
          <w:tcPr/>
          <w:p>
            <w:pPr>
              <w:pStyle w:val="Compact"/>
            </w:pPr>
            <w:r>
              <w:t xml:space="preserve">7.0+</w:t>
            </w:r>
          </w:p>
        </w:tc>
        <w:tc>
          <w:tcPr/>
          <w:p>
            <w:pPr>
              <w:pStyle w:val="Compact"/>
            </w:pPr>
            <w:r>
              <w:t xml:space="preserve">2.0</w:t>
            </w:r>
          </w:p>
        </w:tc>
        <w:tc>
          <w:tcPr/>
          <w:p>
            <w:pPr>
              <w:pStyle w:val="Compact"/>
            </w:pPr>
            <w:r>
              <w:t xml:space="preserve">8.40</w:t>
            </w:r>
          </w:p>
        </w:tc>
        <w:tc>
          <w:tcPr/>
          <w:p>
            <w:pPr>
              <w:pStyle w:val="Compact"/>
            </w:pPr>
            <w:r>
              <w:t xml:space="preserve">PowerShell Core support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HPEOneView.830</w:t>
            </w:r>
          </w:p>
        </w:tc>
        <w:tc>
          <w:tcPr/>
          <w:p>
            <w:pPr>
              <w:pStyle w:val="Compact"/>
            </w:pPr>
            <w:r>
              <w:t xml:space="preserve">7.0+</w:t>
            </w:r>
          </w:p>
        </w:tc>
        <w:tc>
          <w:tcPr/>
          <w:p>
            <w:pPr>
              <w:pStyle w:val="Compact"/>
            </w:pPr>
            <w:r>
              <w:t xml:space="preserve">2.0</w:t>
            </w:r>
          </w:p>
        </w:tc>
        <w:tc>
          <w:tcPr/>
          <w:p>
            <w:pPr>
              <w:pStyle w:val="Compact"/>
            </w:pPr>
            <w:r>
              <w:t xml:space="preserve">8.30</w:t>
            </w:r>
          </w:p>
        </w:tc>
        <w:tc>
          <w:tcPr/>
          <w:p>
            <w:pPr>
              <w:pStyle w:val="Compact"/>
            </w:pPr>
            <w:r>
              <w:t xml:space="preserve">PowerShell Core support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HPEOneView.800</w:t>
            </w:r>
          </w:p>
        </w:tc>
        <w:tc>
          <w:tcPr/>
          <w:p>
            <w:pPr>
              <w:pStyle w:val="Compact"/>
            </w:pPr>
            <w:r>
              <w:t xml:space="preserve">7.0+</w:t>
            </w:r>
          </w:p>
        </w:tc>
        <w:tc>
          <w:tcPr/>
          <w:p>
            <w:pPr>
              <w:pStyle w:val="Compact"/>
            </w:pPr>
            <w:r>
              <w:t xml:space="preserve">2.0</w:t>
            </w:r>
          </w:p>
        </w:tc>
        <w:tc>
          <w:tcPr/>
          <w:p>
            <w:pPr>
              <w:pStyle w:val="Compact"/>
            </w:pPr>
            <w:r>
              <w:t xml:space="preserve">8.00</w:t>
            </w:r>
          </w:p>
        </w:tc>
        <w:tc>
          <w:tcPr/>
          <w:p>
            <w:pPr>
              <w:pStyle w:val="Compact"/>
            </w:pPr>
            <w:r>
              <w:t xml:space="preserve">PowerShell Core support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HPEOneView.720</w:t>
            </w:r>
          </w:p>
        </w:tc>
        <w:tc>
          <w:tcPr/>
          <w:p>
            <w:pPr>
              <w:pStyle w:val="Compact"/>
            </w:pPr>
            <w:r>
              <w:t xml:space="preserve">5.1, 7.0+</w:t>
            </w:r>
          </w:p>
        </w:tc>
        <w:tc>
          <w:tcPr/>
          <w:p>
            <w:pPr>
              <w:pStyle w:val="Compact"/>
            </w:pPr>
            <w:r>
              <w:t xml:space="preserve">2.0</w:t>
            </w:r>
          </w:p>
        </w:tc>
        <w:tc>
          <w:tcPr/>
          <w:p>
            <w:pPr>
              <w:pStyle w:val="Compact"/>
            </w:pPr>
            <w:r>
              <w:t xml:space="preserve">7.20</w:t>
            </w:r>
          </w:p>
        </w:tc>
        <w:tc>
          <w:tcPr/>
          <w:p>
            <w:pPr>
              <w:pStyle w:val="Compact"/>
            </w:pPr>
            <w:r>
              <w:t xml:space="preserve">Last supporting PS 5.1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HPEOneView.710</w:t>
            </w:r>
          </w:p>
        </w:tc>
        <w:tc>
          <w:tcPr/>
          <w:p>
            <w:pPr>
              <w:pStyle w:val="Compact"/>
            </w:pPr>
            <w:r>
              <w:t xml:space="preserve">5.1, 7.0+</w:t>
            </w:r>
          </w:p>
        </w:tc>
        <w:tc>
          <w:tcPr/>
          <w:p>
            <w:pPr>
              <w:pStyle w:val="Compact"/>
            </w:pPr>
            <w:r>
              <w:t xml:space="preserve">2.0</w:t>
            </w:r>
          </w:p>
        </w:tc>
        <w:tc>
          <w:tcPr/>
          <w:p>
            <w:pPr>
              <w:pStyle w:val="Compact"/>
            </w:pPr>
            <w:r>
              <w:t xml:space="preserve">7.10</w:t>
            </w:r>
          </w:p>
        </w:tc>
        <w:tc>
          <w:tcPr/>
          <w:p>
            <w:pPr>
              <w:pStyle w:val="Compact"/>
            </w:pPr>
            <w:r>
              <w:t xml:space="preserve">Last supporting PS 5.1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HPEOneView.700</w:t>
            </w:r>
          </w:p>
        </w:tc>
        <w:tc>
          <w:tcPr/>
          <w:p>
            <w:pPr>
              <w:pStyle w:val="Compact"/>
            </w:pPr>
            <w:r>
              <w:t xml:space="preserve">5.1, 7.0+</w:t>
            </w:r>
          </w:p>
        </w:tc>
        <w:tc>
          <w:tcPr/>
          <w:p>
            <w:pPr>
              <w:pStyle w:val="Compact"/>
            </w:pPr>
            <w:r>
              <w:t xml:space="preserve">2.0</w:t>
            </w:r>
          </w:p>
        </w:tc>
        <w:tc>
          <w:tcPr/>
          <w:p>
            <w:pPr>
              <w:pStyle w:val="Compact"/>
            </w:pPr>
            <w:r>
              <w:t xml:space="preserve">7.00</w:t>
            </w:r>
          </w:p>
        </w:tc>
        <w:tc>
          <w:tcPr/>
          <w:p>
            <w:pPr>
              <w:pStyle w:val="Compact"/>
            </w:pPr>
            <w:r>
              <w:t xml:space="preserve">Last supporting PS 5.1</w:t>
            </w:r>
          </w:p>
        </w:tc>
      </w:tr>
    </w:tbl>
    <w:p>
      <w:pPr>
        <w:pStyle w:val="BodyText"/>
      </w:pPr>
      <w:r>
        <w:rPr>
          <w:b/>
          <w:bCs/>
        </w:rPr>
        <w:t xml:space="preserve">Important:</w:t>
      </w:r>
      <w:r>
        <w:t xml:space="preserve"> </w:t>
      </w:r>
      <w:r>
        <w:rPr>
          <w:rStyle w:val="VerbatimChar"/>
        </w:rPr>
        <w:t xml:space="preserve">HPOneView.Managed</w:t>
      </w:r>
      <w:r>
        <w:t xml:space="preserve"> </w:t>
      </w:r>
      <w:r>
        <w:t xml:space="preserve">is NOT a standard HPE OneView module name. Use</w:t>
      </w:r>
      <w:r>
        <w:t xml:space="preserve"> </w:t>
      </w:r>
      <w:r>
        <w:rPr>
          <w:rStyle w:val="VerbatimChar"/>
        </w:rPr>
        <w:t xml:space="preserve">HPEOneView.1000</w:t>
      </w:r>
      <w:r>
        <w:t xml:space="preserve">,</w:t>
      </w:r>
      <w:r>
        <w:t xml:space="preserve"> </w:t>
      </w:r>
      <w:r>
        <w:rPr>
          <w:rStyle w:val="VerbatimChar"/>
        </w:rPr>
        <w:t xml:space="preserve">HPEOneView.900</w:t>
      </w:r>
      <w:r>
        <w:t xml:space="preserve">, etc.</w:t>
      </w:r>
    </w:p>
    <w:bookmarkEnd w:id="9"/>
    <w:bookmarkStart w:id="12" w:name="sec3"/>
    <w:p>
      <w:pPr>
        <w:pStyle w:val="Heading2"/>
      </w:pPr>
      <w:r>
        <w:t xml:space="preserve">Quick Selection Guide</w:t>
      </w:r>
    </w:p>
    <w:bookmarkStart w:id="10" w:name="sec4"/>
    <w:p>
      <w:pPr>
        <w:pStyle w:val="Heading3"/>
      </w:pPr>
      <w:r>
        <w:t xml:space="preserve">For OneView 8.x+ appliances (recommended)</w:t>
      </w:r>
    </w:p>
    <w:p>
      <w:pPr>
        <w:pStyle w:val="SourceCode"/>
      </w:pPr>
      <w:r>
        <w:rPr>
          <w:rStyle w:val="NormalTok"/>
        </w:rPr>
        <w:t xml:space="preserve">Install-Module HPEOneView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Scope AllUsers</w:t>
      </w:r>
    </w:p>
    <w:bookmarkEnd w:id="10"/>
    <w:bookmarkStart w:id="11" w:name="sec5"/>
    <w:p>
      <w:pPr>
        <w:pStyle w:val="Heading3"/>
      </w:pPr>
      <w:r>
        <w:t xml:space="preserve">For OneView 7.x appliances (legacy)</w:t>
      </w:r>
    </w:p>
    <w:p>
      <w:pPr>
        <w:pStyle w:val="SourceCode"/>
      </w:pPr>
      <w:r>
        <w:rPr>
          <w:rStyle w:val="NormalTok"/>
        </w:rPr>
        <w:t xml:space="preserve">Install-Module HPEOneView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720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Scope AllUsers</w:t>
      </w:r>
    </w:p>
    <w:bookmarkEnd w:id="11"/>
    <w:bookmarkEnd w:id="12"/>
    <w:bookmarkStart w:id="13" w:name="sec6"/>
    <w:p>
      <w:pPr>
        <w:pStyle w:val="Heading2"/>
      </w:pPr>
      <w:r>
        <w:t xml:space="preserve">Installation Commands</w:t>
      </w:r>
    </w:p>
    <w:p>
      <w:pPr>
        <w:pStyle w:val="SourceCode"/>
      </w:pPr>
      <w:r>
        <w:rPr>
          <w:rStyle w:val="CommentTok"/>
        </w:rPr>
        <w:t xml:space="preserve"># Install for current user {#sec7}</w:t>
      </w:r>
      <w:r>
        <w:br/>
      </w:r>
      <w:r>
        <w:rPr>
          <w:rStyle w:val="NormalTok"/>
        </w:rPr>
        <w:t xml:space="preserve">Install-Module HPEOneView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Scope CurrentUser</w:t>
      </w:r>
      <w:r>
        <w:br/>
      </w:r>
      <w:r>
        <w:br/>
      </w:r>
      <w:r>
        <w:rPr>
          <w:rStyle w:val="CommentTok"/>
        </w:rPr>
        <w:t xml:space="preserve"># Install for all users (requires elevation) {#sec8}</w:t>
      </w:r>
      <w:r>
        <w:br/>
      </w:r>
      <w:r>
        <w:rPr>
          <w:rStyle w:val="NormalTok"/>
        </w:rPr>
        <w:t xml:space="preserve">Install-Module HPEOneView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Scope AllUsers</w:t>
      </w:r>
      <w:r>
        <w:br/>
      </w:r>
      <w:r>
        <w:br/>
      </w:r>
      <w:r>
        <w:rPr>
          <w:rStyle w:val="CommentTok"/>
        </w:rPr>
        <w:t xml:space="preserve"># Offline install: save module to share {#sec9}</w:t>
      </w:r>
      <w:r>
        <w:br/>
      </w:r>
      <w:r>
        <w:rPr>
          <w:rStyle w:val="NormalTok"/>
        </w:rPr>
        <w:t xml:space="preserve">Save-Module HPEOneView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Path C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\temp\oneview-modules</w:t>
      </w:r>
      <w:r>
        <w:br/>
      </w:r>
      <w:r>
        <w:br/>
      </w:r>
      <w:r>
        <w:rPr>
          <w:rStyle w:val="CommentTok"/>
        </w:rPr>
        <w:t xml:space="preserve"># Import the module {#sec10}</w:t>
      </w:r>
      <w:r>
        <w:br/>
      </w:r>
      <w:r>
        <w:rPr>
          <w:rStyle w:val="FunctionTok"/>
        </w:rPr>
        <w:t xml:space="preserve">Import-Module</w:t>
      </w:r>
      <w:r>
        <w:rPr>
          <w:rStyle w:val="NormalTok"/>
        </w:rPr>
        <w:t xml:space="preserve"> HPEOneView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1000</w:t>
      </w:r>
    </w:p>
    <w:p>
      <w:pPr>
        <w:pStyle w:val="FirstParagraph"/>
      </w:pPr>
      <w:r>
        <w:rPr>
          <w:b/>
          <w:bCs/>
        </w:rPr>
        <w:t xml:space="preserve">Important:</w:t>
      </w:r>
      <w:r>
        <w:t xml:space="preserve"> </w:t>
      </w:r>
      <w:r>
        <w:t xml:space="preserve">Only ONE HPE OneView module version can be installed at a time. To switch versions:</w:t>
      </w:r>
    </w:p>
    <w:p>
      <w:pPr>
        <w:pStyle w:val="SourceCode"/>
      </w:pPr>
      <w:r>
        <w:rPr>
          <w:rStyle w:val="CommentTok"/>
        </w:rPr>
        <w:t xml:space="preserve"># Remove existing module(s) {#sec11}</w:t>
      </w:r>
      <w:r>
        <w:br/>
      </w:r>
      <w:r>
        <w:rPr>
          <w:rStyle w:val="NormalTok"/>
        </w:rPr>
        <w:t xml:space="preserve">Uninstall-Module HPEOneView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ErrorAction SilentlyContinue</w:t>
      </w:r>
      <w:r>
        <w:br/>
      </w:r>
      <w:r>
        <w:rPr>
          <w:rStyle w:val="NormalTok"/>
        </w:rPr>
        <w:t xml:space="preserve">Uninstall-Module HPEOneView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ErrorAction SilentlyContinue</w:t>
      </w:r>
      <w:r>
        <w:br/>
      </w:r>
      <w:r>
        <w:br/>
      </w:r>
      <w:r>
        <w:rPr>
          <w:rStyle w:val="CommentTok"/>
        </w:rPr>
        <w:t xml:space="preserve"># Install new version (may need -AllowClobber if conflicts exist) {#sec12}</w:t>
      </w:r>
      <w:r>
        <w:br/>
      </w:r>
      <w:r>
        <w:rPr>
          <w:rStyle w:val="NormalTok"/>
        </w:rPr>
        <w:t xml:space="preserve">Install-Module HPEOneView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Scope CurrentUser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AllowClobber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</w:t>
      </w:r>
      <w:r>
        <w:br/>
      </w:r>
      <w:r>
        <w:br/>
      </w:r>
      <w:r>
        <w:rPr>
          <w:rStyle w:val="CommentTok"/>
        </w:rPr>
        <w:t xml:space="preserve"># Or use Save-Module for offline deployment {#sec13}</w:t>
      </w:r>
      <w:r>
        <w:br/>
      </w:r>
      <w:r>
        <w:rPr>
          <w:rStyle w:val="NormalTok"/>
        </w:rPr>
        <w:t xml:space="preserve">Save-Module HPEOneView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Path C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\temp\modules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</w:t>
      </w:r>
    </w:p>
    <w:p>
      <w:pPr>
        <w:pStyle w:val="FirstParagraph"/>
      </w:pPr>
      <w:r>
        <w:t xml:space="preserve">Common errors if multiple versions exist: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Connect-OVMgmt: The term 'Connect-OVMgmt' is not recognized</w:t>
      </w:r>
      <w:r>
        <w:t xml:space="preserve"> </w:t>
      </w:r>
      <w:r>
        <w:t xml:space="preserve">- Cmdlet name conflicts between module versions</w:t>
      </w:r>
    </w:p>
    <w:bookmarkEnd w:id="13"/>
    <w:bookmarkStart w:id="14" w:name="sec14"/>
    <w:p>
      <w:pPr>
        <w:pStyle w:val="Heading2"/>
      </w:pPr>
      <w:r>
        <w:t xml:space="preserve">Connection Command</w:t>
      </w:r>
    </w:p>
    <w:p>
      <w:pPr>
        <w:pStyle w:val="FirstParagraph"/>
      </w:pPr>
      <w:r>
        <w:t xml:space="preserve">All module versions use the same connection pattern:</w:t>
      </w:r>
    </w:p>
    <w:p>
      <w:pPr>
        <w:pStyle w:val="SourceCode"/>
      </w:pPr>
      <w:r>
        <w:rPr>
          <w:rStyle w:val="CommentTok"/>
        </w:rPr>
        <w:t xml:space="preserve"># Connect using hostname {#sec15}</w:t>
      </w:r>
      <w:r>
        <w:br/>
      </w:r>
      <w:r>
        <w:rPr>
          <w:rStyle w:val="NormalTok"/>
        </w:rPr>
        <w:t xml:space="preserve">Connect-OVMgmt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Hostname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Credential </w:t>
      </w:r>
      <w:r>
        <w:rPr>
          <w:rStyle w:val="VariableTok"/>
        </w:rPr>
        <w:t xml:space="preserve">$cred</w:t>
      </w:r>
      <w:r>
        <w:br/>
      </w:r>
      <w:r>
        <w:br/>
      </w:r>
      <w:r>
        <w:rPr>
          <w:rStyle w:val="CommentTok"/>
        </w:rPr>
        <w:t xml:space="preserve"># Note: -Appliance is an alias for -Hostname in newer modules {#sec16}</w:t>
      </w:r>
      <w:r>
        <w:br/>
      </w:r>
      <w:r>
        <w:rPr>
          <w:rStyle w:val="NormalTok"/>
        </w:rPr>
        <w:t xml:space="preserve">Connect-OVMgmt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Appliance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Credential </w:t>
      </w:r>
      <w:r>
        <w:rPr>
          <w:rStyle w:val="VariableTok"/>
        </w:rPr>
        <w:t xml:space="preserve">$cred</w:t>
      </w:r>
    </w:p>
    <w:bookmarkEnd w:id="14"/>
    <w:bookmarkStart w:id="15" w:name="sec17"/>
    <w:p>
      <w:pPr>
        <w:pStyle w:val="Heading2"/>
      </w:pPr>
      <w:r>
        <w:t xml:space="preserve">How the Automation Selects Modules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Explicit config</w:t>
      </w:r>
      <w:r>
        <w:t xml:space="preserve">:</w:t>
      </w:r>
      <w:r>
        <w:t xml:space="preserve"> </w:t>
      </w:r>
      <w:r>
        <w:rPr>
          <w:rStyle w:val="VerbatimChar"/>
        </w:rPr>
        <w:t xml:space="preserve">oneview_config.json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module_name</w:t>
      </w:r>
      <w:r>
        <w:t xml:space="preserve"> </w:t>
      </w:r>
      <w:r>
        <w:t xml:space="preserve">setting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Auto-detect</w:t>
      </w:r>
      <w:r>
        <w:t xml:space="preserve">: Scans installed modules, picks highest version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Fallback</w:t>
      </w:r>
      <w:r>
        <w:t xml:space="preserve">: Defaults to</w:t>
      </w:r>
      <w:r>
        <w:t xml:space="preserve"> </w:t>
      </w:r>
      <w:r>
        <w:rPr>
          <w:rStyle w:val="VerbatimChar"/>
        </w:rPr>
        <w:t xml:space="preserve">HPEOneView.1000</w:t>
      </w:r>
      <w:r>
        <w:t xml:space="preserve"> </w:t>
      </w:r>
      <w:r>
        <w:t xml:space="preserve">if none found</w:t>
      </w:r>
    </w:p>
    <w:bookmarkEnd w:id="15"/>
    <w:bookmarkStart w:id="16" w:name="sec18"/>
    <w:p>
      <w:pPr>
        <w:pStyle w:val="Heading2"/>
      </w:pPr>
      <w:r>
        <w:t xml:space="preserve">Module Validation</w:t>
      </w:r>
    </w:p>
    <w:p>
      <w:pPr>
        <w:pStyle w:val="FirstParagraph"/>
      </w:pPr>
      <w:r>
        <w:t xml:space="preserve">When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 </w:t>
      </w:r>
      <w:r>
        <w:t xml:space="preserve">runs (non-dry-run), it validates:</w:t>
      </w:r>
      <w:r>
        <w:t xml:space="preserve"> </w:t>
      </w:r>
      <w:r>
        <w:t xml:space="preserve">- Module exists on the target system</w:t>
      </w:r>
      <w:r>
        <w:t xml:space="preserve"> </w:t>
      </w:r>
      <w:r>
        <w:t xml:space="preserve">- PowerShell version compatibility (warns if PowerShell 7+ is required but not available)</w:t>
      </w:r>
      <w:r>
        <w:t xml:space="preserve"> </w:t>
      </w:r>
      <w:r>
        <w:t xml:space="preserve">- Logs the selected module name</w:t>
      </w:r>
    </w:p>
    <w:bookmarkEnd w:id="16"/>
    <w:bookmarkStart w:id="21" w:name="sec19"/>
    <w:p>
      <w:pPr>
        <w:pStyle w:val="Heading2"/>
      </w:pPr>
      <w:r>
        <w:t xml:space="preserve">Related Documentation</w:t>
      </w:r>
    </w:p>
    <w:p>
      <w:pPr>
        <w:pStyle w:val="Compact"/>
        <w:numPr>
          <w:ilvl w:val="0"/>
          <w:numId w:val="1004"/>
        </w:numPr>
      </w:pPr>
      <w:hyperlink r:id="rId17">
        <w:r>
          <w:rPr>
            <w:rStyle w:val="Hyperlink"/>
          </w:rPr>
          <w:t xml:space="preserve">HPE OneView POSH Library</w:t>
        </w:r>
      </w:hyperlink>
    </w:p>
    <w:p>
      <w:pPr>
        <w:pStyle w:val="Compact"/>
        <w:numPr>
          <w:ilvl w:val="0"/>
          <w:numId w:val="1004"/>
        </w:numPr>
      </w:pPr>
      <w:hyperlink r:id="rId18">
        <w:r>
          <w:rPr>
            <w:rStyle w:val="Hyperlink"/>
          </w:rPr>
          <w:t xml:space="preserve">HPE OneView PowerShell Samples</w:t>
        </w:r>
      </w:hyperlink>
    </w:p>
    <w:p>
      <w:pPr>
        <w:pStyle w:val="Compact"/>
        <w:numPr>
          <w:ilvl w:val="0"/>
          <w:numId w:val="1004"/>
        </w:numPr>
      </w:pPr>
      <w:hyperlink r:id="rId19">
        <w:r>
          <w:rPr>
            <w:rStyle w:val="Hyperlink"/>
          </w:rPr>
          <w:t xml:space="preserve">Module Documentation</w:t>
        </w:r>
      </w:hyperlink>
    </w:p>
    <w:p>
      <w:pPr>
        <w:pStyle w:val="Compact"/>
        <w:numPr>
          <w:ilvl w:val="0"/>
          <w:numId w:val="1004"/>
        </w:numPr>
      </w:pPr>
      <w:hyperlink r:id="rId20">
        <w:r>
          <w:rPr>
            <w:rStyle w:val="Hyperlink"/>
          </w:rPr>
          <w:t xml:space="preserve">HPE OneView PowerShell Module Docs</w:t>
        </w:r>
      </w:hyperlink>
    </w:p>
    <w:bookmarkEnd w:id="21"/>
    <w:bookmarkEnd w:id="2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https://github.com/HewlettPackard/POSH-HPEOneView" TargetMode="External" /><Relationship Type="http://schemas.openxmlformats.org/officeDocument/2006/relationships/hyperlink" Id="rId18" Target="https://github.com/HewlettPackard/oneview-powershell-samples" TargetMode="External" /><Relationship Type="http://schemas.openxmlformats.org/officeDocument/2006/relationships/hyperlink" Id="rId20" Target="https://hewlettpackard.github.io/POSH-HPEOneView-docs/latest/" TargetMode="External" /><Relationship Type="http://schemas.openxmlformats.org/officeDocument/2006/relationships/hyperlink" Id="rId19" Target="https://hpe-docs.gitbook.io/posh-hpeoneview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https://github.com/HewlettPackard/POSH-HPEOneView" TargetMode="External" /><Relationship Type="http://schemas.openxmlformats.org/officeDocument/2006/relationships/hyperlink" Id="rId18" Target="https://github.com/HewlettPackard/oneview-powershell-samples" TargetMode="External" /><Relationship Type="http://schemas.openxmlformats.org/officeDocument/2006/relationships/hyperlink" Id="rId20" Target="https://hewlettpackard.github.io/POSH-HPEOneView-docs/latest/" TargetMode="External" /><Relationship Type="http://schemas.openxmlformats.org/officeDocument/2006/relationships/hyperlink" Id="rId19" Target="https://hpe-docs.gitbook.io/posh-hpeoneview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2026-09-03T19:07:14Z</dcterms:created>
  <dcterms:modified xsi:type="dcterms:W3CDTF">2026-09-03T19:07:14Z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