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buildparamsresult-sec1"/>
    <w:p>
      <w:pPr>
        <w:pStyle w:val="Heading1"/>
      </w:pPr>
      <w:r>
        <w:t xml:space="preserve">_Format-BuildParamsResult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Converts the structured result (including the FirmwareResults OrderedDictionary entries) into a plain, human-readable list/table. Errors are grouped and shown clearly as either ISO-related or firmware-file-related.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the build parameter validation result as a 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Converts the structured result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including the FirmwareResults OrderedDictionary</w:t>
      </w:r>
      <w:r>
        <w:br/>
      </w:r>
      <w:r>
        <w:rPr>
          <w:rStyle w:val="NormalTok"/>
        </w:rPr>
        <w:t xml:space="preserve">        entries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a plain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list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Errors are grouped and shown</w:t>
      </w:r>
      <w:r>
        <w:br/>
      </w:r>
      <w:r>
        <w:rPr>
          <w:rStyle w:val="NormalTok"/>
        </w:rPr>
        <w:t xml:space="preserve">        clearly as either ISO-related or firmware-file-related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2026-09-03T19:07:20Z</dcterms:created>
  <dcterms:modified xsi:type="dcterms:W3CDTF">2026-09-03T19:07:20Z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./src/powershell/Automation/Public/Test-BuildParams.ps1</vt:lpwstr>
  </property>
</Properties>
</file>