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Use -Async parameter for bulk operations (default: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Async parameter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bulk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./src/powershell/Automation/Public/New-OneViewMaintenanceScript.ps1</vt:lpwstr>
  </property>
</Properties>
</file>