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sec1"/>
    <w:p>
      <w:pPr>
        <w:pStyle w:val="Heading1"/>
      </w:pPr>
      <w:r>
        <w:t xml:space="preserve">HPE ProLiant Windows Server ISO Automation - PowerShell 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Requirements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Directory Layout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Import the Module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Auto-Generated Documentation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Generate a Deterministic UUID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Build ConfigMgr Bootable Media ISO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Deploy ISOs via iLO Redfish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Physical Server Build</w:t>
        </w:r>
      </w:hyperlink>
    </w:p>
    <w:p>
      <w:pPr>
        <w:pStyle w:val="Compact"/>
        <w:numPr>
          <w:ilvl w:val="1"/>
          <w:numId w:val="1002"/>
        </w:numPr>
      </w:pPr>
      <w:hyperlink w:anchor="sec13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Physical Server Build Workflow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Orchestrator API Reference</w:t>
        </w:r>
      </w:hyperlink>
    </w:p>
    <w:p>
      <w:pPr>
        <w:pStyle w:val="Compact"/>
        <w:numPr>
          <w:ilvl w:val="1"/>
          <w:numId w:val="1003"/>
        </w:numPr>
      </w:pPr>
      <w:hyperlink w:anchor="sec20">
        <w:r>
          <w:rPr>
            <w:rStyle w:val="Hyperlink"/>
          </w:rPr>
          <w:t xml:space="preserve">Request Types</w:t>
        </w:r>
      </w:hyperlink>
    </w:p>
    <w:p>
      <w:pPr>
        <w:pStyle w:val="Compact"/>
        <w:numPr>
          <w:ilvl w:val="1"/>
          <w:numId w:val="1003"/>
        </w:numPr>
      </w:pPr>
      <w:hyperlink w:anchor="sec21">
        <w:r>
          <w:rPr>
            <w:rStyle w:val="Hyperlink"/>
          </w:rPr>
          <w:t xml:space="preserve">Orchestrator Signature</w:t>
        </w:r>
      </w:hyperlink>
    </w:p>
    <w:p>
      <w:pPr>
        <w:pStyle w:val="Compact"/>
        <w:numPr>
          <w:ilvl w:val="1"/>
          <w:numId w:val="1003"/>
        </w:numPr>
      </w:pPr>
      <w:hyperlink w:anchor="sec22">
        <w:r>
          <w:rPr>
            <w:rStyle w:val="Hyperlink"/>
          </w:rPr>
          <w:t xml:space="preserve">Common Return Schema</w:t>
        </w:r>
      </w:hyperlink>
    </w:p>
    <w:p>
      <w:pPr>
        <w:pStyle w:val="Compact"/>
        <w:numPr>
          <w:ilvl w:val="1"/>
          <w:numId w:val="1003"/>
        </w:numPr>
      </w:pPr>
      <w:hyperlink w:anchor="sec25">
        <w:r>
          <w:rPr>
            <w:rStyle w:val="Hyperlink"/>
          </w:rPr>
          <w:t xml:space="preserve">Request Flow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 native PowerShell module providing end-to-end automation: physical server builds via Configuration Manager bootable media, HPE OneView targeting, and iLO Redfish virtual-media boot; firmware/driver ISO builds; Windows security patching; ISO deployment to iLO; installation monitoring; SCOM maintenance-mode orchestration; and OpsRamp telemetry.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7+ (HPEOneView.1000 requires PS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Windows 10 / 11 / Server 2016+ (WinRM, DISM, schtasks)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SUT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hpe_sut.exe</w:t>
            </w:r>
            <w:r>
              <w:t xml:space="preserve"> </w:t>
            </w:r>
            <w:r>
              <w:t xml:space="preserve">on the machine or in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.NET</w:t>
            </w:r>
          </w:p>
        </w:tc>
        <w:tc>
          <w:tcPr/>
          <w:p>
            <w:pPr>
              <w:pStyle w:val="Compact"/>
            </w:pPr>
            <w:r>
              <w:t xml:space="preserve">.NET 6+ (PS 7)</w:t>
            </w:r>
          </w:p>
        </w:tc>
      </w:tr>
    </w:tbl>
    <w:p>
      <w:pPr>
        <w:pStyle w:val="BodyText"/>
      </w:pPr>
      <w:r>
        <w:t xml:space="preserve">Optional modules: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powershell-yaml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Install-Module powershell-yaml</w:t>
      </w:r>
      <w:r>
        <w:t xml:space="preserve">) - YAML config support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Pester</w:t>
      </w:r>
      <w:r>
        <w:t xml:space="preserve"> </w:t>
      </w:r>
      <w:r>
        <w:t xml:space="preserve">(v6.0.1, bundled) - testing</w:t>
      </w:r>
      <w:r>
        <w:t xml:space="preserve"> </w:t>
      </w:r>
      <w:r>
        <w:t xml:space="preserve">- Posh-SSH - SSH-based integrations (not yet implemented)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Directory Layout</w:t>
      </w:r>
    </w:p>
    <w:p>
      <w:pPr>
        <w:pStyle w:val="SourceCode"/>
      </w:pPr>
      <w:r>
        <w:rPr>
          <w:rStyle w:val="VerbatimChar"/>
        </w:rPr>
        <w:t xml:space="preserve">hpe-windows-iso-automation/</w:t>
      </w:r>
      <w:r>
        <w:br/>
      </w:r>
      <w:r>
        <w:rPr>
          <w:rStyle w:val="VerbatimChar"/>
        </w:rPr>
        <w:t xml:space="preserve">├── src/powershell/Automation/     # Module root</w:t>
      </w:r>
      <w:r>
        <w:br/>
      </w:r>
      <w:r>
        <w:rPr>
          <w:rStyle w:val="VerbatimChar"/>
        </w:rPr>
        <w:t xml:space="preserve">│   ├── Public/                    # Exported cmdlets</w:t>
      </w:r>
      <w:r>
        <w:br/>
      </w:r>
      <w:r>
        <w:rPr>
          <w:rStyle w:val="VerbatimChar"/>
        </w:rPr>
        <w:t xml:space="preserve">│   ├── Private/                   # Internal helpers</w:t>
      </w:r>
      <w:r>
        <w:br/>
      </w:r>
      <w:r>
        <w:rPr>
          <w:rStyle w:val="VerbatimChar"/>
        </w:rPr>
        <w:t xml:space="preserve">│   └── Automation.psd1            # Module manifest</w:t>
      </w:r>
      <w:r>
        <w:br/>
      </w:r>
      <w:r>
        <w:rPr>
          <w:rStyle w:val="VerbatimChar"/>
        </w:rPr>
        <w:t xml:space="preserve">└── tests/powershell/              # Pester test suite (Pester 6+)</w:t>
      </w:r>
      <w:r>
        <w:br/>
      </w:r>
      <w:r>
        <w:rPr>
          <w:rStyle w:val="VerbatimChar"/>
        </w:rPr>
        <w:t xml:space="preserve">    └── *.Unit.Tests.ps1           # One test file per Public cmdlet / Private module</w:t>
      </w:r>
    </w:p>
    <w:p>
      <w:r>
        <w:pict>
          <v:rect style="width:0;height:1.5pt" o:hralign="center" o:hrstd="t" o:hr="t"/>
        </w:pict>
      </w:r>
    </w:p>
    <w:bookmarkEnd w:id="12"/>
    <w:bookmarkStart w:id="23" w:name="sec6"/>
    <w:p>
      <w:pPr>
        <w:pStyle w:val="Heading2"/>
      </w:pPr>
      <w:r>
        <w:t xml:space="preserve">Quick Start</w:t>
      </w:r>
    </w:p>
    <w:bookmarkStart w:id="13" w:name="sec7"/>
    <w:p>
      <w:pPr>
        <w:pStyle w:val="Heading3"/>
      </w:pPr>
      <w:r>
        <w:t xml:space="preserve">Import the Module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'C:\path\to\powershell\Automation\Automation.psd1'</w:t>
      </w:r>
    </w:p>
    <w:bookmarkEnd w:id="13"/>
    <w:bookmarkStart w:id="16" w:name="sec8"/>
    <w:p>
      <w:pPr>
        <w:pStyle w:val="Heading3"/>
      </w:pPr>
      <w:r>
        <w:t xml:space="preserve">Auto-Generated Documentation</w:t>
      </w:r>
    </w:p>
    <w:p>
      <w:pPr>
        <w:pStyle w:val="Compact"/>
        <w:numPr>
          <w:ilvl w:val="0"/>
          <w:numId w:val="1004"/>
        </w:numPr>
      </w:pPr>
      <w:hyperlink r:id="rId14">
        <w:r>
          <w:rPr>
            <w:rStyle w:val="Hyperlink"/>
            <w:b/>
            <w:bCs/>
          </w:rPr>
          <w:t xml:space="preserve">Auto-Generated Cmdlet Reference</w:t>
        </w:r>
      </w:hyperlink>
      <w:r>
        <w:t xml:space="preserve"> </w:t>
      </w:r>
      <w:r>
        <w:t xml:space="preserve">- full parameter tables, examples, source locations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  <w:b/>
            <w:bCs/>
          </w:rPr>
          <w:t xml:space="preserve">Automation Command Reference</w:t>
        </w:r>
      </w:hyperlink>
      <w:r>
        <w:t xml:space="preserve"> </w:t>
      </w:r>
      <w:r>
        <w:t xml:space="preserve">- concise functional reference with every parameter</w:t>
      </w:r>
    </w:p>
    <w:bookmarkEnd w:id="16"/>
    <w:bookmarkStart w:id="17" w:name="sec9"/>
    <w:p>
      <w:pPr>
        <w:pStyle w:val="Heading3"/>
      </w:pPr>
      <w:r>
        <w:t xml:space="preserve">Generate a Deterministic UUID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7"/>
    <w:bookmarkStart w:id="18" w:name="sec10"/>
    <w:p>
      <w:pPr>
        <w:pStyle w:val="Heading3"/>
      </w:pPr>
      <w:r>
        <w:t xml:space="preserve">Build ConfigMgr Bootable Media ISO</w:t>
      </w:r>
    </w:p>
    <w:p>
      <w:pPr>
        <w:pStyle w:val="SourceCode"/>
      </w:pPr>
      <w:r>
        <w:rPr>
          <w:rStyle w:val="NormalTok"/>
        </w:rPr>
        <w:t xml:space="preserve">New-IsoBuild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</w:p>
    <w:bookmarkEnd w:id="18"/>
    <w:bookmarkStart w:id="19" w:name="sec11"/>
    <w:p>
      <w:pPr>
        <w:pStyle w:val="Heading3"/>
      </w:pPr>
      <w:r>
        <w:t xml:space="preserve">Deploy ISOs via iLO Redfish</w:t>
      </w:r>
    </w:p>
    <w:p>
      <w:pPr>
        <w:pStyle w:val="SourceCode"/>
      </w:pPr>
      <w:r>
        <w:rPr>
          <w:rStyle w:val="NormalTok"/>
        </w:rPr>
        <w:t xml:space="preserve">Invoke-IsoDeploy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9"/>
    <w:bookmarkStart w:id="20" w:name="sec12"/>
    <w:p>
      <w:pPr>
        <w:pStyle w:val="Heading3"/>
      </w:pPr>
      <w:r>
        <w:t xml:space="preserve">Physical Server Build</w:t>
      </w:r>
    </w:p>
    <w:p>
      <w:pPr>
        <w:pStyle w:val="SourceCode"/>
      </w:pPr>
      <w:r>
        <w:rPr>
          <w:rStyle w:val="NormalTok"/>
        </w:rPr>
        <w:t xml:space="preserve">Start-PhysicalServerBuild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RepoBaseUrl </w:t>
      </w:r>
      <w:r>
        <w:rPr>
          <w:rStyle w:val="StringTok"/>
        </w:rPr>
        <w:t xml:space="preserve">'https://artifacts.internal.example.com/isos/'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RepoLocalPath </w:t>
      </w:r>
      <w:r>
        <w:rPr>
          <w:rStyle w:val="StringTok"/>
        </w:rPr>
        <w:t xml:space="preserve">'C:\osdrepo\'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0"/>
    <w:bookmarkStart w:id="22" w:name="sec13"/>
    <w:p>
      <w:pPr>
        <w:pStyle w:val="Heading3"/>
      </w:pPr>
      <w:r>
        <w:t xml:space="preserve">Maintenance Mode</w:t>
      </w:r>
    </w:p>
    <w:p>
      <w:pPr>
        <w:pStyle w:val="SourceCode"/>
      </w:pPr>
      <w:r>
        <w:rPr>
          <w:rStyle w:val="CommentTok"/>
        </w:rPr>
        <w:t xml:space="preserve"># Enable immediately (start=now; end computed from cluster schedule) {#sec14}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</w:t>
      </w:r>
      <w:r>
        <w:br/>
      </w:r>
      <w:r>
        <w:br/>
      </w:r>
      <w:r>
        <w:rPr>
          <w:rStyle w:val="CommentTok"/>
        </w:rPr>
        <w:t xml:space="preserve"># Enable with explicit timestamps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br/>
      </w:r>
      <w:r>
        <w:br/>
      </w:r>
      <w:r>
        <w:rPr>
          <w:rStyle w:val="CommentTok"/>
        </w:rPr>
        <w:t xml:space="preserve"># Disable immediately {#sec16}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Dry-run - no SCOM/iLO/OneView changes {#sec17}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t xml:space="preserve">For architecture, prerequisites, configuration, scheduling, audit logging, OpsRamp integration, environment variables, and troubleshooting see</w:t>
      </w:r>
      <w:r>
        <w:t xml:space="preserve"> </w:t>
      </w:r>
      <w:hyperlink r:id="rId21">
        <w:r>
          <w:rPr>
            <w:rStyle w:val="Hyperlink"/>
          </w:rPr>
          <w:t xml:space="preserve">Maintenance Mode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8"/>
    <w:p>
      <w:pPr>
        <w:pStyle w:val="Heading2"/>
      </w:pPr>
      <w:r>
        <w:t xml:space="preserve">Physical Server Build Workflow</w:t>
      </w:r>
    </w:p>
    <w:p>
      <w:pPr>
        <w:pStyle w:val="FirstParagraph"/>
      </w:pPr>
      <w:r>
        <w:t xml:space="preserve">Implemented by the commands below; each step can run standalone or via the orchestrator.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Pre-build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Verify OneView target, ISO URL, iLO credentials, MP/DP reachability.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Create a ConfigMgr WinPE bootable media ISO.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Copy the ISO to an HTTPS repository reachable by iLO.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Resolve 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Query OneView for server identity, health, iLO IP.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Mount and 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Mount the ISO via Redfish, set one-time boot,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Poll iLO/WinRM until installation completes or fails.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Post-build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Verify hostname, domain, OS, drivers, ConfigMgr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Orchestrate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Run steps 1–7 in a single call with audit logging.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15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for full parameter details.</w:t>
      </w:r>
    </w:p>
    <w:p>
      <w:r>
        <w:pict>
          <v:rect style="width:0;height:1.5pt" o:hralign="center" o:hrstd="t" o:hr="t"/>
        </w:pict>
      </w:r>
    </w:p>
    <w:bookmarkEnd w:id="24"/>
    <w:bookmarkStart w:id="29" w:name="sec19"/>
    <w:p>
      <w:pPr>
        <w:pStyle w:val="Heading2"/>
      </w:pPr>
      <w:r>
        <w:t xml:space="preserve">Orchestrator API Reference</w:t>
      </w:r>
    </w:p>
    <w:p>
      <w:pPr>
        <w:pStyle w:val="FirstParagraph"/>
      </w:pPr>
      <w:r>
        <w:t xml:space="preserve">The orchestrator/routing layer is the primary programmatic entry point for all automation integrations.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PowerShell Symbol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/ dispatcher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$script:RouteMap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_Validate-Request</w:t>
            </w:r>
          </w:p>
        </w:tc>
      </w:tr>
    </w:tbl>
    <w:bookmarkStart w:id="25" w:name="sec20"/>
    <w:p>
      <w:pPr>
        <w:pStyle w:val="Heading3"/>
      </w:pPr>
      <w:r>
        <w:t xml:space="preserve">Request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1827"/>
        <w:gridCol w:w="34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RequestType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Required 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DistributionPoint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IloIp</w:t>
            </w:r>
          </w:p>
        </w:tc>
      </w:tr>
    </w:tbl>
    <w:bookmarkEnd w:id="25"/>
    <w:bookmarkStart w:id="26" w:name="sec21"/>
    <w:p>
      <w:pPr>
        <w:pStyle w:val="Heading3"/>
      </w:pPr>
      <w:r>
        <w:t xml:space="preserve">Orchestrator Signature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'&lt;type&gt;'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26"/>
    <w:bookmarkStart w:id="27" w:name="sec22"/>
    <w:p>
      <w:pPr>
        <w:pStyle w:val="Heading3"/>
      </w:pPr>
      <w:r>
        <w:t xml:space="preserve">Common Return Schema</w:t>
      </w:r>
    </w:p>
    <w:p>
      <w:pPr>
        <w:pStyle w:val="SourceCode"/>
      </w:pPr>
      <w:r>
        <w:rPr>
          <w:rStyle w:val="CommentTok"/>
        </w:rPr>
        <w:t xml:space="preserve"># Success {#sec23}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Output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"...handler output text..."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"2026-05-16T17:50:00Z"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Validation Failure {#sec24}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br/>
      </w:r>
      <w:r>
        <w:rPr>
          <w:rStyle w:val="NormalTok"/>
        </w:rPr>
        <w:t xml:space="preserve">    Errors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"Missing required parameter: cluster_id"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"build_iso"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25"/>
    <w:p>
      <w:pPr>
        <w:pStyle w:val="Heading3"/>
      </w:pPr>
      <w:r>
        <w:t xml:space="preserve">Request Flow</w:t>
      </w:r>
    </w:p>
    <w:p>
      <w:pPr>
        <w:pStyle w:val="SourceCode"/>
      </w:pPr>
      <w:r>
        <w:rPr>
          <w:rStyle w:val="VerbatimChar"/>
        </w:rPr>
        <w:t xml:space="preserve">Caller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Start-AutomationOrchestrator(RequestType,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_Validate-Request(RequestType, Params)</w:t>
      </w:r>
      <w:r>
        <w:br/>
      </w:r>
      <w:r>
        <w:rPr>
          <w:rStyle w:val="VerbatimChar"/>
        </w:rPr>
        <w:t xml:space="preserve">  │       └── errors?  YES → return validation-failure envelope</w:t>
      </w:r>
      <w:r>
        <w:br/>
      </w:r>
      <w:r>
        <w:rPr>
          <w:rStyle w:val="VerbatimChar"/>
        </w:rPr>
        <w:t xml:space="preserve">  │                     NO  → continue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Invoke-RoutedRequest(RequestType,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Route table lookup → handler name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&amp; $handlerName @Params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Result envelope  ──► Orchestrator stamps RequestType + Timestamp  ──► Caller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sec26"/>
    <w:p>
      <w:pPr>
        <w:pStyle w:val="Heading2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Pester 6.0.1 is bundled under vendor/modules/Pester/6.0.1/ (make setup installs it) {#sec27}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all tests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maintenance mode tests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'tests/powershell/New-Uuid.Unit.Tests.ps1'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subset</w:t>
      </w:r>
    </w:p>
    <w:p>
      <w:pPr>
        <w:pStyle w:val="FirstParagraph"/>
      </w:pP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testing.md</w:t>
        </w:r>
      </w:hyperlink>
      <w:r>
        <w:t xml:space="preserve"> </w:t>
      </w:r>
      <w:r>
        <w:t xml:space="preserve">for the full Pester guide.</w:t>
      </w:r>
    </w:p>
    <w:p>
      <w:r>
        <w:pict>
          <v:rect style="width:0;height:1.5pt" o:hralign="center" o:hrstd="t" o:hr="t"/>
        </w:pict>
      </w:r>
    </w:p>
    <w:bookmarkEnd w:id="31"/>
    <w:bookmarkStart w:id="36" w:name="sec28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Hyperlink"/>
          </w:rPr>
          <w:t xml:space="preserve">Automation Command Reference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Runbook Requirements</w:t>
        </w:r>
      </w:hyperlink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Runbook Changes</w:t>
        </w:r>
      </w:hyperlink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CI Run Requirements</w:t>
        </w:r>
      </w:hyperlink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5"/>
        </w:numPr>
      </w:pPr>
      <w:hyperlink r:id="rId35">
        <w:r>
          <w:rPr>
            <w:rStyle w:val="Hyperlink"/>
          </w:rPr>
          <w:t xml:space="preserve">Code Quality &amp; Security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2026-09-08T12:09:16Z</dcterms:created>
  <dcterms:modified xsi:type="dcterms:W3CDTF">2026-09-08T12:09:16Z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