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Test-ClusterId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Checks the cluster catalogue JSON file for the specified TargetId and validates that required fields (servers, scom_group, ilo_addresses) are present. Returns a hashtable with Success and Cluster properties on success, or Success=false with Error on failure. This function is intended for SCOM mode requests only. It validates that the supplied TargetId is a cluster ID (not a server name) and that the cluster definition has the correct structure in the catalogue. OneView mode requests should NOT call this function - they use OneViewClient.ResolveTarget() instead to validate server names or scopes against the OneView appliance.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Cluster identifier string. Must be a cluster ID as defined in clusters_catalogue.json. Server names are not accepted - use OneViewClient.ResolveTarget() for OneView server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-CataloguePath</w:t>
            </w:r>
          </w:p>
        </w:tc>
        <w:tc>
          <w:tcPr/>
          <w:p>
            <w:pPr>
              <w:pStyle w:val="Compact"/>
            </w:pPr>
            <w:r>
              <w:t xml:space="preserve">Path to clusters_catalogue.json (default: configs</w:t>
            </w:r>
            <w:r>
              <w:t xml:space="preserve">_catalogue.json).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that a cluster ID exists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cluster catalogue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its definition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Checks the cluster catalogue JSON 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specified TargetId and</w:t>
      </w:r>
      <w:r>
        <w:br/>
      </w:r>
      <w:r>
        <w:rPr>
          <w:rStyle w:val="NormalTok"/>
        </w:rPr>
        <w:t xml:space="preserve">        validates that required fields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ilo_addresses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</w:t>
      </w:r>
      <w:r>
        <w:br/>
      </w:r>
      <w:r>
        <w:rPr>
          <w:rStyle w:val="NormalTok"/>
        </w:rPr>
        <w:t xml:space="preserve">       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and Cluster properties on</w:t>
      </w:r>
      <w:r>
        <w:br/>
      </w:r>
      <w:r>
        <w:rPr>
          <w:rStyle w:val="NormalTok"/>
        </w:rPr>
        <w:t xml:space="preserve">       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with Error on failure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intended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 requests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validates that</w:t>
      </w:r>
      <w:r>
        <w:br/>
      </w:r>
      <w:r>
        <w:rPr>
          <w:rStyle w:val="NormalTok"/>
        </w:rPr>
        <w:t xml:space="preserve">        the supplied TargetId is a cluster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a server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that the</w:t>
      </w:r>
      <w:r>
        <w:br/>
      </w:r>
      <w:r>
        <w:rPr>
          <w:rStyle w:val="NormalTok"/>
        </w:rPr>
        <w:t xml:space="preserve">        cluster definition has the correct structure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catalogue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 mode</w:t>
      </w:r>
      <w:r>
        <w:br/>
      </w:r>
      <w:r>
        <w:rPr>
          <w:rStyle w:val="NormalTok"/>
        </w:rPr>
        <w:t xml:space="preserve">        requests should NOT call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use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instead to validate server names or scopes against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identifier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be a cluster ID as defined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Server names are not accepted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</w:t>
      </w:r>
      <w:r>
        <w:br/>
      </w:r>
      <w:r>
        <w:rPr>
          <w:rStyle w:val="NormalTok"/>
        </w:rPr>
        <w:t xml:space="preserve">       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server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CataloguePath</w:t>
      </w:r>
      <w:r>
        <w:br/>
      </w:r>
      <w:r>
        <w:rPr>
          <w:rStyle w:val="NormalTok"/>
        </w:rPr>
        <w:t xml:space="preserve">        Path to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./src/powershell/Automation/Public/Test-ClusterId.ps1</vt:lpwstr>
  </property>
</Properties>
</file>