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Required Modules &amp; iLO SSO Flow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3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End w:id="13"/>
    <w:bookmarkStart w:id="14" w:name="sec10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4"/>
    <w:bookmarkStart w:id="17" w:name="sec11"/>
    <w:p>
      <w:pPr>
        <w:pStyle w:val="Heading2"/>
      </w:pPr>
      <w:r>
        <w:t xml:space="preserve">Configuration Files</w:t>
      </w:r>
    </w:p>
    <w:bookmarkStart w:id="15" w:name="sec12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"/>
    <w:bookmarkStart w:id="16" w:name="sec13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End w:id="17"/>
    <w:bookmarkStart w:id="18" w:name="sec14"/>
    <w:p>
      <w:pPr>
        <w:pStyle w:val="Heading2"/>
      </w:pPr>
      <w:r>
        <w:t xml:space="preserve">Required Modules &amp; iLO SSO Flow</w:t>
      </w:r>
    </w:p>
    <w:p>
      <w:pPr>
        <w:pStyle w:val="FirstParagraph"/>
      </w:pPr>
      <w:r>
        <w:t xml:space="preserve">The OneView-managed iLO authentication flow requires two PowerShell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760"/>
        <w:gridCol w:w="1980"/>
        <w:gridCol w:w="198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10.00+</w:t>
            </w:r>
          </w:p>
        </w:tc>
        <w:tc>
          <w:tcPr/>
          <w:p>
            <w:pPr>
              <w:pStyle w:val="Compact"/>
            </w:pPr>
            <w:r>
              <w:t xml:space="preserve">OneView API session management, server inventory, maintenance mode</w:t>
            </w:r>
          </w:p>
        </w:tc>
        <w:tc>
          <w:tcPr/>
          <w:p>
            <w:pPr>
              <w:pStyle w:val="Compact"/>
            </w:pPr>
            <w:r>
              <w:t xml:space="preserve">PowerShell 7+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HPRESTCmdlets</w:t>
            </w:r>
          </w:p>
        </w:tc>
        <w:tc>
          <w:tcPr/>
          <w:p>
            <w:pPr>
              <w:pStyle w:val="Compact"/>
            </w:pPr>
            <w:r>
              <w:t xml:space="preserve">1.2.0.0</w:t>
            </w:r>
          </w:p>
        </w:tc>
        <w:tc>
          <w:tcPr/>
          <w:p>
            <w:pPr>
              <w:pStyle w:val="Compact"/>
            </w:pPr>
            <w:r>
              <w:t xml:space="preserve">iLO REST/SSO operations, virtual media, power control</w:t>
            </w:r>
          </w:p>
        </w:tc>
        <w:tc>
          <w:tcPr/>
          <w:p>
            <w:pPr>
              <w:pStyle w:val="Compact"/>
            </w:pPr>
            <w:r>
              <w:t xml:space="preserve">Windows-only</w:t>
            </w:r>
          </w:p>
        </w:tc>
      </w:tr>
    </w:tbl>
    <w:p>
      <w:pPr>
        <w:pStyle w:val="BodyText"/>
      </w:pPr>
      <w:r>
        <w:t xml:space="preserve">The iLO SSO flow works as follows: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establishes a session with the OneView appliance.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Get-OVIloSso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) retrieves an iLO SSO token for the target server.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HPRESTCmdlets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Connect-HPREST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Get-HPRESTDataRaw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Set-HPRESTData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Invoke-HPRESTAction</w:t>
      </w:r>
      <w:r>
        <w:t xml:space="preserve">) performs the actual iLO REST operations using the SSO token.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No separate iLO credentials are required</w:t>
      </w:r>
      <w:r>
        <w:t xml:space="preserve"> </w:t>
      </w:r>
      <w:r>
        <w:t xml:space="preserve">— the OneView credential is reused for iLO SSO authentication.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HPRESTCmdlets</w:t>
      </w:r>
      <w:r>
        <w:t xml:space="preserve"> </w:t>
      </w:r>
      <w:r>
        <w:t xml:space="preserve">is Windows-only and is installed as an offline-only bundled module via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scripts/setup-runner.ps1</w:t>
      </w:r>
      <w:r>
        <w:t xml:space="preserve">). It is not available on Linux/macOS.</w:t>
      </w:r>
    </w:p>
    <w:bookmarkEnd w:id="18"/>
    <w:bookmarkStart w:id="22" w:name="sec15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9" w:name="sec16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9"/>
    <w:bookmarkStart w:id="20" w:name="sec17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5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5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5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20"/>
    <w:bookmarkStart w:id="21" w:name="sec18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{#sec19}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1"/>
    <w:bookmarkEnd w:id="22"/>
    <w:bookmarkStart w:id="23" w:name="sec21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{#sec22}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{#sec23}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{#sec24}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{#sec25}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2026-10-16T03:47:53Z</dcterms:created>
  <dcterms:modified xsi:type="dcterms:W3CDTF">2026-10-16T03:47:53Z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