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one view credential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one view credential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Credentials.ps1</vt:lpwstr>
  </property>
</Properties>
</file>