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Get-TimestampedLogPath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Centralizes generated filename formatting so every module writes files as: yyyy-MM-ddTHH-mm-ssZ_</w:t>
      </w:r>
      <w:r>
        <w:t xml:space="preserve"> </w:t>
      </w:r>
      <w:r>
        <w:t xml:space="preserve">The timestamp is UTC and sortable lexically. Use the VS Code name sort in descending order to show the newest artifact first.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Builds a timestamp-first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any generated log or audit artifact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Centralizes generated filename formatting so every module writes files as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yyyy-MM-ddTHH-mm-ssZ_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base-name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The timestamp is UTC and sortable lexically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the VS Code name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descending order to show the newest artifact first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./src/powershell/Automation/Private/FileIO.ps1</vt:lpwstr>
  </property>
</Properties>
</file>