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lassify-oneviewrequesterror-sec1"/>
    <w:p>
      <w:pPr>
        <w:pStyle w:val="Heading1"/>
      </w:pPr>
      <w:r>
        <w:t xml:space="preserve">_Classify-OneViewRequestError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Distinguishes a genuine transport/connection failure (no working path to the appliance) from an HTTP status response that OneView actually returned. This keeps error messages truthful: a missing connection says</w:t>
      </w:r>
      <w:r>
        <w:t xml:space="preserve"> </w:t>
      </w:r>
      <w:r>
        <w:t xml:space="preserve">“no connection”</w:t>
      </w:r>
      <w:r>
        <w:t xml:space="preserve"> </w:t>
      </w:r>
      <w:r>
        <w:t xml:space="preserve">rather than dumping a raw, hyperbolic exception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Classifies a OneView REST exception into an honest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operator-readable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Distinguishes a genuine transport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 failure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working path to the</w:t>
      </w:r>
      <w:r>
        <w:br/>
      </w:r>
      <w:r>
        <w:rPr>
          <w:rStyle w:val="NormalTok"/>
        </w:rPr>
        <w:t xml:space="preserve">       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 HTTP status response that OneView actually returned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    keeps error messages truthful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missing connection says </w:t>
      </w:r>
      <w:r>
        <w:rPr>
          <w:rStyle w:val="StringTok"/>
        </w:rPr>
        <w:t xml:space="preserve">"no connection"</w:t>
      </w:r>
      <w:r>
        <w:br/>
      </w:r>
      <w:r>
        <w:rPr>
          <w:rStyle w:val="NormalTok"/>
        </w:rPr>
        <w:t xml:space="preserve">        rather than dumping a raw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hyperbolic exception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./src/powershell/Automation/Public/Get-OneViewServerTarget.ps1</vt:lpwstr>
  </property>
</Properties>
</file>