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nder-keyvalue-sec1"/>
    <w:p>
      <w:pPr>
        <w:pStyle w:val="Heading1"/>
      </w:pPr>
      <w:r>
        <w:t xml:space="preserve">_Render-KeyValue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Renders one labelled key/value pair, recursing for nested structures.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Renders one labelled key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value pair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recursing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nested structures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2026-10-16T03:48:00Z</dcterms:created>
  <dcterms:modified xsi:type="dcterms:W3CDTF">2026-10-16T03:48:00Z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./src/powershell/Automation/Private/OutputFormatter.ps1</vt:lpwstr>
  </property>
</Properties>
</file>