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Resolve-OneViewTarget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Lets any OneView automation task accept EITHER a server name or a serial number. In BOTH cases the target is resolved to its OneView server record (hostname + iLO IP) via Get-OneViewServerTarget, so destructive operations always deploy to / reboot / build the confirmed OneView server and never a free-floating name.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Hardware serial number. When supplied, -OneViewHost is required to resolve it. Takes precedence over -ServerName.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-ServerName</w:t>
            </w:r>
          </w:p>
        </w:tc>
        <w:tc>
          <w:tcPr/>
          <w:p>
            <w:pPr>
              <w:pStyle w:val="Compact"/>
            </w:pPr>
            <w:r>
              <w:t xml:space="preserve">Server hostname / OneView name. Resolved against OneView (requires -OneViewHost) to confirm the target and obtain its iLO 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IP. Required to resolve EITHER a serial or a server name, because both must be confirmed against OneView.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Resolve without performing a real OneView query.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Resolve-OneViewTarget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Normalise a server name or serial number into a OneView target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Lets any OneView automation task accept EITHER a server name or a serial</w:t>
      </w:r>
      <w:r>
        <w:br/>
      </w:r>
      <w:r>
        <w:rPr>
          <w:rStyle w:val="NormalTok"/>
        </w:rPr>
        <w:t xml:space="preserve">        number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BOTH cases the target is resolved to its OneView server record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hostname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iLO IP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via Get-OneViewServerTarget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destructive operations</w:t>
      </w:r>
      <w:r>
        <w:br/>
      </w:r>
      <w:r>
        <w:rPr>
          <w:rStyle w:val="NormalTok"/>
        </w:rPr>
        <w:t xml:space="preserve">        always deploy to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reboot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build the confirmed OneView server and never a</w:t>
      </w:r>
      <w:r>
        <w:br/>
      </w:r>
      <w:r>
        <w:rPr>
          <w:rStyle w:val="NormalTok"/>
        </w:rPr>
        <w:t xml:space="preserve">        free-floating name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SerialNumber</w:t>
      </w:r>
      <w:r>
        <w:br/>
      </w:r>
      <w:r>
        <w:rPr>
          <w:rStyle w:val="NormalTok"/>
        </w:rPr>
        <w:t xml:space="preserve">        Hardware serial number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 supplied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is required to</w:t>
      </w:r>
      <w:r>
        <w:br/>
      </w:r>
      <w:r>
        <w:rPr>
          <w:rStyle w:val="NormalTok"/>
        </w:rPr>
        <w:t xml:space="preserve">        resolve 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Takes precedence over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ServerName</w:t>
      </w:r>
      <w:r>
        <w:br/>
      </w:r>
      <w:r>
        <w:rPr>
          <w:rStyle w:val="NormalTok"/>
        </w:rPr>
        <w:t xml:space="preserve">        Server hostname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OneView name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Resolved against OneView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to confirm the target and obtain its iLO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 or IP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Required to resolve EITHER a serial or a</w:t>
      </w:r>
      <w:r>
        <w:br/>
      </w:r>
      <w:r>
        <w:rPr>
          <w:rStyle w:val="NormalTok"/>
        </w:rPr>
        <w:t xml:space="preserve">        server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because both must be confirmed against OneView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Resolve without performing a real OneView query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Resolve-OneViewTarget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2026-10-01T17:03:30Z</dcterms:created>
  <dcterms:modified xsi:type="dcterms:W3CDTF">2026-10-01T17:03:30Z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./src/powershell/Automation/Private/Inventory.ps1</vt:lpwstr>
  </property>
</Properties>
</file>