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Run-IRequest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iRequest form data to enable or disable cluster maintenance mode. Maps cluster_id and action to orchestrator request types.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iRequest maintenance mode operation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iRequest form </w:t>
      </w:r>
      <w:r>
        <w:rPr>
          <w:rStyle w:val="KeywordTok"/>
        </w:rPr>
        <w:t xml:space="preserve">data</w:t>
      </w:r>
      <w:r>
        <w:rPr>
          <w:rStyle w:val="NormalTok"/>
        </w:rPr>
        <w:t xml:space="preserve"> to enable or disable cluster maintenance mode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cluster_id and action to orchestrator request types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Run-IRequest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FormData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'CLUSTER01'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2026-10-01T17:03:30Z</dcterms:created>
  <dcterms:modified xsi:type="dcterms:W3CDTF">2026-10-01T17:03:30Z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./src/powershell/Automation/Public/Control.ps1</vt:lpwstr>
  </property>
</Properties>
</file>