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buildparamsresult-sec1"/>
    <w:p>
      <w:pPr>
        <w:pStyle w:val="Heading1"/>
      </w:pPr>
      <w:r>
        <w:t xml:space="preserve">_Format-BuildParamsResult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the structured result (including the FirmwareResults OrderedDictionary entries) into a plain, human-readable list/table. Errors are grouped and shown clearly as either ISO-related or firmware-file-related.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build parameter validation result as a 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Converts the structured 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the FirmwareResults OrderedDictionary</w:t>
      </w:r>
      <w:r>
        <w:br/>
      </w:r>
      <w:r>
        <w:rPr>
          <w:rStyle w:val="NormalTok"/>
        </w:rPr>
        <w:t xml:space="preserve">        entries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plain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list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Errors are grouped and shown</w:t>
      </w:r>
      <w:r>
        <w:br/>
      </w:r>
      <w:r>
        <w:rPr>
          <w:rStyle w:val="NormalTok"/>
        </w:rPr>
        <w:t xml:space="preserve">        clearly as either ISO-related or firmware-file-related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./src/powershell/Automation/Public/Test-BuildParams.ps1</vt:lpwstr>
  </property>
</Properties>
</file>