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publish-result-sec1"/>
    <w:p>
      <w:pPr>
        <w:pStyle w:val="Heading1"/>
      </w:pPr>
      <w:r>
        <w:t xml:space="preserve">_Publish-Result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By default it writes a human-readable report (via _Format-HumanReadable, or a command-supplied -CustomView) and returns NOTHING on the success stream, so the operator never sees a truncated raw hashtable dump in the terminal or logs. * -Json -&gt; emit the result as a JSON string on the success stream * -PassThru -&gt; also return the raw object on the success stream * -Quiet -&gt; suppress the human-readable report (caller handles display) * -CustomView { param($r) … } -&gt; use a rich, command-specific renderer Use -PassThru (or capture into a variable) for scripting; use -Json for API / redirection consumers.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Single DRY entry point every command calls to emit its result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By default it writes a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via _Format-HumanReadable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or a command-supplied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CustomView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returns NOTHING on the success</w:t>
      </w:r>
      <w:r>
        <w:br/>
      </w:r>
      <w:r>
        <w:rPr>
          <w:rStyle w:val="NormalTok"/>
        </w:rPr>
        <w:t xml:space="preserve">        stream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operator never sees a truncated raw hashtable dump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the</w:t>
      </w:r>
      <w:r>
        <w:br/>
      </w:r>
      <w:r>
        <w:rPr>
          <w:rStyle w:val="NormalTok"/>
        </w:rPr>
        <w:t xml:space="preserve">        terminal or logs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emit the result as a JSON string on the success stream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raw object on the success stream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Quiet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suppress the human-readable report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caller handles display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CustomView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param</w:t>
      </w:r>
      <w:r>
        <w:rPr>
          <w:rStyle w:val="OperatorTok"/>
        </w:rPr>
        <w:t xml:space="preserve">(</w:t>
      </w:r>
      <w:r>
        <w:rPr>
          <w:rStyle w:val="VariableTok"/>
        </w:rPr>
        <w:t xml:space="preserve">$r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use a rich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command-specific renderer</w:t>
      </w:r>
      <w:r>
        <w:br/>
      </w:r>
      <w:r>
        <w:br/>
      </w:r>
      <w:r>
        <w:rPr>
          <w:rStyle w:val="NormalTok"/>
        </w:rPr>
        <w:t xml:space="preserve">       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capture into a variable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scripting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</w:t>
      </w:r>
      <w:r>
        <w:rPr>
          <w:rStyle w:val="ControlFlowTok"/>
        </w:rPr>
        <w:t xml:space="preserve">for</w:t>
      </w:r>
      <w:r>
        <w:br/>
      </w:r>
      <w:r>
        <w:rPr>
          <w:rStyle w:val="NormalTok"/>
        </w:rPr>
        <w:t xml:space="preserve">        API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redirection consumers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2026-10-01T17:03:33Z</dcterms:created>
  <dcterms:modified xsi:type="dcterms:W3CDTF">2026-10-01T17:03:33Z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2026-10-01</vt:lpwstr>
  </property>
  <property fmtid="{D5CDD505-2E9C-101B-9397-08002B2CF9AE}" pid="4" name="source">
    <vt:lpwstr>./src/powershell/Automation/Private/OutputFormatter.ps1</vt:lpwstr>
  </property>
</Properties>
</file>