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setup-scom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SCOM setup by checking: - OperationsManager PowerShell module availability - SCOM_ADMIN_USER and SCOM_ADMIN_PASSWORD environment variables - SCOM configuration file (scom_config.json) existence Displays warnings if components are missing but doesn’t fail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setup-scom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Configure SCOM integration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SCOM setup by checking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OperationsManager PowerShell module availability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SCOM_ADMIN_USER and SCOM_ADMIN_PASSWORD environment variables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 configuration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existence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warnings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components are missing but doesn</w:t>
      </w:r>
      <w:r>
        <w:rPr>
          <w:rStyle w:val="StringTok"/>
        </w:rPr>
        <w:t xml:space="preserve">'t fail execution.</w:t>
      </w:r>
      <w:r>
        <w:br/>
      </w:r>
      <w:r>
        <w:br/>
      </w:r>
      <w:r>
        <w:rPr>
          <w:rStyle w:val="StringTok"/>
        </w:rPr>
        <w:t xml:space="preserve">.PARAMETER ConfigDir</w:t>
      </w:r>
      <w:r>
        <w:br/>
      </w:r>
      <w:r>
        <w:rPr>
          <w:rStyle w:val="StringTok"/>
        </w:rPr>
        <w:t xml:space="preserve">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scripts/setup-scom.ps1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2026-10-01T17:03:33Z</dcterms:created>
  <dcterms:modified xsi:type="dcterms:W3CDTF">2026-10-01T17:03:33Z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./scripts/setup-scom.ps1</vt:lpwstr>
  </property>
</Properties>
</file>