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validate-maintenance-config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Comprehensive validation of maintenance mode setup including: - Configuration file existence (connection_hosts.json, scom_config, oneview_config, etc.) - connection_hosts.json structure and environment definitions - Required environment variables (SCOM/OneView credentials) - PowerShell module import and function availability - New parameter support (Environment, Host, Username) - Dry-run validation test Displays detailed pass/fail status for each check.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validate: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Validate maintenance mode configuration files and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Comprehensive validation of maintenance mode setup including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Configuration file existence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structure and environment definitions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Required environment variables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credentials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module import and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 parameter support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Dry-run validation 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./scripts/validate-maintenance-config.ps1</vt:lpwstr>
  </property>
</Properties>
</file>