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test-maintenance-connection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connection to maintenance mode infrastructure (SCOM or OneView) using environment-based host selection from connection_hosts.json. Loads .env file if present, builds parameters, and executes validation against Set-MaintenanceMode function.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connection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Override username for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 hostname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Test maintenance mode connectivity to SCOM or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connection to maintenance mode infrastructure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or OneView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environment-based host selection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Loads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parameters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executes validation</w:t>
      </w:r>
      <w:r>
        <w:br/>
      </w:r>
      <w:r>
        <w:rPr>
          <w:rStyle w:val="NormalTok"/>
        </w:rPr>
        <w:t xml:space="preserve">    against Set-MaintenanceMode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connection without making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Override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'backup-server.local'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2026-09-03T18:16:08Z</dcterms:created>
  <dcterms:modified xsi:type="dcterms:W3CDTF">2026-09-03T18:16:08Z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./scripts/test-maintenance-connection.ps1</vt:lpwstr>
  </property>
</Properties>
</file>