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c1"/>
    <w:p>
      <w:pPr>
        <w:pStyle w:val="Heading1"/>
      </w:pPr>
      <w:r>
        <w:t xml:space="preserve">Maintenance Mode Status 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Test Coverage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Full test suite (all modules)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Feature Coverage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Enable action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Disable action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Validate action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Environment configuration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4. Critical Gaps / Risks</w:t>
        </w:r>
      </w:hyperlink>
    </w:p>
    <w:p>
      <w:pPr>
        <w:pStyle w:val="Compact"/>
        <w:numPr>
          <w:ilvl w:val="1"/>
          <w:numId w:val="1004"/>
        </w:numPr>
      </w:pPr>
      <w:hyperlink w:anchor="sec12">
        <w:r>
          <w:rPr>
            <w:rStyle w:val="Hyperlink"/>
          </w:rPr>
          <w:t xml:space="preserve">⚠️ SCOM PowerShell module dependency</w:t>
        </w:r>
      </w:hyperlink>
    </w:p>
    <w:p>
      <w:pPr>
        <w:pStyle w:val="Compact"/>
        <w:numPr>
          <w:ilvl w:val="1"/>
          <w:numId w:val="1004"/>
        </w:numPr>
      </w:pPr>
      <w:hyperlink w:anchor="sec13">
        <w:r>
          <w:rPr>
            <w:rStyle w:val="Hyperlink"/>
          </w:rPr>
          <w:t xml:space="preserve">⚠️ Credential handling — env vars vs. secure vault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⚠️ Scheduled task creation</w:t>
        </w:r>
      </w:hyperlink>
    </w:p>
    <w:p>
      <w:pPr>
        <w:pStyle w:val="Compact"/>
        <w:numPr>
          <w:ilvl w:val="1"/>
          <w:numId w:val="1004"/>
        </w:numPr>
      </w:pPr>
      <w:hyperlink w:anchor="sec15">
        <w:r>
          <w:rPr>
            <w:rStyle w:val="Hyperlink"/>
          </w:rPr>
          <w:t xml:space="preserve">⚠️ OneView serial number lookup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⚠️ SCOM group resolution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5. Runbook Alignment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6. Recent Changes (last 7 days)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7. Recommendations for Delivery Lead</w:t>
        </w:r>
      </w:hyperlink>
    </w:p>
    <w:p>
      <w:pPr>
        <w:pStyle w:val="FirstParagraph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Delivery Lead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2026-08-06</w:t>
      </w:r>
      <w:r>
        <w:t xml:space="preserve"> </w:t>
      </w:r>
      <w:r>
        <w:rPr>
          <w:b/>
          <w:bCs/>
        </w:rPr>
        <w:t xml:space="preserve">Environment:</w:t>
      </w:r>
      <w:r>
        <w:t xml:space="preserve"> </w:t>
      </w:r>
      <w:r>
        <w:t xml:space="preserve">Regulated banking EU (no admin/sudo privileges)</w:t>
      </w:r>
      <w:r>
        <w:t xml:space="preserve"> </w:t>
      </w:r>
      <w:r>
        <w:rPr>
          <w:b/>
          <w:bCs/>
        </w:rPr>
        <w:t xml:space="preserve">Report context:</w:t>
      </w:r>
      <w:r>
        <w:t xml:space="preserve"> </w:t>
      </w:r>
      <w:r>
        <w:t xml:space="preserve">Maintenance mode enable/disable + OneView/SCOM orchestration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module</w:t>
            </w:r>
          </w:p>
        </w:tc>
        <w:tc>
          <w:tcPr/>
          <w:p>
            <w:pPr>
              <w:pStyle w:val="Compact"/>
            </w:pPr>
            <w:r>
              <w:t xml:space="preserve">✅ Stable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src/powershell/Automation/Public/Set-MaintenanceMode.ps1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lines</w:t>
            </w:r>
          </w:p>
        </w:tc>
        <w:tc>
          <w:tcPr/>
          <w:p>
            <w:pPr>
              <w:pStyle w:val="Compact"/>
            </w:pPr>
            <w:r>
              <w:t xml:space="preserve">~1,200</w:t>
            </w:r>
          </w:p>
        </w:tc>
        <w:tc>
          <w:tcPr/>
          <w:p>
            <w:pPr>
              <w:pStyle w:val="Compact"/>
            </w:pPr>
            <w:r>
              <w:t xml:space="preserve">Single file containing function + script-mode CLI entry + helper classes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Exported from module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Listed in</w:t>
            </w:r>
            <w:r>
              <w:t xml:space="preserve"> </w:t>
            </w:r>
            <w:r>
              <w:rPr>
                <w:rStyle w:val="VerbatimChar"/>
              </w:rPr>
              <w:t xml:space="preserve">Automation.psm1</w:t>
            </w:r>
            <w:r>
              <w:t xml:space="preserve"> </w:t>
            </w: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Automation.psd1</w:t>
            </w:r>
            <w:r>
              <w:t xml:space="preserve"> </w:t>
            </w:r>
            <w:r>
              <w:rPr>
                <w:rStyle w:val="VerbatimChar"/>
              </w:rPr>
              <w:t xml:space="preserve">FunctionsToExport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Dual-mode support</w:t>
            </w:r>
          </w:p>
        </w:tc>
        <w:tc>
          <w:tcPr/>
          <w:p>
            <w:pPr>
              <w:pStyle w:val="Compact"/>
            </w:pPr>
            <w:r>
              <w:t xml:space="preserve">✅ SCOM + 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 scom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-Mode oneview</w:t>
            </w:r>
            <w:r>
              <w:t xml:space="preserve"> </w:t>
            </w:r>
            <w:r>
              <w:t xml:space="preserve">both 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DryRun support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skip-all-mutations, mock validate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Automation-safe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AUTOMATED_MODE=true</w:t>
            </w:r>
            <w:r>
              <w:t xml:space="preserve"> </w:t>
            </w:r>
            <w:r>
              <w:t xml:space="preserve">skips interactive credential prompts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2" w:name="sec4"/>
    <w:p>
      <w:pPr>
        <w:pStyle w:val="Heading2"/>
      </w:pPr>
      <w:r>
        <w:t xml:space="preserve">2. Test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Set-MaintenanceMode.Enable.Tests.ps1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Set-MaintenanceMode.Disable.Tests.ps1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Set-MaintenanceMode.Unit.Tests.ps1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Set-MaintenanceMode.Validation.Tests.ps1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Set-ManagementMode.Environment.Tests.ps1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New-OneViewMaintenanceScript.Unit.Tests.ps1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New-ScomMaintenanceScript.Unit.Tests.ps1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Test-ScomMaintenanceConnectivity.ps1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</w:tbl>
    <w:bookmarkStart w:id="11" w:name="sec5"/>
    <w:p>
      <w:pPr>
        <w:pStyle w:val="Heading3"/>
      </w:pPr>
      <w:r>
        <w:t xml:space="preserve">Full test suite (all modules)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488 passed, 0 failed, 1 pre-existing skip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test-progress-e2e</w:t>
      </w:r>
      <w:r>
        <w:t xml:space="preserve"> </w:t>
      </w:r>
      <w:r>
        <w:t xml:space="preserve">log file test, unrelated to maintenance mode)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sec6"/>
    <w:p>
      <w:pPr>
        <w:pStyle w:val="Heading2"/>
      </w:pPr>
      <w:r>
        <w:t xml:space="preserve">3. Feature Coverage</w:t>
      </w:r>
    </w:p>
    <w:bookmarkStart w:id="13" w:name="sec7"/>
    <w:p>
      <w:pPr>
        <w:pStyle w:val="Heading3"/>
      </w:pPr>
      <w:r>
        <w:t xml:space="preserve">Enable action</w:t>
      </w:r>
    </w:p>
    <w:p>
      <w:pPr>
        <w:pStyle w:val="Compact"/>
        <w:numPr>
          <w:ilvl w:val="0"/>
          <w:numId w:val="1006"/>
        </w:numPr>
      </w:pPr>
      <w:r>
        <w:t xml:space="preserve">✅ Relative time:</w:t>
      </w:r>
      <w:r>
        <w:t xml:space="preserve"> </w:t>
      </w:r>
      <w:r>
        <w:rPr>
          <w:rStyle w:val="VerbatimChar"/>
        </w:rPr>
        <w:t xml:space="preserve">-Start 'now' -End '+2hours'</w:t>
      </w:r>
      <w:r>
        <w:t xml:space="preserve">,</w:t>
      </w:r>
      <w:r>
        <w:t xml:space="preserve"> </w:t>
      </w:r>
      <w:r>
        <w:rPr>
          <w:rStyle w:val="VerbatimChar"/>
        </w:rPr>
        <w:t xml:space="preserve">'+30minutes'</w:t>
      </w:r>
      <w:r>
        <w:t xml:space="preserve">,</w:t>
      </w:r>
      <w:r>
        <w:t xml:space="preserve"> </w:t>
      </w:r>
      <w:r>
        <w:rPr>
          <w:rStyle w:val="VerbatimChar"/>
        </w:rPr>
        <w:t xml:space="preserve">'+1day'</w:t>
      </w:r>
    </w:p>
    <w:p>
      <w:pPr>
        <w:pStyle w:val="Compact"/>
        <w:numPr>
          <w:ilvl w:val="0"/>
          <w:numId w:val="1006"/>
        </w:numPr>
      </w:pPr>
      <w:r>
        <w:t xml:space="preserve">✅ Absolute UTC:</w:t>
      </w:r>
      <w:r>
        <w:t xml:space="preserve"> </w:t>
      </w:r>
      <w:r>
        <w:rPr>
          <w:rStyle w:val="VerbatimChar"/>
        </w:rPr>
        <w:t xml:space="preserve">-Start '2026-06-11 22:00' -End '2026-06-12 02:00'</w:t>
      </w:r>
    </w:p>
    <w:p>
      <w:pPr>
        <w:pStyle w:val="Compact"/>
        <w:numPr>
          <w:ilvl w:val="0"/>
          <w:numId w:val="1006"/>
        </w:numPr>
      </w:pPr>
      <w:r>
        <w:t xml:space="preserve">✅ ISO 8601:</w:t>
      </w:r>
      <w:r>
        <w:t xml:space="preserve"> </w:t>
      </w:r>
      <w:r>
        <w:rPr>
          <w:rStyle w:val="VerbatimChar"/>
        </w:rPr>
        <w:t xml:space="preserve">-Start '2026-06-11T22:00:00'</w:t>
      </w:r>
    </w:p>
    <w:p>
      <w:pPr>
        <w:pStyle w:val="Compact"/>
        <w:numPr>
          <w:ilvl w:val="0"/>
          <w:numId w:val="1006"/>
        </w:numPr>
      </w:pPr>
      <w:r>
        <w:t xml:space="preserve">✅ Default duration (4 hours if</w:t>
      </w:r>
      <w:r>
        <w:t xml:space="preserve"> </w:t>
      </w:r>
      <w:r>
        <w:rPr>
          <w:rStyle w:val="VerbatimChar"/>
        </w:rPr>
        <w:t xml:space="preserve">-End</w:t>
      </w:r>
      <w:r>
        <w:t xml:space="preserve"> </w:t>
      </w:r>
      <w:r>
        <w:t xml:space="preserve">omitted)</w:t>
      </w:r>
    </w:p>
    <w:p>
      <w:pPr>
        <w:pStyle w:val="Compact"/>
        <w:numPr>
          <w:ilvl w:val="0"/>
          <w:numId w:val="1006"/>
        </w:numPr>
      </w:pPr>
      <w:r>
        <w:t xml:space="preserve">✅ Environment-based host resolution (</w:t>
      </w:r>
      <w:r>
        <w:rPr>
          <w:rStyle w:val="VerbatimChar"/>
        </w:rPr>
        <w:t xml:space="preserve">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Host override (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OneView serial-number lookup (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Scheduled task auto-creation (Windows Task Scheduler)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-NoSchedule</w:t>
      </w:r>
      <w:r>
        <w:t xml:space="preserve"> </w:t>
      </w:r>
      <w:r>
        <w:t xml:space="preserve">to skip task creation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simulation</w:t>
      </w:r>
    </w:p>
    <w:p>
      <w:pPr>
        <w:pStyle w:val="Compact"/>
        <w:numPr>
          <w:ilvl w:val="0"/>
          <w:numId w:val="1006"/>
        </w:numPr>
      </w:pPr>
      <w:r>
        <w:t xml:space="preserve">✅ OpsRamp metric/alert emission</w:t>
      </w:r>
    </w:p>
    <w:bookmarkEnd w:id="13"/>
    <w:bookmarkStart w:id="14" w:name="sec8"/>
    <w:p>
      <w:pPr>
        <w:pStyle w:val="Heading3"/>
      </w:pPr>
      <w:r>
        <w:t xml:space="preserve">Disable action</w:t>
      </w:r>
    </w:p>
    <w:p>
      <w:pPr>
        <w:pStyle w:val="Compact"/>
        <w:numPr>
          <w:ilvl w:val="0"/>
          <w:numId w:val="1007"/>
        </w:numPr>
      </w:pPr>
      <w:r>
        <w:t xml:space="preserve">✅ Valid cluster ID → success</w:t>
      </w:r>
    </w:p>
    <w:p>
      <w:pPr>
        <w:pStyle w:val="Compact"/>
        <w:numPr>
          <w:ilvl w:val="0"/>
          <w:numId w:val="1007"/>
        </w:numPr>
      </w:pPr>
      <w:r>
        <w:t xml:space="preserve">✅ Invalid cluster ID →</w:t>
      </w:r>
      <w:r>
        <w:t xml:space="preserve"> </w:t>
      </w:r>
      <w:r>
        <w:rPr>
          <w:rStyle w:val="VerbatimChar"/>
        </w:rPr>
        <w:t xml:space="preserve">Success=$false</w:t>
      </w:r>
      <w:r>
        <w:t xml:space="preserve"> </w:t>
      </w:r>
      <w:r>
        <w:t xml:space="preserve">with error message</w:t>
      </w:r>
    </w:p>
    <w:p>
      <w:pPr>
        <w:pStyle w:val="Compact"/>
        <w:numPr>
          <w:ilvl w:val="0"/>
          <w:numId w:val="1007"/>
        </w:numPr>
      </w:pPr>
      <w:r>
        <w:t xml:space="preserve">✅ Post-disable stabilization wait (</w:t>
      </w:r>
      <w:r>
        <w:rPr>
          <w:rStyle w:val="VerbatimChar"/>
        </w:rPr>
        <w:t xml:space="preserve">-PostDisableWaitSeconds</w:t>
      </w:r>
      <w:r>
        <w:t xml:space="preserve">, default 120s, 0 to skip)</w:t>
      </w:r>
    </w:p>
    <w:p>
      <w:pPr>
        <w:pStyle w:val="Compact"/>
        <w:numPr>
          <w:ilvl w:val="0"/>
          <w:numId w:val="100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simulation</w:t>
      </w:r>
    </w:p>
    <w:bookmarkEnd w:id="14"/>
    <w:bookmarkStart w:id="15" w:name="sec9"/>
    <w:p>
      <w:pPr>
        <w:pStyle w:val="Heading3"/>
      </w:pPr>
      <w:r>
        <w:t xml:space="preserve">Validate action</w:t>
      </w:r>
    </w:p>
    <w:p>
      <w:pPr>
        <w:pStyle w:val="Compact"/>
        <w:numPr>
          <w:ilvl w:val="0"/>
          <w:numId w:val="1008"/>
        </w:numPr>
      </w:pPr>
      <w:r>
        <w:t xml:space="preserve">✅ DryRun mode with</w:t>
      </w:r>
      <w:r>
        <w:t xml:space="preserve"> </w:t>
      </w:r>
      <w:r>
        <w:rPr>
          <w:rStyle w:val="VerbatimChar"/>
        </w:rPr>
        <w:t xml:space="preserve">-MockMaintenanceState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✅ Live SCOM validation via</w:t>
      </w:r>
      <w:r>
        <w:t xml:space="preserve"> </w:t>
      </w:r>
      <w:r>
        <w:rPr>
          <w:rStyle w:val="VerbatimChar"/>
        </w:rPr>
        <w:t xml:space="preserve">SCOMManager.GetMaintenanceStatus()</w:t>
      </w:r>
    </w:p>
    <w:p>
      <w:pPr>
        <w:pStyle w:val="Compact"/>
        <w:numPr>
          <w:ilvl w:val="0"/>
          <w:numId w:val="1008"/>
        </w:numPr>
      </w:pPr>
      <w:r>
        <w:t xml:space="preserve">✅ Live OneView validation via</w:t>
      </w:r>
      <w:r>
        <w:t xml:space="preserve"> </w:t>
      </w:r>
      <w:r>
        <w:rPr>
          <w:rStyle w:val="VerbatimChar"/>
        </w:rPr>
        <w:t xml:space="preserve">OneViewClient.GetMaintenanceStatus()</w:t>
      </w:r>
    </w:p>
    <w:p>
      <w:pPr>
        <w:pStyle w:val="Compact"/>
        <w:numPr>
          <w:ilvl w:val="0"/>
          <w:numId w:val="1008"/>
        </w:numPr>
      </w:pPr>
      <w:r>
        <w:t xml:space="preserve">✅ Serial number resolution for OneView</w:t>
      </w:r>
    </w:p>
    <w:p>
      <w:pPr>
        <w:pStyle w:val="Compact"/>
        <w:numPr>
          <w:ilvl w:val="0"/>
          <w:numId w:val="1008"/>
        </w:numPr>
      </w:pPr>
      <w:r>
        <w:t xml:space="preserve">✅ Hostname lookup in SCOM clusters</w:t>
      </w:r>
    </w:p>
    <w:bookmarkEnd w:id="15"/>
    <w:bookmarkStart w:id="16" w:name="sec10"/>
    <w:p>
      <w:pPr>
        <w:pStyle w:val="Heading3"/>
      </w:pPr>
      <w:r>
        <w:t xml:space="preserve">Environment configuration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environments.Test.scom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environments.Prod.scom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environments.Test.oneview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environments.Prod.oneview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fallback when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not specified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override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$env:SCOM_ADMIN_USER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credential resolution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$env:ONEVIEW_USER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credential resolution</w:t>
      </w:r>
    </w:p>
    <w:p>
      <w:pPr>
        <w:pStyle w:val="Compact"/>
        <w:numPr>
          <w:ilvl w:val="0"/>
          <w:numId w:val="1009"/>
        </w:numPr>
      </w:pPr>
      <w:r>
        <w:t xml:space="preserve">✅ Interactive prompt fallback (only when not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and terminal is interactive)</w:t>
      </w:r>
    </w:p>
    <w:p>
      <w:pPr>
        <w:pStyle w:val="Compact"/>
        <w:numPr>
          <w:ilvl w:val="0"/>
          <w:numId w:val="1009"/>
        </w:numPr>
      </w:pPr>
      <w:r>
        <w:t xml:space="preserve">✅ Cluster catalogue validation (required fields:</w:t>
      </w:r>
      <w:r>
        <w:t xml:space="preserve"> </w:t>
      </w:r>
      <w:r>
        <w:rPr>
          <w:rStyle w:val="VerbatimChar"/>
        </w:rPr>
        <w:t xml:space="preserve">display_name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sec11"/>
    <w:p>
      <w:pPr>
        <w:pStyle w:val="Heading2"/>
      </w:pPr>
      <w:r>
        <w:t xml:space="preserve">4. Critical Gaps / Risks</w:t>
      </w:r>
    </w:p>
    <w:bookmarkStart w:id="18" w:name="sec12"/>
    <w:p>
      <w:pPr>
        <w:pStyle w:val="Heading3"/>
      </w:pPr>
      <w:r>
        <w:t xml:space="preserve">⚠️ SCOM PowerShell module dependency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SCOM mode requires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(</w:t>
      </w:r>
      <w:r>
        <w:rPr>
          <w:rStyle w:val="VerbatimChar"/>
        </w:rPr>
        <w:t xml:space="preserve">Import-Module OperationsManager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Caught in try/catch with</w:t>
      </w:r>
      <w:r>
        <w:t xml:space="preserve"> </w:t>
      </w:r>
      <w:r>
        <w:rPr>
          <w:rStyle w:val="VerbatimChar"/>
        </w:rPr>
        <w:t xml:space="preserve">Write-Warning</w:t>
      </w:r>
      <w:r>
        <w:t xml:space="preserve"> </w:t>
      </w:r>
      <w:r>
        <w:t xml:space="preserve">— silently degrades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 banking environment:</w:t>
      </w:r>
      <w:r>
        <w:t xml:space="preserve"> </w:t>
      </w:r>
      <w:r>
        <w:t xml:space="preserve">SCOM management server may not be reachable from the automation host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Mitigation needed:</w:t>
      </w:r>
      <w:r>
        <w:t xml:space="preserve"> </w:t>
      </w:r>
      <w:r>
        <w:t xml:space="preserve">Pre-flight check for SCOM module availability; fail fast with clear error if SCOM mode requested but module unavailable</w:t>
      </w:r>
    </w:p>
    <w:bookmarkEnd w:id="18"/>
    <w:bookmarkStart w:id="19" w:name="sec13"/>
    <w:p>
      <w:pPr>
        <w:pStyle w:val="Heading3"/>
      </w:pPr>
      <w:r>
        <w:t xml:space="preserve">⚠️ Credential handling — env vars vs. secure vault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Credentials read from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as plain strings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Interactive prompt fallback, but env vars stored in plain text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Banking requirement:</w:t>
      </w:r>
      <w:r>
        <w:t xml:space="preserve"> </w:t>
      </w:r>
      <w:r>
        <w:t xml:space="preserve">Production should use a secret vault (CyberArk, Azure Key Vault)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Not yet implemented — documented as future work in AGENTS.md</w:t>
      </w:r>
    </w:p>
    <w:bookmarkEnd w:id="19"/>
    <w:bookmarkStart w:id="20" w:name="sec14"/>
    <w:p>
      <w:pPr>
        <w:pStyle w:val="Heading3"/>
      </w:pPr>
      <w:r>
        <w:t xml:space="preserve">⚠️ Scheduled task creation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Windows Task Scheduler (</w:t>
      </w:r>
      <w:r>
        <w:rPr>
          <w:rStyle w:val="VerbatimChar"/>
        </w:rPr>
        <w:t xml:space="preserve">schtasks /create</w:t>
      </w:r>
      <w:r>
        <w:t xml:space="preserve">) requires elevated privileges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Wrapped in try/catch, failures are non-fatal (maint mode still applied)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Banking environment:</w:t>
      </w:r>
      <w:r>
        <w:t xml:space="preserve"> </w:t>
      </w:r>
      <w:r>
        <w:t xml:space="preserve">Task Scheduler likely blocked by AppLocker/CAS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Mitigation:</w:t>
      </w:r>
      <w:r>
        <w:t xml:space="preserve"> </w:t>
      </w:r>
      <w:r>
        <w:rPr>
          <w:rStyle w:val="VerbatimChar"/>
        </w:rPr>
        <w:t xml:space="preserve">-NoSchedule</w:t>
      </w:r>
      <w:r>
        <w:t xml:space="preserve"> </w:t>
      </w:r>
      <w:r>
        <w:t xml:space="preserve">flag available; recommend always use in banking</w:t>
      </w:r>
    </w:p>
    <w:bookmarkEnd w:id="20"/>
    <w:bookmarkStart w:id="21" w:name="sec15"/>
    <w:p>
      <w:pPr>
        <w:pStyle w:val="Heading3"/>
      </w:pPr>
      <w:r>
        <w:t xml:space="preserve">⚠️ OneView serial number lookup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Risk:</w:t>
      </w:r>
      <w:r>
        <w:t xml:space="preserve"> </w:t>
      </w:r>
      <w:r>
        <w:rPr>
          <w:rStyle w:val="VerbatimChar"/>
        </w:rPr>
        <w:t xml:space="preserve">_Resolve-ServerNameFromSerial()</w:t>
      </w:r>
      <w:r>
        <w:t xml:space="preserve"> </w:t>
      </w:r>
      <w:r>
        <w:t xml:space="preserve">looks up in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(local file), not the OneView API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If serial not found in catalogue, returns</w:t>
      </w:r>
      <w:r>
        <w:t xml:space="preserve"> </w:t>
      </w:r>
      <w:r>
        <w:rPr>
          <w:rStyle w:val="VerbatimChar"/>
        </w:rPr>
        <w:t xml:space="preserve">"Serial:$SerialNumber"</w:t>
      </w:r>
      <w:r>
        <w:t xml:space="preserve"> </w:t>
      </w:r>
      <w:r>
        <w:t xml:space="preserve">as cluster name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Live mode may attempt SCOM operations against a name that doesn’t exist in SCOM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Documented as known limitation — catalogue must be kept current</w:t>
      </w:r>
    </w:p>
    <w:bookmarkEnd w:id="21"/>
    <w:bookmarkStart w:id="22" w:name="sec16"/>
    <w:p>
      <w:pPr>
        <w:pStyle w:val="Heading3"/>
      </w:pPr>
      <w:r>
        <w:t xml:space="preserve">⚠️ SCOM group resolution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Risk:</w:t>
      </w:r>
      <w:r>
        <w:t xml:space="preserve"> </w:t>
      </w:r>
      <w:r>
        <w:rPr>
          <w:rStyle w:val="VerbatimChar"/>
        </w:rPr>
        <w:t xml:space="preserve">_Resolve-ScomServerToCluster()</w:t>
      </w:r>
      <w:r>
        <w:t xml:space="preserve"> </w:t>
      </w:r>
      <w:r>
        <w:t xml:space="preserve">does hostname-only matching (strips domain)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Falls back to</w:t>
      </w:r>
      <w:r>
        <w:t xml:space="preserve"> </w:t>
      </w:r>
      <w:r>
        <w:rPr>
          <w:rStyle w:val="VerbatimChar"/>
        </w:rPr>
        <w:t xml:space="preserve">scom_clusters_catalogue.json</w:t>
      </w:r>
      <w:r>
        <w:t xml:space="preserve"> </w:t>
      </w:r>
      <w:r>
        <w:t xml:space="preserve">if present, otherwise</w:t>
      </w:r>
      <w:r>
        <w:t xml:space="preserve"> </w:t>
      </w:r>
      <w:r>
        <w:rPr>
          <w:rStyle w:val="VerbatimChar"/>
        </w:rPr>
        <w:t xml:space="preserve">clusters_catalogue.json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Server hostname must exactly match (case-insensitive) catalogue entry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Works for current environment; brittle if hostnames change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ec17"/>
    <w:p>
      <w:pPr>
        <w:pStyle w:val="Heading2"/>
      </w:pPr>
      <w:r>
        <w:t xml:space="preserve">5. Runbook Alignment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docs/Automation/runbook-requirements.md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Runbook requirement</w:t>
            </w:r>
          </w:p>
        </w:tc>
        <w:tc>
          <w:tcPr/>
          <w:p>
            <w:pPr>
              <w:pStyle w:val="Compact"/>
            </w:pPr>
            <w:r>
              <w:t xml:space="preserve">Maintenance mode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approval for production builds</w:t>
            </w:r>
          </w:p>
        </w:tc>
        <w:tc>
          <w:tcPr/>
          <w:p>
            <w:pPr>
              <w:pStyle w:val="Compact"/>
            </w:pPr>
            <w:r>
              <w:t xml:space="preserve">Not enforced in code — must be process-level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account permissions</w:t>
            </w:r>
          </w:p>
        </w:tc>
        <w:tc>
          <w:tcPr/>
          <w:p>
            <w:pPr>
              <w:pStyle w:val="Compact"/>
            </w:pPr>
            <w:r>
              <w:t xml:space="preserve">Env vars / interactive prompt only (no secure vault)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Auditable hosting</w:t>
            </w:r>
          </w:p>
        </w:tc>
        <w:tc>
          <w:tcPr/>
          <w:p>
            <w:pPr>
              <w:pStyle w:val="Compact"/>
            </w:pPr>
            <w:r>
              <w:t xml:space="preserve">✅ Audit JSON written to</w:t>
            </w:r>
            <w:r>
              <w:t xml:space="preserve"> </w:t>
            </w:r>
            <w:r>
              <w:rPr>
                <w:rStyle w:val="VerbatimChar"/>
              </w:rPr>
              <w:t xml:space="preserve">generated/logs/audit/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logs showing who initiated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captures all enable/disable actions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sec18"/>
    <w:p>
      <w:pPr>
        <w:pStyle w:val="Heading2"/>
      </w:pPr>
      <w:r>
        <w:t xml:space="preserve">6. Recent Changes (last 7 days)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  <w:r>
              <w:t xml:space="preserve"> </w:t>
            </w:r>
            <w:r>
              <w:t xml:space="preserve">support (unrelated to maint mode)</w:t>
            </w:r>
          </w:p>
        </w:tc>
        <w:tc>
          <w:tcPr/>
          <w:p>
            <w:pPr>
              <w:pStyle w:val="Compact"/>
            </w:pPr>
            <w:r>
              <w:t xml:space="preserve">No impact on maintenance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  <w:r>
              <w:t xml:space="preserve"> </w:t>
            </w: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Maintenance mode not involved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Removed all Administrator/sudo code from ISO path resolver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Maintenance mode unaffected</w:t>
            </w:r>
            <w:r>
              <w:t xml:space="preserve"> </w:t>
            </w:r>
            <w:r>
              <w:t xml:space="preserve">— does not use SMB shares or admin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2026-08-05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to OneView mode in</w:t>
            </w:r>
            <w:r>
              <w:t xml:space="preserve"> </w:t>
            </w: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New feature — 3 tests added, all passing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sec19"/>
    <w:p>
      <w:pPr>
        <w:pStyle w:val="Heading2"/>
      </w:pPr>
      <w:r>
        <w:t xml:space="preserve">7. Recommendations for Delivery Lead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Pre-flight SCOM module check</w:t>
      </w:r>
      <w:r>
        <w:t xml:space="preserve"> </w:t>
      </w:r>
      <w:r>
        <w:t xml:space="preserve">— Add a check at the top of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that fails early if</w:t>
      </w:r>
      <w:r>
        <w:t xml:space="preserve"> </w:t>
      </w:r>
      <w:r>
        <w:rPr>
          <w:rStyle w:val="VerbatimChar"/>
        </w:rPr>
        <w:t xml:space="preserve">-Mode scom</w:t>
      </w:r>
      <w:r>
        <w:t xml:space="preserve"> </w:t>
      </w:r>
      <w:r>
        <w:t xml:space="preserve">is specified but the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isn’t importable. This would catch configuration issues before attempting API calls.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Secret vault integration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env var reads with</w:t>
      </w:r>
      <w:r>
        <w:t xml:space="preserve"> </w:t>
      </w:r>
      <w:r>
        <w:rPr>
          <w:rStyle w:val="VerbatimChar"/>
        </w:rPr>
        <w:t xml:space="preserve">Get-Secret</w:t>
      </w:r>
      <w:r>
        <w:t xml:space="preserve"> </w:t>
      </w:r>
      <w:r>
        <w:t xml:space="preserve">/ vault integration. Flag this as a security requirement for production deployment.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Remove scheduled task creation in banking</w:t>
      </w:r>
      <w:r>
        <w:t xml:space="preserve"> </w:t>
      </w:r>
      <w:r>
        <w:t xml:space="preserve">— The Windows Task Scheduler code path should be conditionally compiled out or guarded by a</w:t>
      </w:r>
      <w:r>
        <w:t xml:space="preserve"> </w:t>
      </w:r>
      <w:r>
        <w:rPr>
          <w:rStyle w:val="VerbatimChar"/>
        </w:rPr>
        <w:t xml:space="preserve">$env:ENVIRONMENT -ne 'Banking'</w:t>
      </w:r>
      <w:r>
        <w:t xml:space="preserve"> </w:t>
      </w:r>
      <w:r>
        <w:t xml:space="preserve">check, since AppLocker/CAS will block it.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-Confirm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</w:t>
      </w:r>
      <w:r>
        <w:t xml:space="preserve"> </w:t>
      </w:r>
      <w:r>
        <w:t xml:space="preserve">— Currently there’s no confirmation prompt for enable/disable actions. While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provides simulation capability, a live enable/disable should require explicit</w:t>
      </w:r>
      <w:r>
        <w:t xml:space="preserve"> </w:t>
      </w:r>
      <w:r>
        <w:rPr>
          <w:rStyle w:val="VerbatimChar"/>
        </w:rPr>
        <w:t xml:space="preserve">-Confirm</w:t>
      </w:r>
      <w:r>
        <w:t xml:space="preserve"> </w:t>
      </w:r>
      <w:r>
        <w:t xml:space="preserve">acknowledgment (aligns with the</w:t>
      </w:r>
      <w:r>
        <w:t xml:space="preserve"> </w:t>
      </w:r>
      <w:r>
        <w:t xml:space="preserve">“4-eye principle”</w:t>
      </w:r>
      <w:r>
        <w:t xml:space="preserve"> </w:t>
      </w:r>
      <w:r>
        <w:t xml:space="preserve">for destructive actions).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Certificate pinning for SCOM/OneView</w:t>
      </w:r>
      <w:r>
        <w:t xml:space="preserve"> </w:t>
      </w:r>
      <w:r>
        <w:t xml:space="preserve">— Currently uses</w:t>
      </w:r>
      <w:r>
        <w:t xml:space="preserve"> </w:t>
      </w:r>
      <w:r>
        <w:rPr>
          <w:rStyle w:val="VerbatimChar"/>
        </w:rPr>
        <w:t xml:space="preserve">-SkipCertificateCheck</w:t>
      </w:r>
      <w:r>
        <w:t xml:space="preserve"> </w:t>
      </w:r>
      <w:r>
        <w:t xml:space="preserve">in some paths. Banking environments should enforce certificate validation with pinning rather than blanket skip.</w:t>
      </w:r>
    </w:p>
    <w:bookmarkEnd w:id="26"/>
    <w:bookmarkEnd w:id="2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2026-09-08T14:31:40Z</dcterms:created>
  <dcterms:modified xsi:type="dcterms:W3CDTF">2026-09-08T14:31:40Z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