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Test-PostBuildValidation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over WinRM to the freshly-built server and verifies the post-build state. Returns a hashtable of named checks.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-Hostname</w:t>
            </w:r>
          </w:p>
        </w:tc>
        <w:tc>
          <w:tcPr/>
          <w:p>
            <w:pPr>
              <w:pStyle w:val="Compact"/>
            </w:pPr>
            <w:r>
              <w:t xml:space="preserve">Target server hostname (FQDN or short). Mutually exclusive with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-SerialNumber</w:t>
            </w:r>
            <w:r>
              <w:t xml:space="preserve"> </w:t>
            </w:r>
            <w:r>
              <w:rPr>
                <w:i/>
                <w:iCs/>
              </w:rPr>
              <w:t xml:space="preserve">(Aliases: -Srl)</w:t>
            </w:r>
          </w:p>
        </w:tc>
        <w:tc>
          <w:tcPr/>
          <w:p>
            <w:pPr>
              <w:pStyle w:val="Compact"/>
            </w:pPr>
            <w:r>
              <w:t xml:space="preserve">Identify the server by its HPE serial number. Resolved to the server hostname via OneView; requires -OneViewHost.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OneView appliance hostname/IP used to resolve -SerialNumber.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-ExpectedHostname</w:t>
            </w:r>
          </w:p>
        </w:tc>
        <w:tc>
          <w:tcPr/>
          <w:p>
            <w:pPr>
              <w:pStyle w:val="Compact"/>
            </w:pPr>
            <w:r>
              <w:t xml:space="preserve">Expected hostname for cross-check. Defaults to -Hostname.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-Domain</w:t>
            </w:r>
          </w:p>
        </w:tc>
        <w:tc>
          <w:tcPr/>
          <w:p>
            <w:pPr>
              <w:pStyle w:val="Compact"/>
            </w:pPr>
            <w:r>
              <w:t xml:space="preserve">AD domain to verify join (e.g. ad.example.com).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-ExpectedOsVersion</w:t>
            </w:r>
          </w:p>
        </w:tc>
        <w:tc>
          <w:tcPr/>
          <w:p>
            <w:pPr>
              <w:pStyle w:val="Compact"/>
            </w:pPr>
            <w:r>
              <w:t xml:space="preserve">Expected OS version string (e.g. </w:t>
            </w:r>
            <w:r>
              <w:t xml:space="preserve">‘10.0.20348’</w:t>
            </w:r>
            <w:r>
              <w:t xml:space="preserve"> </w:t>
            </w:r>
            <w:r>
              <w:t xml:space="preserve">for Server 2022).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-SkipCmClient</w:t>
            </w:r>
          </w:p>
        </w:tc>
        <w:tc>
          <w:tcPr/>
          <w:p>
            <w:pPr>
              <w:pStyle w:val="Compact"/>
            </w:pPr>
            <w:r>
              <w:t xml:space="preserve">Skip ConfigMgr client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-SkipDrivers</w:t>
            </w:r>
          </w:p>
        </w:tc>
        <w:tc>
          <w:tcPr/>
          <w:p>
            <w:pPr>
              <w:pStyle w:val="Compact"/>
            </w:pPr>
            <w:r>
              <w:t xml:space="preserve">Skip driver presence check.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-SkipRemote</w:t>
            </w:r>
          </w:p>
        </w:tc>
        <w:tc>
          <w:tcPr/>
          <w:p>
            <w:pPr>
              <w:pStyle w:val="Compact"/>
            </w:pPr>
            <w:r>
              <w:t xml:space="preserve">Skip all WinRM-dependent checks (only do local / metadata validation).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Skip WinRM probes - assume checks pass.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(for API integration / redirection)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human-readable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Test-PostBuildValidation -PassThru</w:t>
            </w:r>
            <w:r>
              <w:t xml:space="preserve">, for scripting.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Run post-build validation checks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physical server build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Callable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module Router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over WinRM to the freshly-built server and verifies the</w:t>
      </w:r>
      <w:r>
        <w:br/>
      </w:r>
      <w:r>
        <w:rPr>
          <w:rStyle w:val="NormalTok"/>
        </w:rPr>
        <w:t xml:space="preserve">        post-build state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Returns a hashtable of named checks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Hostname</w:t>
      </w:r>
      <w:r>
        <w:br/>
      </w:r>
      <w:r>
        <w:rPr>
          <w:rStyle w:val="NormalTok"/>
        </w:rPr>
        <w:t xml:space="preserve">        Target server hostname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FQDN or short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Mutually exclusive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SerialNumber</w:t>
      </w:r>
      <w:r>
        <w:br/>
      </w:r>
      <w:r>
        <w:rPr>
          <w:rStyle w:val="NormalTok"/>
        </w:rPr>
        <w:t xml:space="preserve">        Identify the server by its HPE serial number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Resolved to the</w:t>
      </w:r>
      <w:r>
        <w:br/>
      </w:r>
      <w:r>
        <w:rPr>
          <w:rStyle w:val="NormalTok"/>
        </w:rPr>
        <w:t xml:space="preserve">        server hostname via OneView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requires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OneView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 used to resolve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SerialNumber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ExpectedHostname</w:t>
      </w:r>
      <w:r>
        <w:br/>
      </w:r>
      <w:r>
        <w:rPr>
          <w:rStyle w:val="NormalTok"/>
        </w:rPr>
        <w:t xml:space="preserve">        Expected hostname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cross-check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Domain</w:t>
      </w:r>
      <w:r>
        <w:br/>
      </w:r>
      <w:r>
        <w:rPr>
          <w:rStyle w:val="NormalTok"/>
        </w:rPr>
        <w:t xml:space="preserve">        AD domain to verify 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ExpectedOsVersion</w:t>
      </w:r>
      <w:r>
        <w:br/>
      </w:r>
      <w:r>
        <w:rPr>
          <w:rStyle w:val="NormalTok"/>
        </w:rPr>
        <w:t xml:space="preserve">        Expected OS version string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'10.0.20348'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Server </w:t>
      </w:r>
      <w:r>
        <w:rPr>
          <w:rStyle w:val="DecValTok"/>
        </w:rPr>
        <w:t xml:space="preserve">2022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SkipCmClient</w:t>
      </w:r>
      <w:r>
        <w:br/>
      </w:r>
      <w:r>
        <w:rPr>
          <w:rStyle w:val="NormalTok"/>
        </w:rPr>
        <w:t xml:space="preserve">        Skip ConfigMgr client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SkipDrivers</w:t>
      </w:r>
      <w:r>
        <w:br/>
      </w:r>
      <w:r>
        <w:rPr>
          <w:rStyle w:val="NormalTok"/>
        </w:rPr>
        <w:t xml:space="preserve">        Skip driver presence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SkipRemote</w:t>
      </w:r>
      <w:r>
        <w:br/>
      </w:r>
      <w:r>
        <w:rPr>
          <w:rStyle w:val="NormalTok"/>
        </w:rPr>
        <w:t xml:space="preserve">        Skip all WinRM-dependent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only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local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metadata validation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Skip WinRM probes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assume checks pass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 </w:t>
      </w:r>
      <w:r>
        <w:rPr>
          <w:rStyle w:val="OperatorTok"/>
        </w:rPr>
        <w:t xml:space="preserve">(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API</w:t>
      </w:r>
      <w:r>
        <w:br/>
      </w:r>
      <w:r>
        <w:rPr>
          <w:rStyle w:val="NormalTok"/>
        </w:rPr>
        <w:t xml:space="preserve">        integration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instead of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the command writes only the human-readable report and</w:t>
      </w:r>
      <w:r>
        <w:br/>
      </w:r>
      <w:r>
        <w:rPr>
          <w:rStyle w:val="NormalTok"/>
        </w:rPr>
        <w:t xml:space="preserve">        returns nothing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terminal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 never receives a truncated</w:t>
      </w:r>
      <w:r>
        <w:br/>
      </w:r>
      <w:r>
        <w:rPr>
          <w:rStyle w:val="NormalTok"/>
        </w:rPr>
        <w:t xml:space="preserve">        hashtable dump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Capture the result into a variable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</w:t>
      </w:r>
      <w:r>
        <w:rPr>
          <w:rStyle w:val="CharTok"/>
        </w:rPr>
        <w:t xml:space="preserve">`$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CharTok"/>
        </w:rPr>
        <w:t xml:space="preserve">`,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when the</w:t>
      </w:r>
      <w:r>
        <w:br/>
      </w:r>
      <w:r>
        <w:rPr>
          <w:rStyle w:val="NormalTok"/>
        </w:rPr>
        <w:t xml:space="preserve">        caller handles display itself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By default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nothing is returned on the success stream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</w:t>
      </w:r>
      <w:r>
        <w:br/>
      </w:r>
      <w:r>
        <w:rPr>
          <w:rStyle w:val="NormalTok"/>
        </w:rPr>
        <w:t xml:space="preserve">        human-readable report is written to the host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Hostname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Timestamp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Checks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AuditFile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 JSON </w:t>
      </w:r>
      <w:r>
        <w:rPr>
          <w:rStyle w:val="OperatorTok"/>
        </w:rPr>
        <w:t xml:space="preserve">[</w:t>
      </w:r>
      <w:r>
        <w:rPr>
          <w:rStyle w:val="DataTypeTok"/>
        </w:rPr>
        <w:t xml:space="preserve">string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representation of the same </w:t>
      </w:r>
      <w:r>
        <w:rPr>
          <w:rStyle w:val="KeywordTok"/>
        </w:rPr>
        <w:t xml:space="preserve">data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Test-PostBuildValidation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Hostname </w:t>
      </w:r>
      <w:r>
        <w:rPr>
          <w:rStyle w:val="StringTok"/>
        </w:rPr>
        <w:t xml:space="preserve">'srv01.ad.example.com'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Domain </w:t>
      </w:r>
      <w:r>
        <w:rPr>
          <w:rStyle w:val="StringTok"/>
        </w:rPr>
        <w:t xml:space="preserve">'ad.example.com'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ExpectedOsVersion </w:t>
      </w:r>
      <w:r>
        <w:rPr>
          <w:rStyle w:val="StringTok"/>
        </w:rPr>
        <w:t xml:space="preserve">'10.0.20348'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2026-09-08T14:31:44Z</dcterms:created>
  <dcterms:modified xsi:type="dcterms:W3CDTF">2026-09-08T14:31:44Z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./src/powershell/Automation/Public/Test-PostBuildValidation.ps1</vt:lpwstr>
  </property>
</Properties>
</file>