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Reports the server’s maintenance-mode state from the OneView</w:t>
      </w:r>
      <w:r>
        <w:t xml:space="preserve"> </w:t>
      </w:r>
      <w:r>
        <w:rPr>
          <w:rStyle w:val="VerbatimChar"/>
        </w:rPr>
        <w:t xml:space="preserve">maintenanceMode</w:t>
      </w:r>
      <w:r>
        <w:t xml:space="preserve"> </w:t>
      </w:r>
      <w:r>
        <w:t xml:space="preserve">property (</w:t>
      </w:r>
      <w:r>
        <w:rPr>
          <w:rStyle w:val="VerbatimChar"/>
        </w:rPr>
        <w:t xml:space="preserve">On</w:t>
      </w:r>
      <w:r>
        <w:t xml:space="preserve">/</w:t>
      </w:r>
      <w:r>
        <w:rPr>
          <w:rStyle w:val="VerbatimChar"/>
        </w:rPr>
        <w:t xml:space="preserve">Off</w:t>
      </w:r>
      <w:r>
        <w:t xml:space="preserve">), normalized to Yes/No in</w:t>
      </w:r>
      <w:r>
        <w:t xml:space="preserve"> </w:t>
      </w:r>
      <w:r>
        <w:rPr>
          <w:rStyle w:val="VerbatimChar"/>
        </w:rPr>
        <w:t xml:space="preserve">Details.maintenance_mode</w:t>
      </w:r>
      <w:r>
        <w:t xml:space="preserve">, so an operator can see at a glance whether OneView has the server in maintenance mode. This is the same property used by Get-OneViewServerList.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Reports the server</w:t>
      </w:r>
      <w:r>
        <w:rPr>
          <w:rStyle w:val="StringTok"/>
        </w:rPr>
        <w:t xml:space="preserve">'s maintenance-mode state from the OneView `maintenanceMode`</w:t>
      </w:r>
      <w:r>
        <w:br/>
      </w:r>
      <w:r>
        <w:rPr>
          <w:rStyle w:val="StringTok"/>
        </w:rPr>
        <w:t xml:space="preserve">        property (`On`/`Off`), normalized to Yes/No in `Details.maintenance_mode`,</w:t>
      </w:r>
      <w:r>
        <w:br/>
      </w:r>
      <w:r>
        <w:rPr>
          <w:rStyle w:val="StringTok"/>
        </w:rPr>
        <w:t xml:space="preserve">        so an operator can see at a glance whether OneView has the server in</w:t>
      </w:r>
      <w:r>
        <w:br/>
      </w:r>
      <w:r>
        <w:rPr>
          <w:rStyle w:val="StringTok"/>
        </w:rPr>
        <w:t xml:space="preserve">        maintenance mode. This is the same property used by Get-OneViewServerList.</w:t>
      </w:r>
      <w:r>
        <w:br/>
      </w:r>
      <w:r>
        <w:br/>
      </w:r>
      <w:r>
        <w:rPr>
          <w:rStyle w:val="StringTok"/>
        </w:rPr>
        <w:t xml:space="preserve">        STRICT SINGLE-SERVER: this command must resolve to exactly one server. A</w:t>
      </w:r>
      <w:r>
        <w:br/>
      </w:r>
      <w:r>
        <w:rPr>
          <w:rStyle w:val="StringTok"/>
        </w:rPr>
        <w:t xml:space="preserve">        query that matches more than one server is a hard failure (Success=$false)</w:t>
      </w:r>
      <w:r>
        <w:br/>
      </w:r>
      <w:r>
        <w:rPr>
          <w:rStyle w:val="StringTok"/>
        </w:rPr>
        <w:t xml:space="preserve">        rather than a warning - it never silently picks the first match, because it</w:t>
      </w:r>
      <w:r>
        <w:br/>
      </w:r>
      <w:r>
        <w:rPr>
          <w:rStyle w:val="StringTok"/>
        </w:rPr>
        <w:t xml:space="preserve">        underpins destructive operations (ISO attach/deploy, reboot, OS build).</w:t>
      </w:r>
      <w:r>
        <w:br/>
      </w:r>
      <w:r>
        <w:rPr>
          <w:rStyle w:val="StringTok"/>
        </w:rPr>
        <w:t xml:space="preserve">        Connection to the appliance is handled by the shared Resolve-OneViewSession</w:t>
      </w:r>
      <w:r>
        <w:br/>
      </w:r>
      <w:r>
        <w:rPr>
          <w:rStyle w:val="StringTok"/>
        </w:rPr>
        <w:t xml:space="preserve">        helper (prompts for the host/credentials when needed) and the session</w:t>
      </w:r>
      <w:r>
        <w:br/>
      </w:r>
      <w:r>
        <w:rPr>
          <w:rStyle w:val="StringTok"/>
        </w:rPr>
        <w:t xml:space="preserve">        persists; this command never disconnects.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Server name, serial number, OneView resource name, iLO IP, or bay/enclosure</w:t>
      </w:r>
      <w:r>
        <w:br/>
      </w:r>
      <w:r>
        <w:rPr>
          <w:rStyle w:val="StringTok"/>
        </w:rPr>
        <w:t xml:space="preserve">        positional id (e.g. "Enclosure1, Bay 3").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search filter: Name, Serial, OneViewName, IloIp, EnclosureBay, Auto.</w:t>
      </w:r>
      <w:r>
        <w:br/>
      </w:r>
      <w:r>
        <w:rPr>
          <w:rStyle w:val="StringTok"/>
        </w:rPr>
        <w:t xml:space="preserve">       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query without performing it.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Success, Server, Details,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PROD-SERVER-01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2026-09-16T13:42:37Z</dcterms:created>
  <dcterms:modified xsi:type="dcterms:W3CDTF">2026-09-16T13:42:37Z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./src/powershell/Automation/Public/Get-OneViewServerTarget.ps1</vt:lpwstr>
  </property>
</Properties>
</file>